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b/>
          <w:color w:val="184C78"/>
          <w:sz w:val="40"/>
        </w:rPr>
        <w:t>CAN Protocol: Working Mechanism &amp; Electrical Architecture</w:t>
      </w:r>
    </w:p>
    <w:p>
      <w:pPr>
        <w:spacing w:before="240" w:after="120"/>
      </w:pPr>
      <w:r>
        <w:rPr>
          <w:b/>
          <w:color w:val="184C78"/>
          <w:sz w:val="28"/>
        </w:rPr>
        <w:t>1. Physical Layer Architecture (ISO 11898-2)</w:t>
      </w:r>
    </w:p>
    <w:p>
      <w:pPr>
        <w:spacing w:after="80"/>
      </w:pPr>
      <w:r>
        <w:rPr>
          <w:color w:val="282C34"/>
          <w:sz w:val="21"/>
        </w:rPr>
        <w:t xml:space="preserve">The physical layer of CAN uses a balanced, two-wire differential signaling bus consisting of </w:t>
      </w:r>
      <w:r>
        <w:rPr>
          <w:b/>
          <w:color w:val="282C34"/>
          <w:sz w:val="21"/>
        </w:rPr>
        <w:t>CAN_H (CAN High)</w:t>
      </w:r>
      <w:r>
        <w:rPr>
          <w:color w:val="282C34"/>
          <w:sz w:val="21"/>
        </w:rPr>
        <w:t xml:space="preserve"> and </w:t>
      </w:r>
      <w:r>
        <w:rPr>
          <w:b/>
          <w:color w:val="282C34"/>
          <w:sz w:val="21"/>
        </w:rPr>
        <w:t>CAN_L (CAN Low)</w:t>
      </w:r>
      <w:r>
        <w:rPr>
          <w:color w:val="282C34"/>
          <w:sz w:val="21"/>
        </w:rPr>
        <w:t>. Differential transmission confers near-total immunity to automotive common-mode electromagnetic noise and ground potential shifts between distant ECUs.</w:t>
      </w:r>
    </w:p>
    <w:p>
      <w:pPr>
        <w:spacing w:before="80" w:after="80"/>
        <w:pBdr>
          <w:bottom w:val="single" w:sz="6" w:space="1" w:color="E2E8F0"/>
        </w:pBdr>
      </w:pPr>
    </w:p>
    <w:p>
      <w:pPr>
        <w:spacing w:before="160" w:after="80"/>
      </w:pPr>
      <w:r>
        <w:rPr>
          <w:b/>
          <w:color w:val="4682B4"/>
          <w:sz w:val="24"/>
        </w:rPr>
        <w:t>1.1 Differential Logic States: Recessive vs. Dominant</w:t>
      </w:r>
    </w:p>
    <w:p>
      <w:pPr>
        <w:spacing w:after="80"/>
      </w:pPr>
      <w:r>
        <w:rPr>
          <w:color w:val="282C34"/>
          <w:sz w:val="21"/>
        </w:rPr>
        <w:t>Unlike single-ended buses (UART, LIN, I2C), CAN represents binary states using the differential voltage V_DIFF:</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V_DIFF = V_CAN_H - V_CAN_L</w:t>
            </w:r>
          </w:p>
        </w:tc>
      </w:tr>
    </w:tbl>
    <w:p/>
    <w:p>
      <w:pPr>
        <w:spacing w:after="80"/>
      </w:pPr>
      <w:r>
        <w:rPr>
          <w:color w:val="282C34"/>
          <w:sz w:val="21"/>
        </w:rPr>
        <w:t>The bus supports two distinct electrical states:</w:t>
      </w:r>
    </w:p>
    <w:p>
      <w:pPr>
        <w:pStyle w:val="ListNumber"/>
        <w:spacing w:after="40"/>
        <w:ind w:left="360"/>
      </w:pPr>
      <w:r>
        <w:rPr>
          <w:b/>
          <w:color w:val="282C34"/>
          <w:sz w:val="21"/>
        </w:rPr>
        <w:t>Recessive State (Logic 1)</w:t>
      </w:r>
      <w:r>
        <w:rPr>
          <w:color w:val="282C34"/>
          <w:sz w:val="21"/>
        </w:rPr>
        <w:t>:</w:t>
      </w:r>
    </w:p>
    <w:p>
      <w:pPr>
        <w:pStyle w:val="ListBullet"/>
        <w:spacing w:after="40"/>
        <w:ind w:left="720"/>
      </w:pPr>
      <w:r>
        <w:rPr>
          <w:color w:val="282C34"/>
          <w:sz w:val="21"/>
        </w:rPr>
        <w:t xml:space="preserve">High-impedance state. Both CAN_H and CAN_L lines are weakly biased to the nominal common-mode voltage of approximately </w:t>
      </w:r>
      <w:r>
        <w:rPr>
          <w:b/>
          <w:color w:val="282C34"/>
          <w:sz w:val="21"/>
        </w:rPr>
        <w:t>2.5 V</w:t>
      </w:r>
      <w:r>
        <w:rPr>
          <w:color w:val="282C34"/>
          <w:sz w:val="21"/>
        </w:rPr>
        <w:t>.</w:t>
      </w:r>
    </w:p>
    <w:p>
      <w:pPr>
        <w:pStyle w:val="ListBullet"/>
        <w:spacing w:after="40"/>
        <w:ind w:left="720"/>
      </w:pPr>
      <w:r>
        <w:rPr>
          <w:color w:val="282C34"/>
          <w:sz w:val="21"/>
        </w:rPr>
        <w:t xml:space="preserve">Differential voltage is approximately </w:t>
      </w:r>
      <w:r>
        <w:rPr>
          <w:b/>
          <w:color w:val="282C34"/>
          <w:sz w:val="21"/>
        </w:rPr>
        <w:t>0 V</w:t>
      </w:r>
      <w:r>
        <w:rPr>
          <w:color w:val="282C34"/>
          <w:sz w:val="21"/>
        </w:rPr>
        <w:t xml:space="preserve"> (ISO spec: -0.5 V &lt;= V_DIFF &lt;= +0.05 V).</w:t>
      </w:r>
    </w:p>
    <w:p>
      <w:pPr>
        <w:pStyle w:val="ListBullet"/>
        <w:spacing w:after="40"/>
        <w:ind w:left="720"/>
      </w:pPr>
      <w:r>
        <w:rPr>
          <w:color w:val="282C34"/>
          <w:sz w:val="21"/>
        </w:rPr>
        <w:t>The bus defaults to Recessive when all nodes are idle or transmitting a '1'.</w:t>
      </w:r>
    </w:p>
    <w:p>
      <w:pPr>
        <w:pStyle w:val="ListNumber"/>
        <w:spacing w:after="40"/>
        <w:ind w:left="360"/>
      </w:pPr>
      <w:r>
        <w:rPr>
          <w:b/>
          <w:color w:val="282C34"/>
          <w:sz w:val="21"/>
        </w:rPr>
        <w:t>Dominant State (Logic 0)</w:t>
      </w:r>
      <w:r>
        <w:rPr>
          <w:color w:val="282C34"/>
          <w:sz w:val="21"/>
        </w:rPr>
        <w:t>:</w:t>
      </w:r>
    </w:p>
    <w:p>
      <w:pPr>
        <w:pStyle w:val="ListBullet"/>
        <w:spacing w:after="40"/>
        <w:ind w:left="720"/>
      </w:pPr>
      <w:r>
        <w:rPr>
          <w:color w:val="282C34"/>
          <w:sz w:val="21"/>
        </w:rPr>
        <w:t xml:space="preserve">Actively driven state. The transmitting transceiver drives CAN_H up to </w:t>
      </w:r>
      <w:r>
        <w:rPr>
          <w:b/>
          <w:color w:val="282C34"/>
          <w:sz w:val="21"/>
        </w:rPr>
        <w:t>+3.5 V</w:t>
      </w:r>
      <w:r>
        <w:rPr>
          <w:color w:val="282C34"/>
          <w:sz w:val="21"/>
        </w:rPr>
        <w:t xml:space="preserve"> and pulls CAN_L down to </w:t>
      </w:r>
      <w:r>
        <w:rPr>
          <w:b/>
          <w:color w:val="282C34"/>
          <w:sz w:val="21"/>
        </w:rPr>
        <w:t>+1.5 V</w:t>
      </w:r>
      <w:r>
        <w:rPr>
          <w:color w:val="282C34"/>
          <w:sz w:val="21"/>
        </w:rPr>
        <w:t>.</w:t>
      </w:r>
    </w:p>
    <w:p>
      <w:pPr>
        <w:pStyle w:val="ListBullet"/>
        <w:spacing w:after="40"/>
        <w:ind w:left="720"/>
      </w:pPr>
      <w:r>
        <w:rPr>
          <w:color w:val="282C34"/>
          <w:sz w:val="21"/>
        </w:rPr>
        <w:t xml:space="preserve">Differential voltage is approximately </w:t>
      </w:r>
      <w:r>
        <w:rPr>
          <w:b/>
          <w:color w:val="282C34"/>
          <w:sz w:val="21"/>
        </w:rPr>
        <w:t>+2.0 V</w:t>
      </w:r>
      <w:r>
        <w:rPr>
          <w:color w:val="282C34"/>
          <w:sz w:val="21"/>
        </w:rPr>
        <w:t xml:space="preserve"> (ISO spec: +1.5 V &lt;= V_DIFF &lt;= +3.0 V).</w:t>
      </w:r>
    </w:p>
    <w:p>
      <w:pPr>
        <w:pStyle w:val="ListBullet"/>
        <w:spacing w:after="40"/>
        <w:ind w:left="720"/>
      </w:pPr>
      <w:r>
        <w:rPr>
          <w:b/>
          <w:color w:val="282C34"/>
          <w:sz w:val="21"/>
        </w:rPr>
        <w:t>Wired-AND Electrical Law</w:t>
      </w:r>
      <w:r>
        <w:rPr>
          <w:color w:val="282C34"/>
          <w:sz w:val="21"/>
        </w:rPr>
        <w:t>: If any single node drives a Dominant bit, the bus is forced into the Dominant state, overriding any number of nodes driving a Recessive bit.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Voltage (V)</w:t>
              <w:br/>
              <w:t xml:space="preserve">   +3.5V ──────────┐                 ┌────────────────────── CAN_H (Dominant)</w:t>
              <w:br/>
              <w:t xml:space="preserve">                   │                 │</w:t>
              <w:br/>
              <w:t xml:space="preserve">   +2.5V ──────────┼─────────────────┼────────────────────── Recessive Bias (CAN_H &amp; CAN_L)</w:t>
              <w:br/>
              <w:t xml:space="preserve">                   │                 │</w:t>
              <w:br/>
              <w:t xml:space="preserve">   +1.5V ──────────┴─────────────────┴────────────────────── CAN_L (Dominant)</w:t>
              <w:br/>
              <w:t xml:space="preserve">                   |                 |</w:t>
              <w:br/>
              <w:t xml:space="preserve">                   |&lt;-- Dominant ---&gt;|&lt;---- Recessive ------&gt;|</w:t>
              <w:br/>
              <w:t xml:space="preserve">                   |   (Logic '0')   |     (Logic '1')       |</w:t>
              <w:br/>
              <w:t xml:space="preserve">                   |   Vdiff = 2.0V  |     Vdiff = 0.0V      |</w:t>
            </w:r>
          </w:p>
        </w:tc>
      </w:tr>
    </w:tbl>
    <w:p/>
    <w:p>
      <w:pPr>
        <w:spacing w:before="160" w:after="80"/>
      </w:pPr>
      <w:r>
        <w:rPr>
          <w:b/>
          <w:color w:val="4682B4"/>
          <w:sz w:val="24"/>
        </w:rPr>
        <w:t>1.2 Electrical Threshold Voltage Matrix</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1958"/>
        <w:gridCol w:w="1958"/>
        <w:gridCol w:w="1958"/>
        <w:gridCol w:w="1958"/>
        <w:gridCol w:w="1958"/>
      </w:tblGrid>
      <w:tr>
        <w:tc>
          <w:tcPr>
            <w:tcW w:type="dxa" w:w="1958"/>
            <w:shd w:fill="204A6E"/>
            <w:tcMar>
              <w:top w:w="100" w:type="dxa"/>
              <w:bottom w:w="100" w:type="dxa"/>
              <w:left w:w="120" w:type="dxa"/>
              <w:right w:w="120" w:type="dxa"/>
            </w:tcMar>
            <w:vAlign w:val="center"/>
          </w:tcPr>
          <w:p>
            <w:pPr>
              <w:spacing w:after="0"/>
            </w:pPr>
            <w:r>
              <w:rPr>
                <w:b/>
                <w:color w:val="FFFFFF"/>
                <w:sz w:val="19"/>
              </w:rPr>
              <w:t>Parameter</w:t>
            </w:r>
          </w:p>
        </w:tc>
        <w:tc>
          <w:tcPr>
            <w:tcW w:type="dxa" w:w="1958"/>
            <w:shd w:fill="204A6E"/>
            <w:tcMar>
              <w:top w:w="100" w:type="dxa"/>
              <w:bottom w:w="100" w:type="dxa"/>
              <w:left w:w="120" w:type="dxa"/>
              <w:right w:w="120" w:type="dxa"/>
            </w:tcMar>
            <w:vAlign w:val="center"/>
          </w:tcPr>
          <w:p>
            <w:pPr>
              <w:spacing w:after="0"/>
            </w:pPr>
            <w:r>
              <w:rPr>
                <w:b/>
                <w:color w:val="FFFFFF"/>
                <w:sz w:val="19"/>
              </w:rPr>
              <w:t>Symbol</w:t>
            </w:r>
          </w:p>
        </w:tc>
        <w:tc>
          <w:tcPr>
            <w:tcW w:type="dxa" w:w="1958"/>
            <w:shd w:fill="204A6E"/>
            <w:tcMar>
              <w:top w:w="100" w:type="dxa"/>
              <w:bottom w:w="100" w:type="dxa"/>
              <w:left w:w="120" w:type="dxa"/>
              <w:right w:w="120" w:type="dxa"/>
            </w:tcMar>
            <w:vAlign w:val="center"/>
          </w:tcPr>
          <w:p>
            <w:pPr>
              <w:spacing w:after="0"/>
            </w:pPr>
            <w:r>
              <w:rPr>
                <w:b/>
                <w:color w:val="FFFFFF"/>
                <w:sz w:val="19"/>
              </w:rPr>
              <w:t>Dominant (Logic 0)</w:t>
            </w:r>
          </w:p>
        </w:tc>
        <w:tc>
          <w:tcPr>
            <w:tcW w:type="dxa" w:w="1958"/>
            <w:shd w:fill="204A6E"/>
            <w:tcMar>
              <w:top w:w="100" w:type="dxa"/>
              <w:bottom w:w="100" w:type="dxa"/>
              <w:left w:w="120" w:type="dxa"/>
              <w:right w:w="120" w:type="dxa"/>
            </w:tcMar>
            <w:vAlign w:val="center"/>
          </w:tcPr>
          <w:p>
            <w:pPr>
              <w:spacing w:after="0"/>
            </w:pPr>
            <w:r>
              <w:rPr>
                <w:b/>
                <w:color w:val="FFFFFF"/>
                <w:sz w:val="19"/>
              </w:rPr>
              <w:t>Recessive (Logic 1)</w:t>
            </w:r>
          </w:p>
        </w:tc>
        <w:tc>
          <w:tcPr>
            <w:tcW w:type="dxa" w:w="1958"/>
            <w:shd w:fill="204A6E"/>
            <w:tcMar>
              <w:top w:w="100" w:type="dxa"/>
              <w:bottom w:w="100" w:type="dxa"/>
              <w:left w:w="120" w:type="dxa"/>
              <w:right w:w="120" w:type="dxa"/>
            </w:tcMar>
            <w:vAlign w:val="center"/>
          </w:tcPr>
          <w:p>
            <w:pPr>
              <w:spacing w:after="0"/>
            </w:pPr>
            <w:r>
              <w:rPr>
                <w:b/>
                <w:color w:val="FFFFFF"/>
                <w:sz w:val="19"/>
              </w:rPr>
              <w:t>Unit</w:t>
            </w:r>
          </w:p>
        </w:tc>
      </w:tr>
      <w:tr>
        <w:tc>
          <w:tcPr>
            <w:tcW w:type="dxa" w:w="1958"/>
            <w:tcMar>
              <w:top w:w="80" w:type="dxa"/>
              <w:bottom w:w="80" w:type="dxa"/>
              <w:left w:w="120" w:type="dxa"/>
              <w:right w:w="120" w:type="dxa"/>
            </w:tcMar>
            <w:vAlign w:val="center"/>
          </w:tcPr>
          <w:p>
            <w:pPr>
              <w:spacing w:after="0"/>
            </w:pPr>
            <w:r>
              <w:rPr>
                <w:b/>
                <w:color w:val="282C34"/>
                <w:sz w:val="18"/>
              </w:rPr>
              <w:t>CAN_H Bus Voltage</w:t>
            </w:r>
          </w:p>
        </w:tc>
        <w:tc>
          <w:tcPr>
            <w:tcW w:type="dxa" w:w="1958"/>
            <w:tcMar>
              <w:top w:w="80" w:type="dxa"/>
              <w:bottom w:w="80" w:type="dxa"/>
              <w:left w:w="120" w:type="dxa"/>
              <w:right w:w="120" w:type="dxa"/>
            </w:tcMar>
            <w:vAlign w:val="center"/>
          </w:tcPr>
          <w:p>
            <w:pPr>
              <w:spacing w:after="0"/>
            </w:pPr>
            <w:r>
              <w:rPr>
                <w:color w:val="282C34"/>
                <w:sz w:val="18"/>
              </w:rPr>
              <w:t>V_CAN_H</w:t>
            </w:r>
          </w:p>
        </w:tc>
        <w:tc>
          <w:tcPr>
            <w:tcW w:type="dxa" w:w="1958"/>
            <w:tcMar>
              <w:top w:w="80" w:type="dxa"/>
              <w:bottom w:w="80" w:type="dxa"/>
              <w:left w:w="120" w:type="dxa"/>
              <w:right w:w="120" w:type="dxa"/>
            </w:tcMar>
            <w:vAlign w:val="center"/>
          </w:tcPr>
          <w:p>
            <w:pPr>
              <w:spacing w:after="0"/>
            </w:pPr>
            <w:r>
              <w:rPr>
                <w:color w:val="282C34"/>
                <w:sz w:val="18"/>
              </w:rPr>
              <w:t>2.75 V ... 4.5 V (Typ: 3.5 V)</w:t>
            </w:r>
          </w:p>
        </w:tc>
        <w:tc>
          <w:tcPr>
            <w:tcW w:type="dxa" w:w="1958"/>
            <w:tcMar>
              <w:top w:w="80" w:type="dxa"/>
              <w:bottom w:w="80" w:type="dxa"/>
              <w:left w:w="120" w:type="dxa"/>
              <w:right w:w="120" w:type="dxa"/>
            </w:tcMar>
            <w:vAlign w:val="center"/>
          </w:tcPr>
          <w:p>
            <w:pPr>
              <w:spacing w:after="0"/>
            </w:pPr>
            <w:r>
              <w:rPr>
                <w:color w:val="282C34"/>
                <w:sz w:val="18"/>
              </w:rPr>
              <w:t>2.0 V ... 3.0 V (Typ: 2.5 V)</w:t>
            </w:r>
          </w:p>
        </w:tc>
        <w:tc>
          <w:tcPr>
            <w:tcW w:type="dxa" w:w="1958"/>
            <w:tcMar>
              <w:top w:w="80" w:type="dxa"/>
              <w:bottom w:w="80" w:type="dxa"/>
              <w:left w:w="120" w:type="dxa"/>
              <w:right w:w="120" w:type="dxa"/>
            </w:tcMar>
            <w:vAlign w:val="center"/>
          </w:tcPr>
          <w:p>
            <w:pPr>
              <w:spacing w:after="0"/>
            </w:pPr>
            <w:r>
              <w:rPr>
                <w:color w:val="282C34"/>
                <w:sz w:val="18"/>
              </w:rPr>
              <w:t>V</w:t>
            </w:r>
          </w:p>
        </w:tc>
      </w:tr>
      <w:tr>
        <w:tc>
          <w:tcPr>
            <w:tcW w:type="dxa" w:w="1958"/>
            <w:shd w:fill="F4F7F9"/>
            <w:tcMar>
              <w:top w:w="80" w:type="dxa"/>
              <w:bottom w:w="80" w:type="dxa"/>
              <w:left w:w="120" w:type="dxa"/>
              <w:right w:w="120" w:type="dxa"/>
            </w:tcMar>
            <w:vAlign w:val="center"/>
          </w:tcPr>
          <w:p>
            <w:pPr>
              <w:spacing w:after="0"/>
            </w:pPr>
            <w:r>
              <w:rPr>
                <w:b/>
                <w:color w:val="282C34"/>
                <w:sz w:val="18"/>
              </w:rPr>
              <w:t>CAN_L Bus Voltage</w:t>
            </w:r>
          </w:p>
        </w:tc>
        <w:tc>
          <w:tcPr>
            <w:tcW w:type="dxa" w:w="1958"/>
            <w:shd w:fill="F4F7F9"/>
            <w:tcMar>
              <w:top w:w="80" w:type="dxa"/>
              <w:bottom w:w="80" w:type="dxa"/>
              <w:left w:w="120" w:type="dxa"/>
              <w:right w:w="120" w:type="dxa"/>
            </w:tcMar>
            <w:vAlign w:val="center"/>
          </w:tcPr>
          <w:p>
            <w:pPr>
              <w:spacing w:after="0"/>
            </w:pPr>
            <w:r>
              <w:rPr>
                <w:color w:val="282C34"/>
                <w:sz w:val="18"/>
              </w:rPr>
              <w:t>V_CAN_L</w:t>
            </w:r>
          </w:p>
        </w:tc>
        <w:tc>
          <w:tcPr>
            <w:tcW w:type="dxa" w:w="1958"/>
            <w:shd w:fill="F4F7F9"/>
            <w:tcMar>
              <w:top w:w="80" w:type="dxa"/>
              <w:bottom w:w="80" w:type="dxa"/>
              <w:left w:w="120" w:type="dxa"/>
              <w:right w:w="120" w:type="dxa"/>
            </w:tcMar>
            <w:vAlign w:val="center"/>
          </w:tcPr>
          <w:p>
            <w:pPr>
              <w:spacing w:after="0"/>
            </w:pPr>
            <w:r>
              <w:rPr>
                <w:color w:val="282C34"/>
                <w:sz w:val="18"/>
              </w:rPr>
              <w:t>0.5 V ... 2.25 V (Typ: 1.5 V)</w:t>
            </w:r>
          </w:p>
        </w:tc>
        <w:tc>
          <w:tcPr>
            <w:tcW w:type="dxa" w:w="1958"/>
            <w:shd w:fill="F4F7F9"/>
            <w:tcMar>
              <w:top w:w="80" w:type="dxa"/>
              <w:bottom w:w="80" w:type="dxa"/>
              <w:left w:w="120" w:type="dxa"/>
              <w:right w:w="120" w:type="dxa"/>
            </w:tcMar>
            <w:vAlign w:val="center"/>
          </w:tcPr>
          <w:p>
            <w:pPr>
              <w:spacing w:after="0"/>
            </w:pPr>
            <w:r>
              <w:rPr>
                <w:color w:val="282C34"/>
                <w:sz w:val="18"/>
              </w:rPr>
              <w:t>2.0 V ... 3.0 V (Typ: 2.5 V)</w:t>
            </w:r>
          </w:p>
        </w:tc>
        <w:tc>
          <w:tcPr>
            <w:tcW w:type="dxa" w:w="1958"/>
            <w:shd w:fill="F4F7F9"/>
            <w:tcMar>
              <w:top w:w="80" w:type="dxa"/>
              <w:bottom w:w="80" w:type="dxa"/>
              <w:left w:w="120" w:type="dxa"/>
              <w:right w:w="120" w:type="dxa"/>
            </w:tcMar>
            <w:vAlign w:val="center"/>
          </w:tcPr>
          <w:p>
            <w:pPr>
              <w:spacing w:after="0"/>
            </w:pPr>
            <w:r>
              <w:rPr>
                <w:color w:val="282C34"/>
                <w:sz w:val="18"/>
              </w:rPr>
              <w:t>V</w:t>
            </w:r>
          </w:p>
        </w:tc>
      </w:tr>
      <w:tr>
        <w:tc>
          <w:tcPr>
            <w:tcW w:type="dxa" w:w="1958"/>
            <w:tcMar>
              <w:top w:w="80" w:type="dxa"/>
              <w:bottom w:w="80" w:type="dxa"/>
              <w:left w:w="120" w:type="dxa"/>
              <w:right w:w="120" w:type="dxa"/>
            </w:tcMar>
            <w:vAlign w:val="center"/>
          </w:tcPr>
          <w:p>
            <w:pPr>
              <w:spacing w:after="0"/>
            </w:pPr>
            <w:r>
              <w:rPr>
                <w:b/>
                <w:color w:val="282C34"/>
                <w:sz w:val="18"/>
              </w:rPr>
              <w:t>Differential Voltage</w:t>
            </w:r>
          </w:p>
        </w:tc>
        <w:tc>
          <w:tcPr>
            <w:tcW w:type="dxa" w:w="1958"/>
            <w:tcMar>
              <w:top w:w="80" w:type="dxa"/>
              <w:bottom w:w="80" w:type="dxa"/>
              <w:left w:w="120" w:type="dxa"/>
              <w:right w:w="120" w:type="dxa"/>
            </w:tcMar>
            <w:vAlign w:val="center"/>
          </w:tcPr>
          <w:p>
            <w:pPr>
              <w:spacing w:after="0"/>
            </w:pPr>
            <w:r>
              <w:rPr>
                <w:color w:val="282C34"/>
                <w:sz w:val="18"/>
              </w:rPr>
              <w:t>V_DIFF</w:t>
            </w:r>
          </w:p>
        </w:tc>
        <w:tc>
          <w:tcPr>
            <w:tcW w:type="dxa" w:w="1958"/>
            <w:tcMar>
              <w:top w:w="80" w:type="dxa"/>
              <w:bottom w:w="80" w:type="dxa"/>
              <w:left w:w="120" w:type="dxa"/>
              <w:right w:w="120" w:type="dxa"/>
            </w:tcMar>
            <w:vAlign w:val="center"/>
          </w:tcPr>
          <w:p>
            <w:pPr>
              <w:spacing w:after="0"/>
            </w:pPr>
            <w:r>
              <w:rPr>
                <w:color w:val="282C34"/>
                <w:sz w:val="18"/>
              </w:rPr>
              <w:t>+1.5 V ... +3.0 V (Typ: +2.0 V)</w:t>
            </w:r>
          </w:p>
        </w:tc>
        <w:tc>
          <w:tcPr>
            <w:tcW w:type="dxa" w:w="1958"/>
            <w:tcMar>
              <w:top w:w="80" w:type="dxa"/>
              <w:bottom w:w="80" w:type="dxa"/>
              <w:left w:w="120" w:type="dxa"/>
              <w:right w:w="120" w:type="dxa"/>
            </w:tcMar>
            <w:vAlign w:val="center"/>
          </w:tcPr>
          <w:p>
            <w:pPr>
              <w:spacing w:after="0"/>
            </w:pPr>
            <w:r>
              <w:rPr>
                <w:color w:val="282C34"/>
                <w:sz w:val="18"/>
              </w:rPr>
              <w:t>-0.5 V ... +0.05 V (Typ: 0.0 V)</w:t>
            </w:r>
          </w:p>
        </w:tc>
        <w:tc>
          <w:tcPr>
            <w:tcW w:type="dxa" w:w="1958"/>
            <w:tcMar>
              <w:top w:w="80" w:type="dxa"/>
              <w:bottom w:w="80" w:type="dxa"/>
              <w:left w:w="120" w:type="dxa"/>
              <w:right w:w="120" w:type="dxa"/>
            </w:tcMar>
            <w:vAlign w:val="center"/>
          </w:tcPr>
          <w:p>
            <w:pPr>
              <w:spacing w:after="0"/>
            </w:pPr>
            <w:r>
              <w:rPr>
                <w:color w:val="282C34"/>
                <w:sz w:val="18"/>
              </w:rPr>
              <w:t>V</w:t>
            </w:r>
          </w:p>
        </w:tc>
      </w:tr>
      <w:tr>
        <w:tc>
          <w:tcPr>
            <w:tcW w:type="dxa" w:w="1958"/>
            <w:shd w:fill="F4F7F9"/>
            <w:tcMar>
              <w:top w:w="80" w:type="dxa"/>
              <w:bottom w:w="80" w:type="dxa"/>
              <w:left w:w="120" w:type="dxa"/>
              <w:right w:w="120" w:type="dxa"/>
            </w:tcMar>
            <w:vAlign w:val="center"/>
          </w:tcPr>
          <w:p>
            <w:pPr>
              <w:spacing w:after="0"/>
            </w:pPr>
            <w:r>
              <w:rPr>
                <w:b/>
                <w:color w:val="282C34"/>
                <w:sz w:val="18"/>
              </w:rPr>
              <w:t>Receiver Threshold</w:t>
            </w:r>
          </w:p>
        </w:tc>
        <w:tc>
          <w:tcPr>
            <w:tcW w:type="dxa" w:w="1958"/>
            <w:shd w:fill="F4F7F9"/>
            <w:tcMar>
              <w:top w:w="80" w:type="dxa"/>
              <w:bottom w:w="80" w:type="dxa"/>
              <w:left w:w="120" w:type="dxa"/>
              <w:right w:w="120" w:type="dxa"/>
            </w:tcMar>
            <w:vAlign w:val="center"/>
          </w:tcPr>
          <w:p>
            <w:pPr>
              <w:spacing w:after="0"/>
            </w:pPr>
            <w:r>
              <w:rPr>
                <w:color w:val="282C34"/>
                <w:sz w:val="18"/>
              </w:rPr>
              <w:t>V_TH(rx)</w:t>
            </w:r>
          </w:p>
        </w:tc>
        <w:tc>
          <w:tcPr>
            <w:tcW w:type="dxa" w:w="1958"/>
            <w:shd w:fill="F4F7F9"/>
            <w:tcMar>
              <w:top w:w="80" w:type="dxa"/>
              <w:bottom w:w="80" w:type="dxa"/>
              <w:left w:w="120" w:type="dxa"/>
              <w:right w:w="120" w:type="dxa"/>
            </w:tcMar>
            <w:vAlign w:val="center"/>
          </w:tcPr>
          <w:p>
            <w:pPr>
              <w:spacing w:after="0"/>
            </w:pPr>
            <w:r>
              <w:rPr>
                <w:color w:val="282C34"/>
                <w:sz w:val="18"/>
              </w:rPr>
              <w:t>V_DIFF &gt; 0.9 V</w:t>
            </w:r>
          </w:p>
        </w:tc>
        <w:tc>
          <w:tcPr>
            <w:tcW w:type="dxa" w:w="1958"/>
            <w:shd w:fill="F4F7F9"/>
            <w:tcMar>
              <w:top w:w="80" w:type="dxa"/>
              <w:bottom w:w="80" w:type="dxa"/>
              <w:left w:w="120" w:type="dxa"/>
              <w:right w:w="120" w:type="dxa"/>
            </w:tcMar>
            <w:vAlign w:val="center"/>
          </w:tcPr>
          <w:p>
            <w:pPr>
              <w:spacing w:after="0"/>
            </w:pPr>
            <w:r>
              <w:rPr>
                <w:color w:val="282C34"/>
                <w:sz w:val="18"/>
              </w:rPr>
              <w:t>V_DIFF &lt; 0.5 V</w:t>
            </w:r>
          </w:p>
        </w:tc>
        <w:tc>
          <w:tcPr>
            <w:tcW w:type="dxa" w:w="1958"/>
            <w:shd w:fill="F4F7F9"/>
            <w:tcMar>
              <w:top w:w="80" w:type="dxa"/>
              <w:bottom w:w="80" w:type="dxa"/>
              <w:left w:w="120" w:type="dxa"/>
              <w:right w:w="120" w:type="dxa"/>
            </w:tcMar>
            <w:vAlign w:val="center"/>
          </w:tcPr>
          <w:p>
            <w:pPr>
              <w:spacing w:after="0"/>
            </w:pPr>
            <w:r>
              <w:rPr>
                <w:color w:val="282C34"/>
                <w:sz w:val="18"/>
              </w:rPr>
              <w:t>V</w:t>
            </w:r>
          </w:p>
        </w:tc>
      </w:tr>
      <w:tr>
        <w:tc>
          <w:tcPr>
            <w:tcW w:type="dxa" w:w="1958"/>
            <w:tcMar>
              <w:top w:w="80" w:type="dxa"/>
              <w:bottom w:w="80" w:type="dxa"/>
              <w:left w:w="120" w:type="dxa"/>
              <w:right w:w="120" w:type="dxa"/>
            </w:tcMar>
            <w:vAlign w:val="center"/>
          </w:tcPr>
          <w:p>
            <w:pPr>
              <w:spacing w:after="0"/>
            </w:pPr>
            <w:r>
              <w:rPr>
                <w:b/>
                <w:color w:val="282C34"/>
                <w:sz w:val="18"/>
              </w:rPr>
              <w:t>Receiver Hysteresis</w:t>
            </w:r>
          </w:p>
        </w:tc>
        <w:tc>
          <w:tcPr>
            <w:tcW w:type="dxa" w:w="1958"/>
            <w:tcMar>
              <w:top w:w="80" w:type="dxa"/>
              <w:bottom w:w="80" w:type="dxa"/>
              <w:left w:w="120" w:type="dxa"/>
              <w:right w:w="120" w:type="dxa"/>
            </w:tcMar>
            <w:vAlign w:val="center"/>
          </w:tcPr>
          <w:p>
            <w:pPr>
              <w:spacing w:after="0"/>
            </w:pPr>
            <w:r>
              <w:rPr>
                <w:color w:val="282C34"/>
                <w:sz w:val="18"/>
              </w:rPr>
              <w:t>V_HYS</w:t>
            </w:r>
          </w:p>
        </w:tc>
        <w:tc>
          <w:tcPr>
            <w:tcW w:type="dxa" w:w="1958"/>
            <w:tcMar>
              <w:top w:w="80" w:type="dxa"/>
              <w:bottom w:w="80" w:type="dxa"/>
              <w:left w:w="120" w:type="dxa"/>
              <w:right w:w="120" w:type="dxa"/>
            </w:tcMar>
            <w:vAlign w:val="center"/>
          </w:tcPr>
          <w:p>
            <w:pPr>
              <w:spacing w:after="0"/>
            </w:pPr>
            <w:r>
              <w:rPr>
                <w:color w:val="282C34"/>
                <w:sz w:val="18"/>
              </w:rPr>
              <w:t>Typical 150 mV margin prevents jitter</w:t>
            </w:r>
          </w:p>
        </w:tc>
        <w:tc>
          <w:tcPr>
            <w:tcW w:type="dxa" w:w="1958"/>
            <w:tcMar>
              <w:top w:w="80" w:type="dxa"/>
              <w:bottom w:w="80" w:type="dxa"/>
              <w:left w:w="120" w:type="dxa"/>
              <w:right w:w="120" w:type="dxa"/>
            </w:tcMar>
            <w:vAlign w:val="center"/>
          </w:tcPr>
          <w:p>
            <w:pPr>
              <w:spacing w:after="0"/>
            </w:pPr>
            <w:r>
              <w:rPr>
                <w:color w:val="282C34"/>
                <w:sz w:val="18"/>
              </w:rPr>
              <w:t>—</w:t>
            </w:r>
          </w:p>
        </w:tc>
        <w:tc>
          <w:tcPr>
            <w:tcW w:type="dxa" w:w="1958"/>
            <w:tcMar>
              <w:top w:w="80" w:type="dxa"/>
              <w:bottom w:w="80" w:type="dxa"/>
              <w:left w:w="120" w:type="dxa"/>
              <w:right w:w="120" w:type="dxa"/>
            </w:tcMar>
            <w:vAlign w:val="center"/>
          </w:tcPr>
          <w:p>
            <w:pPr>
              <w:spacing w:after="0"/>
            </w:pPr>
            <w:r>
              <w:rPr>
                <w:color w:val="282C34"/>
                <w:sz w:val="18"/>
              </w:rPr>
              <w:t>mV</w:t>
            </w:r>
          </w:p>
        </w:tc>
      </w:tr>
      <w:tr>
        <w:tc>
          <w:tcPr>
            <w:tcW w:type="dxa" w:w="1958"/>
            <w:shd w:fill="F4F7F9"/>
            <w:tcMar>
              <w:top w:w="80" w:type="dxa"/>
              <w:bottom w:w="80" w:type="dxa"/>
              <w:left w:w="120" w:type="dxa"/>
              <w:right w:w="120" w:type="dxa"/>
            </w:tcMar>
            <w:vAlign w:val="center"/>
          </w:tcPr>
          <w:p>
            <w:pPr>
              <w:spacing w:after="0"/>
            </w:pPr>
            <w:r>
              <w:rPr>
                <w:b/>
                <w:color w:val="282C34"/>
                <w:sz w:val="18"/>
              </w:rPr>
              <w:t>Common-Mode Range</w:t>
            </w:r>
          </w:p>
        </w:tc>
        <w:tc>
          <w:tcPr>
            <w:tcW w:type="dxa" w:w="1958"/>
            <w:shd w:fill="F4F7F9"/>
            <w:tcMar>
              <w:top w:w="80" w:type="dxa"/>
              <w:bottom w:w="80" w:type="dxa"/>
              <w:left w:w="120" w:type="dxa"/>
              <w:right w:w="120" w:type="dxa"/>
            </w:tcMar>
            <w:vAlign w:val="center"/>
          </w:tcPr>
          <w:p>
            <w:pPr>
              <w:spacing w:after="0"/>
            </w:pPr>
            <w:r>
              <w:rPr>
                <w:color w:val="282C34"/>
                <w:sz w:val="18"/>
              </w:rPr>
              <w:t>V_CM</w:t>
            </w:r>
          </w:p>
        </w:tc>
        <w:tc>
          <w:tcPr>
            <w:tcW w:type="dxa" w:w="1958"/>
            <w:shd w:fill="F4F7F9"/>
            <w:tcMar>
              <w:top w:w="80" w:type="dxa"/>
              <w:bottom w:w="80" w:type="dxa"/>
              <w:left w:w="120" w:type="dxa"/>
              <w:right w:w="120" w:type="dxa"/>
            </w:tcMar>
            <w:vAlign w:val="center"/>
          </w:tcPr>
          <w:p>
            <w:pPr>
              <w:spacing w:after="0"/>
            </w:pPr>
            <w:r>
              <w:rPr>
                <w:color w:val="282C34"/>
                <w:sz w:val="18"/>
              </w:rPr>
              <w:t>-2.0 V ... +7.0 V (Extended: -12 V ... +12 V)</w:t>
            </w:r>
          </w:p>
        </w:tc>
        <w:tc>
          <w:tcPr>
            <w:tcW w:type="dxa" w:w="1958"/>
            <w:shd w:fill="F4F7F9"/>
            <w:tcMar>
              <w:top w:w="80" w:type="dxa"/>
              <w:bottom w:w="80" w:type="dxa"/>
              <w:left w:w="120" w:type="dxa"/>
              <w:right w:w="120" w:type="dxa"/>
            </w:tcMar>
            <w:vAlign w:val="center"/>
          </w:tcPr>
          <w:p>
            <w:pPr>
              <w:spacing w:after="0"/>
            </w:pPr>
            <w:r>
              <w:rPr>
                <w:color w:val="282C34"/>
                <w:sz w:val="18"/>
              </w:rPr>
              <w:t>—</w:t>
            </w:r>
          </w:p>
        </w:tc>
        <w:tc>
          <w:tcPr>
            <w:tcW w:type="dxa" w:w="1958"/>
            <w:shd w:fill="F4F7F9"/>
            <w:tcMar>
              <w:top w:w="80" w:type="dxa"/>
              <w:bottom w:w="80" w:type="dxa"/>
              <w:left w:w="120" w:type="dxa"/>
              <w:right w:w="120" w:type="dxa"/>
            </w:tcMar>
            <w:vAlign w:val="center"/>
          </w:tcPr>
          <w:p>
            <w:pPr>
              <w:spacing w:after="0"/>
            </w:pPr>
            <w:r>
              <w:rPr>
                <w:color w:val="282C34"/>
                <w:sz w:val="18"/>
              </w:rPr>
              <w:t>V</w:t>
            </w:r>
          </w:p>
        </w:tc>
      </w:tr>
    </w:tbl>
    <w:p/>
    <w:p>
      <w:pPr>
        <w:spacing w:before="80" w:after="80"/>
        <w:pBdr>
          <w:bottom w:val="single" w:sz="6" w:space="1" w:color="E2E8F0"/>
        </w:pBdr>
      </w:pPr>
    </w:p>
    <w:p>
      <w:pPr>
        <w:spacing w:before="240" w:after="120"/>
      </w:pPr>
      <w:r>
        <w:rPr>
          <w:b/>
          <w:color w:val="184C78"/>
          <w:sz w:val="28"/>
        </w:rPr>
        <w:t>2. Transceiver Architecture &amp; Circuit Interfacing</w:t>
      </w:r>
    </w:p>
    <w:p>
      <w:pPr>
        <w:spacing w:after="80"/>
      </w:pPr>
      <w:r>
        <w:rPr>
          <w:color w:val="282C34"/>
          <w:sz w:val="21"/>
        </w:rPr>
        <w:t>The CAN Transceiver acts as the physical bridge between the digital logic levels (3.3 V or 5 V CMOS/TTL on TXD and RXD) of the CAN Controller and the differential analog voltages on the physical bus.</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+5V (Vcc)</w:t>
              <w:br/>
              <w:t xml:space="preserve">                     │</w:t>
              <w:br/>
              <w:t xml:space="preserve">              ┌──────┴──────────────────────┐</w:t>
              <w:br/>
              <w:t xml:space="preserve">              │      CAN Transceiver        │</w:t>
              <w:br/>
              <w:t xml:space="preserve">              │   (e.g., TJA1042 / TCAN1042)│</w:t>
              <w:br/>
              <w:t xml:space="preserve">  MCU TXD ───&gt;│ Dominant Driver             ├──── CAN_H ───&gt; Bus</w:t>
              <w:br/>
              <w:t xml:space="preserve">              │   (Push-Pull Output)        │</w:t>
              <w:br/>
              <w:t xml:space="preserve">              │                             ├──── CAN_L ───&gt; Bus</w:t>
              <w:br/>
              <w:t xml:space="preserve">  MCU RXD &lt;───┤ Differential Receiver       │</w:t>
              <w:br/>
              <w:t xml:space="preserve">              │   (High-CMRR Comparator)    │</w:t>
              <w:br/>
              <w:t xml:space="preserve">  MCU STB ───&gt;│ Mode Control / Sleep Logic  │</w:t>
              <w:br/>
              <w:t xml:space="preserve">              └─────────────────────────────┘</w:t>
            </w:r>
          </w:p>
        </w:tc>
      </w:tr>
    </w:tbl>
    <w:p/>
    <w:p>
      <w:pPr>
        <w:spacing w:before="160" w:after="80"/>
      </w:pPr>
      <w:r>
        <w:rPr>
          <w:b/>
          <w:color w:val="4682B4"/>
          <w:sz w:val="24"/>
        </w:rPr>
        <w:t>2.1 Critical Transceiver Internal Subsystems</w:t>
      </w:r>
    </w:p>
    <w:p>
      <w:pPr>
        <w:pStyle w:val="ListNumber"/>
        <w:spacing w:after="40"/>
        <w:ind w:left="360"/>
      </w:pPr>
      <w:r>
        <w:rPr>
          <w:b/>
          <w:color w:val="282C34"/>
          <w:sz w:val="21"/>
        </w:rPr>
        <w:t>High-Impedance Receiver Stage</w:t>
      </w:r>
      <w:r>
        <w:rPr>
          <w:color w:val="282C34"/>
          <w:sz w:val="21"/>
        </w:rPr>
        <w:t>:</w:t>
      </w:r>
    </w:p>
    <w:p>
      <w:pPr>
        <w:pStyle w:val="ListBullet"/>
        <w:spacing w:after="40"/>
        <w:ind w:left="720"/>
      </w:pPr>
      <w:r>
        <w:rPr>
          <w:color w:val="282C34"/>
          <w:sz w:val="21"/>
        </w:rPr>
        <w:t xml:space="preserve">The differential comparator continuously senses V_CAN_H - V_CAN_L. If V_DIFF &gt; 0.9 V, the receiver drives </w:t>
      </w:r>
      <w:r>
        <w:rPr>
          <w:rFonts w:ascii="Consolas" w:hAnsi="Consolas"/>
          <w:color w:val="B4283C"/>
          <w:sz w:val="18"/>
        </w:rPr>
        <w:t>RXD = 0</w:t>
      </w:r>
      <w:r>
        <w:rPr>
          <w:color w:val="282C34"/>
          <w:sz w:val="21"/>
        </w:rPr>
        <w:t xml:space="preserve">. If V_DIFF &lt; 0.5 V, it pulls </w:t>
      </w:r>
      <w:r>
        <w:rPr>
          <w:rFonts w:ascii="Consolas" w:hAnsi="Consolas"/>
          <w:color w:val="B4283C"/>
          <w:sz w:val="18"/>
        </w:rPr>
        <w:t>RXD = 1</w:t>
      </w:r>
      <w:r>
        <w:rPr>
          <w:color w:val="282C34"/>
          <w:sz w:val="21"/>
        </w:rPr>
        <w:t>.</w:t>
      </w:r>
    </w:p>
    <w:p>
      <w:pPr>
        <w:pStyle w:val="ListBullet"/>
        <w:spacing w:after="40"/>
        <w:ind w:left="720"/>
      </w:pPr>
      <w:r>
        <w:rPr>
          <w:color w:val="282C34"/>
          <w:sz w:val="21"/>
        </w:rPr>
        <w:t>Even when powered down (V_CC = 0 V), transceiver pins must present extremely high input impedance (&gt; 20 kΩ) to prevent loading the active bus.</w:t>
      </w:r>
    </w:p>
    <w:p>
      <w:pPr>
        <w:pStyle w:val="ListNumber"/>
        <w:spacing w:after="40"/>
        <w:ind w:left="360"/>
      </w:pPr>
      <w:r>
        <w:rPr>
          <w:b/>
          <w:color w:val="282C34"/>
          <w:sz w:val="21"/>
        </w:rPr>
        <w:t>TXD Dominant Clamp / Dominant Timeout</w:t>
      </w:r>
      <w:r>
        <w:rPr>
          <w:color w:val="282C34"/>
          <w:sz w:val="21"/>
        </w:rPr>
        <w:t>:</w:t>
      </w:r>
    </w:p>
    <w:p>
      <w:pPr>
        <w:pStyle w:val="ListBullet"/>
        <w:spacing w:after="40"/>
        <w:ind w:left="720"/>
      </w:pPr>
      <w:r>
        <w:rPr>
          <w:color w:val="282C34"/>
          <w:sz w:val="21"/>
        </w:rPr>
        <w:t xml:space="preserve">If a microcontroller firmware lockup or hardware latchup holds the </w:t>
      </w:r>
      <w:r>
        <w:rPr>
          <w:rFonts w:ascii="Consolas" w:hAnsi="Consolas"/>
          <w:color w:val="B4283C"/>
          <w:sz w:val="18"/>
        </w:rPr>
        <w:t>TXD</w:t>
      </w:r>
      <w:r>
        <w:rPr>
          <w:color w:val="282C34"/>
          <w:sz w:val="21"/>
        </w:rPr>
        <w:t xml:space="preserve"> pin permanently LOW (driving continuous Dominant), the entire automotive network would freeze.</w:t>
      </w:r>
    </w:p>
    <w:p>
      <w:pPr>
        <w:pStyle w:val="ListBullet"/>
        <w:spacing w:after="40"/>
        <w:ind w:left="720"/>
      </w:pPr>
      <w:r>
        <w:rPr>
          <w:color w:val="282C34"/>
          <w:sz w:val="21"/>
        </w:rPr>
        <w:t xml:space="preserve">Modern transceivers incorporate an internal hardware watchdog timer (t_dom_to ≈ 1.5 ms - 5 ms). If </w:t>
      </w:r>
      <w:r>
        <w:rPr>
          <w:rFonts w:ascii="Consolas" w:hAnsi="Consolas"/>
          <w:color w:val="B4283C"/>
          <w:sz w:val="18"/>
        </w:rPr>
        <w:t>TXD</w:t>
      </w:r>
      <w:r>
        <w:rPr>
          <w:color w:val="282C34"/>
          <w:sz w:val="21"/>
        </w:rPr>
        <w:t xml:space="preserve"> remains LOW longer than t_dom_to, the transmitter stage is automatically disabled, releasing the bus back to Recessive.</w:t>
      </w:r>
    </w:p>
    <w:p>
      <w:pPr>
        <w:pStyle w:val="ListNumber"/>
        <w:spacing w:after="40"/>
        <w:ind w:left="360"/>
      </w:pPr>
      <w:r>
        <w:rPr>
          <w:b/>
          <w:color w:val="282C34"/>
          <w:sz w:val="21"/>
        </w:rPr>
        <w:t>Loopback Propagation Delay (t_loop)</w:t>
      </w:r>
      <w:r>
        <w:rPr>
          <w:color w:val="282C34"/>
          <w:sz w:val="21"/>
        </w:rPr>
        <w:t>:</w:t>
      </w:r>
    </w:p>
    <w:p>
      <w:pPr>
        <w:pStyle w:val="ListBullet"/>
        <w:spacing w:after="40"/>
        <w:ind w:left="720"/>
      </w:pPr>
      <w:r>
        <w:rPr>
          <w:color w:val="282C34"/>
          <w:sz w:val="21"/>
        </w:rPr>
        <w:t xml:space="preserve">When a controller drives a bit on </w:t>
      </w:r>
      <w:r>
        <w:rPr>
          <w:rFonts w:ascii="Consolas" w:hAnsi="Consolas"/>
          <w:color w:val="B4283C"/>
          <w:sz w:val="18"/>
        </w:rPr>
        <w:t>TXD</w:t>
      </w:r>
      <w:r>
        <w:rPr>
          <w:color w:val="282C34"/>
          <w:sz w:val="21"/>
        </w:rPr>
        <w:t xml:space="preserve">, the signal travels through the transmitter output stage, drives the physical bus, returns through the internal receiver comparator, and outputs on </w:t>
      </w:r>
      <w:r>
        <w:rPr>
          <w:rFonts w:ascii="Consolas" w:hAnsi="Consolas"/>
          <w:color w:val="B4283C"/>
          <w:sz w:val="18"/>
        </w:rPr>
        <w:t>RXD</w:t>
      </w:r>
      <w:r>
        <w:rPr>
          <w:color w:val="282C34"/>
          <w:sz w:val="21"/>
        </w:rPr>
        <w:t>.</w:t>
      </w:r>
    </w:p>
    <w:p>
      <w:pPr>
        <w:pStyle w:val="ListBullet"/>
        <w:spacing w:after="40"/>
        <w:ind w:left="720"/>
      </w:pPr>
      <w:r>
        <w:rPr>
          <w:color w:val="282C34"/>
          <w:sz w:val="21"/>
        </w:rPr>
        <w:t xml:space="preserve">The total round-trip transceiver delay (t_loop = t_tx_delay + t_rx_delay) standardly ranges between </w:t>
      </w:r>
      <w:r>
        <w:rPr>
          <w:b/>
          <w:color w:val="282C34"/>
          <w:sz w:val="21"/>
        </w:rPr>
        <w:t>100 ns and 250 ns</w:t>
      </w:r>
      <w:r>
        <w:rPr>
          <w:color w:val="282C34"/>
          <w:sz w:val="21"/>
        </w:rPr>
        <w:t>. This loop delay is a primary constraint when calculating maximum bus length and bit timing.</w:t>
      </w:r>
    </w:p>
    <w:p>
      <w:pPr>
        <w:spacing w:before="160" w:after="80"/>
      </w:pPr>
      <w:r>
        <w:rPr>
          <w:b/>
          <w:color w:val="4682B4"/>
          <w:sz w:val="24"/>
        </w:rPr>
        <w:t>2.2 Termination Schemes: Parallel vs. Split Termination</w:t>
      </w:r>
    </w:p>
    <w:p>
      <w:pPr>
        <w:spacing w:after="80"/>
      </w:pPr>
      <w:r>
        <w:rPr>
          <w:color w:val="282C34"/>
          <w:sz w:val="21"/>
        </w:rPr>
        <w:t>To prevent high-frequency transmission-line signal reflections, the CAN bus requires termination matching the nominal cable characteristic impedance (Z_0 = 120 Ω).</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Standard Termination (120Ω)             Split Termination (60Ω + 60Ω + 4.7nF)</w:t>
              <w:br/>
              <w:t xml:space="preserve">      CAN_H ──────┬──────                     CAN_H ──────┬──────</w:t>
              <w:br/>
              <w:t xml:space="preserve">                  │                                       │</w:t>
              <w:br/>
              <w:t xml:space="preserve">                 [120Ω]                                  [60Ω]</w:t>
              <w:br/>
              <w:t xml:space="preserve">                  │                                       ├──────||───── GND</w:t>
              <w:br/>
              <w:t xml:space="preserve">      CAN_L ──────┴──────                                [60Ω]   (4.7nF)</w:t>
              <w:br/>
              <w:t xml:space="preserve">                                                          │</w:t>
              <w:br/>
              <w:t xml:space="preserve">                                              CAN_L ──────┴──────</w:t>
            </w:r>
          </w:p>
        </w:tc>
      </w:tr>
    </w:tbl>
    <w:p/>
    <w:p>
      <w:pPr>
        <w:pStyle w:val="ListBullet"/>
        <w:spacing w:after="40"/>
        <w:ind w:left="360"/>
      </w:pPr>
      <w:r>
        <w:rPr>
          <w:b/>
          <w:color w:val="282C34"/>
          <w:sz w:val="21"/>
        </w:rPr>
        <w:t>Standard Parallel Termination</w:t>
      </w:r>
      <w:r>
        <w:rPr>
          <w:color w:val="282C34"/>
          <w:sz w:val="21"/>
        </w:rPr>
        <w:t>: A single 120 Ω (± 1\%, 0.25W) metal-film resistor placed across CAN_H and CAN_L at each extreme end of the linear bus trunk. Total parallel DC bus resistance:</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R_bus = 120 Ω || 120 Ω = 60 Ω</w:t>
            </w:r>
          </w:p>
        </w:tc>
      </w:tr>
    </w:tbl>
    <w:p/>
    <w:p>
      <w:pPr>
        <w:pStyle w:val="ListBullet"/>
        <w:spacing w:after="40"/>
        <w:ind w:left="360"/>
      </w:pPr>
      <w:r>
        <w:rPr>
          <w:b/>
          <w:color w:val="282C34"/>
          <w:sz w:val="21"/>
        </w:rPr>
        <w:t>Split Termination (Automotive Standard)</w:t>
      </w:r>
      <w:r>
        <w:rPr>
          <w:color w:val="282C34"/>
          <w:sz w:val="21"/>
        </w:rPr>
        <w:t>: Two 60 Ω (± 1\%) precision resistors in series with a central capacitor (C_L = 4.7 nF rated &gt;= 50 V) connected to Ground.</w:t>
      </w:r>
    </w:p>
    <w:p>
      <w:pPr>
        <w:pStyle w:val="ListBullet"/>
        <w:spacing w:after="40"/>
        <w:ind w:left="720"/>
      </w:pPr>
      <w:r>
        <w:rPr>
          <w:i/>
          <w:color w:val="282C34"/>
          <w:sz w:val="21"/>
        </w:rPr>
        <w:t>Engineering Advantage</w:t>
      </w:r>
      <w:r>
        <w:rPr>
          <w:color w:val="282C34"/>
          <w:sz w:val="21"/>
        </w:rPr>
        <w:t>: Acts as a low-pass filter for high-frequency common-mode noise without altering the differential DC termination (60 Ω + 60 Ω = 120 Ω). It dramatically reduces radiated electromagnetic emissions (EMI) and stabilizes the recessive bus bias point.</w:t>
      </w:r>
    </w:p>
    <w:p>
      <w:pPr>
        <w:spacing w:before="80" w:after="80"/>
        <w:pBdr>
          <w:bottom w:val="single" w:sz="6" w:space="1" w:color="E2E8F0"/>
        </w:pBdr>
      </w:pPr>
    </w:p>
    <w:p>
      <w:pPr>
        <w:spacing w:before="240" w:after="120"/>
      </w:pPr>
      <w:r>
        <w:rPr>
          <w:b/>
          <w:color w:val="184C78"/>
          <w:sz w:val="28"/>
        </w:rPr>
        <w:t>3. Non-Destructive Bitwise Arbitration (CSMA/CR)</w:t>
      </w:r>
    </w:p>
    <w:p>
      <w:pPr>
        <w:spacing w:after="80"/>
      </w:pPr>
      <w:r>
        <w:rPr>
          <w:color w:val="282C34"/>
          <w:sz w:val="21"/>
        </w:rPr>
        <w:t xml:space="preserve">CAN uses </w:t>
      </w:r>
      <w:r>
        <w:rPr>
          <w:b/>
          <w:color w:val="282C34"/>
          <w:sz w:val="21"/>
        </w:rPr>
        <w:t>Carrier Sense Multiple Access with Collision Resolution (CSMA/CR)</w:t>
      </w:r>
      <w:r>
        <w:rPr>
          <w:color w:val="282C34"/>
          <w:sz w:val="21"/>
        </w:rPr>
        <w:t>. It guarantees that bus collisions never result in lost bandwidth or packet destruction.</w:t>
      </w:r>
    </w:p>
    <w:p>
      <w:pPr>
        <w:spacing w:before="160" w:after="80"/>
      </w:pPr>
      <w:r>
        <w:rPr>
          <w:b/>
          <w:color w:val="4682B4"/>
          <w:sz w:val="24"/>
        </w:rPr>
        <w:t>3.1 The Arbitration Mechanism</w:t>
      </w:r>
    </w:p>
    <w:p>
      <w:pPr>
        <w:pStyle w:val="ListNumber"/>
        <w:spacing w:after="40"/>
        <w:ind w:left="360"/>
      </w:pPr>
      <w:r>
        <w:rPr>
          <w:b/>
          <w:color w:val="282C34"/>
          <w:sz w:val="21"/>
        </w:rPr>
        <w:t>Carrier Sense</w:t>
      </w:r>
      <w:r>
        <w:rPr>
          <w:color w:val="282C34"/>
          <w:sz w:val="21"/>
        </w:rPr>
        <w:t>: Any node wishing to transmit listens to the bus. If the bus is Recessive for at least 11 consecutive bit times (</w:t>
      </w:r>
      <w:r>
        <w:rPr>
          <w:b/>
          <w:color w:val="282C34"/>
          <w:sz w:val="21"/>
        </w:rPr>
        <w:t>Bus Idle</w:t>
      </w:r>
      <w:r>
        <w:rPr>
          <w:color w:val="282C34"/>
          <w:sz w:val="21"/>
        </w:rPr>
        <w:t xml:space="preserve">), transmission may begin immediately with a Dominant </w:t>
      </w:r>
      <w:r>
        <w:rPr>
          <w:b/>
          <w:color w:val="282C34"/>
          <w:sz w:val="21"/>
        </w:rPr>
        <w:t>Start of Frame (SOF)</w:t>
      </w:r>
      <w:r>
        <w:rPr>
          <w:color w:val="282C34"/>
          <w:sz w:val="21"/>
        </w:rPr>
        <w:t xml:space="preserve"> bit.</w:t>
      </w:r>
    </w:p>
    <w:p>
      <w:pPr>
        <w:pStyle w:val="ListNumber"/>
        <w:spacing w:after="40"/>
        <w:ind w:left="360"/>
      </w:pPr>
      <w:r>
        <w:rPr>
          <w:b/>
          <w:color w:val="282C34"/>
          <w:sz w:val="21"/>
        </w:rPr>
        <w:t>Concurrent Transmission</w:t>
      </w:r>
      <w:r>
        <w:rPr>
          <w:color w:val="282C34"/>
          <w:sz w:val="21"/>
        </w:rPr>
        <w:t xml:space="preserve">: If two or more nodes begin transmitting simultaneously, each node begins transmitting its </w:t>
      </w:r>
      <w:r>
        <w:rPr>
          <w:b/>
          <w:color w:val="282C34"/>
          <w:sz w:val="21"/>
        </w:rPr>
        <w:t>Identifier</w:t>
      </w:r>
      <w:r>
        <w:rPr>
          <w:color w:val="282C34"/>
          <w:sz w:val="21"/>
        </w:rPr>
        <w:t xml:space="preserve"> field MSB first.</w:t>
      </w:r>
    </w:p>
    <w:p>
      <w:pPr>
        <w:pStyle w:val="ListNumber"/>
        <w:spacing w:after="40"/>
        <w:ind w:left="360"/>
      </w:pPr>
      <w:r>
        <w:rPr>
          <w:b/>
          <w:color w:val="282C34"/>
          <w:sz w:val="21"/>
        </w:rPr>
        <w:t>Continuous RX Monitoring</w:t>
      </w:r>
      <w:r>
        <w:rPr>
          <w:color w:val="282C34"/>
          <w:sz w:val="21"/>
        </w:rPr>
        <w:t xml:space="preserve">: While a node drives its bit onto </w:t>
      </w:r>
      <w:r>
        <w:rPr>
          <w:rFonts w:ascii="Consolas" w:hAnsi="Consolas"/>
          <w:color w:val="B4283C"/>
          <w:sz w:val="18"/>
        </w:rPr>
        <w:t>TXD</w:t>
      </w:r>
      <w:r>
        <w:rPr>
          <w:color w:val="282C34"/>
          <w:sz w:val="21"/>
        </w:rPr>
        <w:t xml:space="preserve">, its internal receiver simultaneously reads the resulting actual bus voltage from </w:t>
      </w:r>
      <w:r>
        <w:rPr>
          <w:rFonts w:ascii="Consolas" w:hAnsi="Consolas"/>
          <w:color w:val="B4283C"/>
          <w:sz w:val="18"/>
        </w:rPr>
        <w:t>RXD</w:t>
      </w:r>
      <w:r>
        <w:rPr>
          <w:color w:val="282C34"/>
          <w:sz w:val="21"/>
        </w:rPr>
        <w:t>.</w:t>
      </w:r>
    </w:p>
    <w:p>
      <w:pPr>
        <w:pStyle w:val="ListNumber"/>
        <w:spacing w:after="40"/>
        <w:ind w:left="360"/>
      </w:pPr>
      <w:r>
        <w:rPr>
          <w:b/>
          <w:color w:val="282C34"/>
          <w:sz w:val="21"/>
        </w:rPr>
        <w:t>Collision Detection &amp; Preemption</w:t>
      </w:r>
      <w:r>
        <w:rPr>
          <w:color w:val="282C34"/>
          <w:sz w:val="21"/>
        </w:rPr>
        <w:t>:</w:t>
      </w:r>
    </w:p>
    <w:p>
      <w:pPr>
        <w:pStyle w:val="ListBullet"/>
        <w:spacing w:after="40"/>
        <w:ind w:left="720"/>
      </w:pPr>
      <w:r>
        <w:rPr>
          <w:color w:val="282C34"/>
          <w:sz w:val="21"/>
        </w:rPr>
        <w:t>As long as all competing nodes transmit identical bits, their transmitted bits match the bus.</w:t>
      </w:r>
    </w:p>
    <w:p>
      <w:pPr>
        <w:pStyle w:val="ListBullet"/>
        <w:spacing w:after="40"/>
        <w:ind w:left="720"/>
      </w:pPr>
      <w:r>
        <w:rPr>
          <w:color w:val="282C34"/>
          <w:sz w:val="21"/>
        </w:rPr>
        <w:t xml:space="preserve">As soon as </w:t>
      </w:r>
      <w:r>
        <w:rPr>
          <w:b/>
          <w:color w:val="282C34"/>
          <w:sz w:val="21"/>
        </w:rPr>
        <w:t>Node A</w:t>
      </w:r>
      <w:r>
        <w:rPr>
          <w:color w:val="282C34"/>
          <w:sz w:val="21"/>
        </w:rPr>
        <w:t xml:space="preserve"> transmits a </w:t>
      </w:r>
      <w:r>
        <w:rPr>
          <w:b/>
          <w:color w:val="282C34"/>
          <w:sz w:val="21"/>
        </w:rPr>
        <w:t>Recessive (1)</w:t>
      </w:r>
      <w:r>
        <w:rPr>
          <w:color w:val="282C34"/>
          <w:sz w:val="21"/>
        </w:rPr>
        <w:t xml:space="preserve"> bit while </w:t>
      </w:r>
      <w:r>
        <w:rPr>
          <w:b/>
          <w:color w:val="282C34"/>
          <w:sz w:val="21"/>
        </w:rPr>
        <w:t>Node B</w:t>
      </w:r>
      <w:r>
        <w:rPr>
          <w:color w:val="282C34"/>
          <w:sz w:val="21"/>
        </w:rPr>
        <w:t xml:space="preserve"> transmits a </w:t>
      </w:r>
      <w:r>
        <w:rPr>
          <w:b/>
          <w:color w:val="282C34"/>
          <w:sz w:val="21"/>
        </w:rPr>
        <w:t>Dominant (0)</w:t>
      </w:r>
      <w:r>
        <w:rPr>
          <w:color w:val="282C34"/>
          <w:sz w:val="21"/>
        </w:rPr>
        <w:t xml:space="preserve"> bit, the Wired-AND property forces the physical bus to </w:t>
      </w:r>
      <w:r>
        <w:rPr>
          <w:b/>
          <w:color w:val="282C34"/>
          <w:sz w:val="21"/>
        </w:rPr>
        <w:t>Dominant (0)</w:t>
      </w:r>
      <w:r>
        <w:rPr>
          <w:color w:val="282C34"/>
          <w:sz w:val="21"/>
        </w:rPr>
        <w:t>.</w:t>
      </w:r>
    </w:p>
    <w:p>
      <w:pPr>
        <w:pStyle w:val="ListBullet"/>
        <w:spacing w:after="40"/>
        <w:ind w:left="720"/>
      </w:pPr>
      <w:r>
        <w:rPr>
          <w:color w:val="282C34"/>
          <w:sz w:val="21"/>
        </w:rPr>
        <w:t xml:space="preserve">Node A observes </w:t>
      </w:r>
      <w:r>
        <w:rPr>
          <w:rFonts w:ascii="Consolas" w:hAnsi="Consolas"/>
          <w:color w:val="B4283C"/>
          <w:sz w:val="18"/>
        </w:rPr>
        <w:t>TXD = 1</w:t>
      </w:r>
      <w:r>
        <w:rPr>
          <w:color w:val="282C34"/>
          <w:sz w:val="21"/>
        </w:rPr>
        <w:t xml:space="preserve"> but </w:t>
      </w:r>
      <w:r>
        <w:rPr>
          <w:rFonts w:ascii="Consolas" w:hAnsi="Consolas"/>
          <w:color w:val="B4283C"/>
          <w:sz w:val="18"/>
        </w:rPr>
        <w:t>RXD = 0</w:t>
      </w:r>
      <w:r>
        <w:rPr>
          <w:color w:val="282C34"/>
          <w:sz w:val="21"/>
        </w:rPr>
        <w:t>. Node A detects that it has lost arbitration!</w:t>
      </w:r>
    </w:p>
    <w:p>
      <w:pPr>
        <w:pStyle w:val="ListBullet"/>
        <w:spacing w:after="40"/>
        <w:ind w:left="720"/>
      </w:pPr>
      <w:r>
        <w:rPr>
          <w:color w:val="282C34"/>
          <w:sz w:val="21"/>
        </w:rPr>
        <w:t>Node A immediately halts transmission of all further bits and instantaneously switches to pure receiver mode.</w:t>
      </w:r>
    </w:p>
    <w:p>
      <w:pPr>
        <w:pStyle w:val="ListBullet"/>
        <w:spacing w:after="40"/>
        <w:ind w:left="720"/>
      </w:pPr>
      <w:r>
        <w:rPr>
          <w:color w:val="282C34"/>
          <w:sz w:val="21"/>
        </w:rPr>
        <w:t>Node B never realizes an arbitration conflict occurred; its frame continues transmission completely uncorrupted and without a nanosecond of delay!</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Bit Period:       SOF   ID10   ID9    ID8    ID7 (Collision!)</w:t>
              <w:br/>
              <w:t>Node 1 (ID 0x120):  0     0      0      1      0 (Dominant)  ──&gt; Continues transmitting (WINS)</w:t>
              <w:br/>
              <w:t>Node 2 (ID 0x124):  0     0      0      1      1 (Recessive) ──&gt; Detects bus is '0', loses &amp; yields!</w:t>
              <w:br/>
              <w:t>Actual Bus Line:    0     0      0      1      0 (Dominant)</w:t>
            </w:r>
          </w:p>
        </w:tc>
      </w:tr>
    </w:tbl>
    <w:p/>
    <w:tbl>
      <w:tblPr>
        <w:tblW w:type="auto" w:w="0"/>
        <w:jc w:val="center"/>
        <w:tblLook w:firstColumn="1" w:firstRow="1" w:lastColumn="0" w:lastRow="0" w:noHBand="0" w:noVBand="1" w:val="04A0"/>
      </w:tblPr>
      <w:tblGrid>
        <w:gridCol w:w="9792"/>
      </w:tblGrid>
      <w:tr>
        <w:tc>
          <w:tcPr>
            <w:tcW w:type="dxa" w:w="9792"/>
            <w:shd w:fill="EBF3FA"/>
            <w:tcMar>
              <w:top w:w="100" w:type="dxa"/>
              <w:bottom w:w="100" w:type="dxa"/>
              <w:left w:w="140" w:type="dxa"/>
              <w:right w:w="140" w:type="dxa"/>
            </w:tcMar>
            <w:tcBorders>
              <w:top w:val="none"/>
              <w:left w:val="single" w:sz="36" w:space="0" w:color="3182CE"/>
              <w:bottom w:val="none"/>
              <w:right w:val="none"/>
            </w:tcBorders>
          </w:tcPr>
          <w:p>
            <w:pPr>
              <w:spacing w:line="276" w:lineRule="auto" w:after="0"/>
            </w:pPr>
            <w:r>
              <w:rPr>
                <w:b/>
                <w:color w:val="3182CE"/>
                <w:sz w:val="20"/>
              </w:rPr>
              <w:t xml:space="preserve">[IMPORTANT] </w:t>
            </w:r>
            <w:r>
              <w:rPr>
                <w:b/>
                <w:color w:val="282C34"/>
                <w:sz w:val="20"/>
              </w:rPr>
              <w:t>Priority Axiom</w:t>
            </w:r>
            <w:r>
              <w:rPr>
                <w:color w:val="282C34"/>
                <w:sz w:val="20"/>
              </w:rPr>
              <w:t xml:space="preserve">: Because a Dominant bit (0) overrides a Recessive bit (1), </w:t>
            </w:r>
            <w:r>
              <w:rPr>
                <w:b/>
                <w:color w:val="282C34"/>
                <w:sz w:val="20"/>
              </w:rPr>
              <w:t>lower numerical CAN Identifiers have higher priority</w:t>
            </w:r>
            <w:r>
              <w:rPr>
                <w:color w:val="282C34"/>
                <w:sz w:val="20"/>
              </w:rPr>
              <w:t>.</w:t>
              <w:br/>
              <w:t xml:space="preserve">- ID </w:t>
            </w:r>
            <w:r>
              <w:rPr>
                <w:rFonts w:ascii="Consolas" w:hAnsi="Consolas"/>
                <w:color w:val="B4283C"/>
                <w:sz w:val="18"/>
              </w:rPr>
              <w:t>0x001</w:t>
            </w:r>
            <w:r>
              <w:rPr>
                <w:color w:val="282C34"/>
                <w:sz w:val="20"/>
              </w:rPr>
              <w:t xml:space="preserve"> (Emergency Braking / Airbag) preempts ID </w:t>
            </w:r>
            <w:r>
              <w:rPr>
                <w:rFonts w:ascii="Consolas" w:hAnsi="Consolas"/>
                <w:color w:val="B4283C"/>
                <w:sz w:val="18"/>
              </w:rPr>
              <w:t>0x100</w:t>
            </w:r>
            <w:r>
              <w:rPr>
                <w:color w:val="282C34"/>
                <w:sz w:val="20"/>
              </w:rPr>
              <w:t xml:space="preserve"> (Engine RPM).</w:t>
              <w:br/>
              <w:t xml:space="preserve">- ID </w:t>
            </w:r>
            <w:r>
              <w:rPr>
                <w:rFonts w:ascii="Consolas" w:hAnsi="Consolas"/>
                <w:color w:val="B4283C"/>
                <w:sz w:val="18"/>
              </w:rPr>
              <w:t>0x100</w:t>
            </w:r>
            <w:r>
              <w:rPr>
                <w:color w:val="282C34"/>
                <w:sz w:val="20"/>
              </w:rPr>
              <w:t xml:space="preserve"> preempts ID </w:t>
            </w:r>
            <w:r>
              <w:rPr>
                <w:rFonts w:ascii="Consolas" w:hAnsi="Consolas"/>
                <w:color w:val="B4283C"/>
                <w:sz w:val="18"/>
              </w:rPr>
              <w:t>0x500</w:t>
            </w:r>
            <w:r>
              <w:rPr>
                <w:color w:val="282C34"/>
                <w:sz w:val="20"/>
              </w:rPr>
              <w:t xml:space="preserve"> (HVAC / Ambient Temperature).</w:t>
            </w:r>
          </w:p>
        </w:tc>
      </w:tr>
    </w:tbl>
    <w:p/>
    <w:p>
      <w:pPr>
        <w:spacing w:before="80" w:after="80"/>
        <w:pBdr>
          <w:bottom w:val="single" w:sz="6" w:space="1" w:color="E2E8F0"/>
        </w:pBdr>
      </w:pPr>
    </w:p>
    <w:p>
      <w:pPr>
        <w:spacing w:before="240" w:after="120"/>
      </w:pPr>
      <w:r>
        <w:rPr>
          <w:b/>
          <w:color w:val="184C78"/>
          <w:sz w:val="28"/>
        </w:rPr>
        <w:t>4. Error Detection &amp; Confinement Mechanics</w:t>
      </w:r>
    </w:p>
    <w:p>
      <w:pPr>
        <w:spacing w:after="80"/>
      </w:pPr>
      <w:r>
        <w:rPr>
          <w:color w:val="282C34"/>
          <w:sz w:val="21"/>
        </w:rPr>
        <w:t>CAN achieves an extraordinary undetected error rate (&lt; 4.7 * 10^-13) through five distinct hardware error detection mechanisms running concurrently on every node.</w:t>
      </w:r>
    </w:p>
    <w:p>
      <w:pPr>
        <w:spacing w:before="160" w:after="80"/>
      </w:pPr>
      <w:r>
        <w:rPr>
          <w:b/>
          <w:color w:val="4682B4"/>
          <w:sz w:val="24"/>
        </w:rPr>
        <w:t>4.1 The Five Error Detection Types</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2448"/>
        <w:gridCol w:w="2448"/>
        <w:gridCol w:w="2448"/>
        <w:gridCol w:w="2448"/>
      </w:tblGrid>
      <w:tr>
        <w:tc>
          <w:tcPr>
            <w:tcW w:type="dxa" w:w="2448"/>
            <w:shd w:fill="204A6E"/>
            <w:tcMar>
              <w:top w:w="100" w:type="dxa"/>
              <w:bottom w:w="100" w:type="dxa"/>
              <w:left w:w="120" w:type="dxa"/>
              <w:right w:w="120" w:type="dxa"/>
            </w:tcMar>
            <w:vAlign w:val="center"/>
          </w:tcPr>
          <w:p>
            <w:pPr>
              <w:spacing w:after="0"/>
            </w:pPr>
            <w:r>
              <w:rPr>
                <w:b/>
                <w:color w:val="FFFFFF"/>
                <w:sz w:val="19"/>
              </w:rPr>
              <w:t>Error Type</w:t>
            </w:r>
          </w:p>
        </w:tc>
        <w:tc>
          <w:tcPr>
            <w:tcW w:type="dxa" w:w="2448"/>
            <w:shd w:fill="204A6E"/>
            <w:tcMar>
              <w:top w:w="100" w:type="dxa"/>
              <w:bottom w:w="100" w:type="dxa"/>
              <w:left w:w="120" w:type="dxa"/>
              <w:right w:w="120" w:type="dxa"/>
            </w:tcMar>
            <w:vAlign w:val="center"/>
          </w:tcPr>
          <w:p>
            <w:pPr>
              <w:spacing w:after="0"/>
            </w:pPr>
            <w:r>
              <w:rPr>
                <w:b/>
                <w:color w:val="FFFFFF"/>
                <w:sz w:val="19"/>
              </w:rPr>
              <w:t>Layer</w:t>
            </w:r>
          </w:p>
        </w:tc>
        <w:tc>
          <w:tcPr>
            <w:tcW w:type="dxa" w:w="2448"/>
            <w:shd w:fill="204A6E"/>
            <w:tcMar>
              <w:top w:w="100" w:type="dxa"/>
              <w:bottom w:w="100" w:type="dxa"/>
              <w:left w:w="120" w:type="dxa"/>
              <w:right w:w="120" w:type="dxa"/>
            </w:tcMar>
            <w:vAlign w:val="center"/>
          </w:tcPr>
          <w:p>
            <w:pPr>
              <w:spacing w:after="0"/>
            </w:pPr>
            <w:r>
              <w:rPr>
                <w:b/>
                <w:color w:val="FFFFFF"/>
                <w:sz w:val="19"/>
              </w:rPr>
              <w:t>Detected By</w:t>
            </w:r>
          </w:p>
        </w:tc>
        <w:tc>
          <w:tcPr>
            <w:tcW w:type="dxa" w:w="2448"/>
            <w:shd w:fill="204A6E"/>
            <w:tcMar>
              <w:top w:w="100" w:type="dxa"/>
              <w:bottom w:w="100" w:type="dxa"/>
              <w:left w:w="120" w:type="dxa"/>
              <w:right w:w="120" w:type="dxa"/>
            </w:tcMar>
            <w:vAlign w:val="center"/>
          </w:tcPr>
          <w:p>
            <w:pPr>
              <w:spacing w:after="0"/>
            </w:pPr>
            <w:r>
              <w:rPr>
                <w:b/>
                <w:color w:val="FFFFFF"/>
                <w:sz w:val="19"/>
              </w:rPr>
              <w:t>Detection Mechanism</w:t>
            </w:r>
          </w:p>
        </w:tc>
      </w:tr>
      <w:tr>
        <w:tc>
          <w:tcPr>
            <w:tcW w:type="dxa" w:w="2448"/>
            <w:tcMar>
              <w:top w:w="80" w:type="dxa"/>
              <w:bottom w:w="80" w:type="dxa"/>
              <w:left w:w="120" w:type="dxa"/>
              <w:right w:w="120" w:type="dxa"/>
            </w:tcMar>
            <w:vAlign w:val="center"/>
          </w:tcPr>
          <w:p>
            <w:pPr>
              <w:spacing w:after="0"/>
            </w:pPr>
            <w:r>
              <w:rPr>
                <w:b/>
                <w:color w:val="282C34"/>
                <w:sz w:val="18"/>
              </w:rPr>
              <w:t>1. Bit Error</w:t>
            </w:r>
          </w:p>
        </w:tc>
        <w:tc>
          <w:tcPr>
            <w:tcW w:type="dxa" w:w="2448"/>
            <w:tcMar>
              <w:top w:w="80" w:type="dxa"/>
              <w:bottom w:w="80" w:type="dxa"/>
              <w:left w:w="120" w:type="dxa"/>
              <w:right w:w="120" w:type="dxa"/>
            </w:tcMar>
            <w:vAlign w:val="center"/>
          </w:tcPr>
          <w:p>
            <w:pPr>
              <w:spacing w:after="0"/>
            </w:pPr>
            <w:r>
              <w:rPr>
                <w:color w:val="282C34"/>
                <w:sz w:val="18"/>
              </w:rPr>
              <w:t>Physical</w:t>
            </w:r>
          </w:p>
        </w:tc>
        <w:tc>
          <w:tcPr>
            <w:tcW w:type="dxa" w:w="2448"/>
            <w:tcMar>
              <w:top w:w="80" w:type="dxa"/>
              <w:bottom w:w="80" w:type="dxa"/>
              <w:left w:w="120" w:type="dxa"/>
              <w:right w:w="120" w:type="dxa"/>
            </w:tcMar>
            <w:vAlign w:val="center"/>
          </w:tcPr>
          <w:p>
            <w:pPr>
              <w:spacing w:after="0"/>
            </w:pPr>
            <w:r>
              <w:rPr>
                <w:color w:val="282C34"/>
                <w:sz w:val="18"/>
              </w:rPr>
              <w:t>Transmitter Only</w:t>
            </w:r>
          </w:p>
        </w:tc>
        <w:tc>
          <w:tcPr>
            <w:tcW w:type="dxa" w:w="2448"/>
            <w:tcMar>
              <w:top w:w="80" w:type="dxa"/>
              <w:bottom w:w="80" w:type="dxa"/>
              <w:left w:w="120" w:type="dxa"/>
              <w:right w:w="120" w:type="dxa"/>
            </w:tcMar>
            <w:vAlign w:val="center"/>
          </w:tcPr>
          <w:p>
            <w:pPr>
              <w:spacing w:after="0"/>
            </w:pPr>
            <w:r>
              <w:rPr>
                <w:color w:val="282C34"/>
                <w:sz w:val="18"/>
              </w:rPr>
              <w:t xml:space="preserve">The transmitter compares its driven bit on </w:t>
            </w:r>
            <w:r>
              <w:rPr>
                <w:rFonts w:ascii="Consolas" w:hAnsi="Consolas"/>
                <w:color w:val="B4283C"/>
                <w:sz w:val="16"/>
              </w:rPr>
              <w:t>TXD</w:t>
            </w:r>
            <w:r>
              <w:rPr>
                <w:color w:val="282C34"/>
                <w:sz w:val="18"/>
              </w:rPr>
              <w:t xml:space="preserve"> with the sampled bit on </w:t>
            </w:r>
            <w:r>
              <w:rPr>
                <w:rFonts w:ascii="Consolas" w:hAnsi="Consolas"/>
                <w:color w:val="B4283C"/>
                <w:sz w:val="16"/>
              </w:rPr>
              <w:t>RXD</w:t>
            </w:r>
            <w:r>
              <w:rPr>
                <w:color w:val="282C34"/>
                <w:sz w:val="18"/>
              </w:rPr>
              <w:t xml:space="preserve">. A Bit Error is flagged if the read bit does not match the driven bit. </w:t>
            </w:r>
            <w:r>
              <w:rPr>
                <w:i/>
                <w:color w:val="282C34"/>
                <w:sz w:val="18"/>
              </w:rPr>
              <w:t>(Exceptions: During arbitration where Recessive '1' may be overridden, or during ACK Slot).</w:t>
            </w:r>
          </w:p>
        </w:tc>
      </w:tr>
      <w:tr>
        <w:tc>
          <w:tcPr>
            <w:tcW w:type="dxa" w:w="2448"/>
            <w:shd w:fill="F4F7F9"/>
            <w:tcMar>
              <w:top w:w="80" w:type="dxa"/>
              <w:bottom w:w="80" w:type="dxa"/>
              <w:left w:w="120" w:type="dxa"/>
              <w:right w:w="120" w:type="dxa"/>
            </w:tcMar>
            <w:vAlign w:val="center"/>
          </w:tcPr>
          <w:p>
            <w:pPr>
              <w:spacing w:after="0"/>
            </w:pPr>
            <w:r>
              <w:rPr>
                <w:b/>
                <w:color w:val="282C34"/>
                <w:sz w:val="18"/>
              </w:rPr>
              <w:t>2. Stuff Error</w:t>
            </w:r>
          </w:p>
        </w:tc>
        <w:tc>
          <w:tcPr>
            <w:tcW w:type="dxa" w:w="2448"/>
            <w:shd w:fill="F4F7F9"/>
            <w:tcMar>
              <w:top w:w="80" w:type="dxa"/>
              <w:bottom w:w="80" w:type="dxa"/>
              <w:left w:w="120" w:type="dxa"/>
              <w:right w:w="120" w:type="dxa"/>
            </w:tcMar>
            <w:vAlign w:val="center"/>
          </w:tcPr>
          <w:p>
            <w:pPr>
              <w:spacing w:after="0"/>
            </w:pPr>
            <w:r>
              <w:rPr>
                <w:color w:val="282C34"/>
                <w:sz w:val="18"/>
              </w:rPr>
              <w:t>Framing</w:t>
            </w:r>
          </w:p>
        </w:tc>
        <w:tc>
          <w:tcPr>
            <w:tcW w:type="dxa" w:w="2448"/>
            <w:shd w:fill="F4F7F9"/>
            <w:tcMar>
              <w:top w:w="80" w:type="dxa"/>
              <w:bottom w:w="80" w:type="dxa"/>
              <w:left w:w="120" w:type="dxa"/>
              <w:right w:w="120" w:type="dxa"/>
            </w:tcMar>
            <w:vAlign w:val="center"/>
          </w:tcPr>
          <w:p>
            <w:pPr>
              <w:spacing w:after="0"/>
            </w:pPr>
            <w:r>
              <w:rPr>
                <w:color w:val="282C34"/>
                <w:sz w:val="18"/>
              </w:rPr>
              <w:t>All Nodes</w:t>
            </w:r>
          </w:p>
        </w:tc>
        <w:tc>
          <w:tcPr>
            <w:tcW w:type="dxa" w:w="2448"/>
            <w:shd w:fill="F4F7F9"/>
            <w:tcMar>
              <w:top w:w="80" w:type="dxa"/>
              <w:bottom w:w="80" w:type="dxa"/>
              <w:left w:w="120" w:type="dxa"/>
              <w:right w:w="120" w:type="dxa"/>
            </w:tcMar>
            <w:vAlign w:val="center"/>
          </w:tcPr>
          <w:p>
            <w:pPr>
              <w:spacing w:after="0"/>
            </w:pPr>
            <w:r>
              <w:rPr>
                <w:color w:val="282C34"/>
                <w:sz w:val="18"/>
              </w:rPr>
              <w:t>A Stuff Error is flagged if 6 consecutive bits of identical polarity are detected within the bit-stuffed zone (SOF through CRC sequence).</w:t>
            </w:r>
          </w:p>
        </w:tc>
      </w:tr>
      <w:tr>
        <w:tc>
          <w:tcPr>
            <w:tcW w:type="dxa" w:w="2448"/>
            <w:tcMar>
              <w:top w:w="80" w:type="dxa"/>
              <w:bottom w:w="80" w:type="dxa"/>
              <w:left w:w="120" w:type="dxa"/>
              <w:right w:w="120" w:type="dxa"/>
            </w:tcMar>
            <w:vAlign w:val="center"/>
          </w:tcPr>
          <w:p>
            <w:pPr>
              <w:spacing w:after="0"/>
            </w:pPr>
            <w:r>
              <w:rPr>
                <w:b/>
                <w:color w:val="282C34"/>
                <w:sz w:val="18"/>
              </w:rPr>
              <w:t>3. CRC Error</w:t>
            </w:r>
          </w:p>
        </w:tc>
        <w:tc>
          <w:tcPr>
            <w:tcW w:type="dxa" w:w="2448"/>
            <w:tcMar>
              <w:top w:w="80" w:type="dxa"/>
              <w:bottom w:w="80" w:type="dxa"/>
              <w:left w:w="120" w:type="dxa"/>
              <w:right w:w="120" w:type="dxa"/>
            </w:tcMar>
            <w:vAlign w:val="center"/>
          </w:tcPr>
          <w:p>
            <w:pPr>
              <w:spacing w:after="0"/>
            </w:pPr>
            <w:r>
              <w:rPr>
                <w:color w:val="282C34"/>
                <w:sz w:val="18"/>
              </w:rPr>
              <w:t>Data Integrity</w:t>
            </w:r>
          </w:p>
        </w:tc>
        <w:tc>
          <w:tcPr>
            <w:tcW w:type="dxa" w:w="2448"/>
            <w:tcMar>
              <w:top w:w="80" w:type="dxa"/>
              <w:bottom w:w="80" w:type="dxa"/>
              <w:left w:w="120" w:type="dxa"/>
              <w:right w:w="120" w:type="dxa"/>
            </w:tcMar>
            <w:vAlign w:val="center"/>
          </w:tcPr>
          <w:p>
            <w:pPr>
              <w:spacing w:after="0"/>
            </w:pPr>
            <w:r>
              <w:rPr>
                <w:color w:val="282C34"/>
                <w:sz w:val="18"/>
              </w:rPr>
              <w:t>Receivers Only</w:t>
            </w:r>
          </w:p>
        </w:tc>
        <w:tc>
          <w:tcPr>
            <w:tcW w:type="dxa" w:w="2448"/>
            <w:tcMar>
              <w:top w:w="80" w:type="dxa"/>
              <w:bottom w:w="80" w:type="dxa"/>
              <w:left w:w="120" w:type="dxa"/>
              <w:right w:w="120" w:type="dxa"/>
            </w:tcMar>
            <w:vAlign w:val="center"/>
          </w:tcPr>
          <w:p>
            <w:pPr>
              <w:spacing w:after="0"/>
            </w:pPr>
            <w:r>
              <w:rPr>
                <w:color w:val="282C34"/>
                <w:sz w:val="18"/>
              </w:rPr>
              <w:t>Receivers independently calculate the CRC-15 polynomial (x^15 + x^14 + x^10 + x^8 + x^7 + x^4 + x^3 + 1) over the incoming bit stream. An error is flagged if the calculated CRC does not match the transmitted CRC field.</w:t>
            </w:r>
          </w:p>
        </w:tc>
      </w:tr>
      <w:tr>
        <w:tc>
          <w:tcPr>
            <w:tcW w:type="dxa" w:w="2448"/>
            <w:shd w:fill="F4F7F9"/>
            <w:tcMar>
              <w:top w:w="80" w:type="dxa"/>
              <w:bottom w:w="80" w:type="dxa"/>
              <w:left w:w="120" w:type="dxa"/>
              <w:right w:w="120" w:type="dxa"/>
            </w:tcMar>
            <w:vAlign w:val="center"/>
          </w:tcPr>
          <w:p>
            <w:pPr>
              <w:spacing w:after="0"/>
            </w:pPr>
            <w:r>
              <w:rPr>
                <w:b/>
                <w:color w:val="282C34"/>
                <w:sz w:val="18"/>
              </w:rPr>
              <w:t>4. Form Error</w:t>
            </w:r>
          </w:p>
        </w:tc>
        <w:tc>
          <w:tcPr>
            <w:tcW w:type="dxa" w:w="2448"/>
            <w:shd w:fill="F4F7F9"/>
            <w:tcMar>
              <w:top w:w="80" w:type="dxa"/>
              <w:bottom w:w="80" w:type="dxa"/>
              <w:left w:w="120" w:type="dxa"/>
              <w:right w:w="120" w:type="dxa"/>
            </w:tcMar>
            <w:vAlign w:val="center"/>
          </w:tcPr>
          <w:p>
            <w:pPr>
              <w:spacing w:after="0"/>
            </w:pPr>
            <w:r>
              <w:rPr>
                <w:color w:val="282C34"/>
                <w:sz w:val="18"/>
              </w:rPr>
              <w:t>Frame Format</w:t>
            </w:r>
          </w:p>
        </w:tc>
        <w:tc>
          <w:tcPr>
            <w:tcW w:type="dxa" w:w="2448"/>
            <w:shd w:fill="F4F7F9"/>
            <w:tcMar>
              <w:top w:w="80" w:type="dxa"/>
              <w:bottom w:w="80" w:type="dxa"/>
              <w:left w:w="120" w:type="dxa"/>
              <w:right w:w="120" w:type="dxa"/>
            </w:tcMar>
            <w:vAlign w:val="center"/>
          </w:tcPr>
          <w:p>
            <w:pPr>
              <w:spacing w:after="0"/>
            </w:pPr>
            <w:r>
              <w:rPr>
                <w:color w:val="282C34"/>
                <w:sz w:val="18"/>
              </w:rPr>
              <w:t>All Nodes</w:t>
            </w:r>
          </w:p>
        </w:tc>
        <w:tc>
          <w:tcPr>
            <w:tcW w:type="dxa" w:w="2448"/>
            <w:shd w:fill="F4F7F9"/>
            <w:tcMar>
              <w:top w:w="80" w:type="dxa"/>
              <w:bottom w:w="80" w:type="dxa"/>
              <w:left w:w="120" w:type="dxa"/>
              <w:right w:w="120" w:type="dxa"/>
            </w:tcMar>
            <w:vAlign w:val="center"/>
          </w:tcPr>
          <w:p>
            <w:pPr>
              <w:spacing w:after="0"/>
            </w:pPr>
            <w:r>
              <w:rPr>
                <w:color w:val="282C34"/>
                <w:sz w:val="18"/>
              </w:rPr>
              <w:t>Flagged when a fixed-form delimiter field contains an illegal bit value (e.g., CRC Delimiter, ACK Delimiter, or End-of-Frame containing a dominant '0' instead of recessive '1').</w:t>
            </w:r>
          </w:p>
        </w:tc>
      </w:tr>
      <w:tr>
        <w:tc>
          <w:tcPr>
            <w:tcW w:type="dxa" w:w="2448"/>
            <w:tcMar>
              <w:top w:w="80" w:type="dxa"/>
              <w:bottom w:w="80" w:type="dxa"/>
              <w:left w:w="120" w:type="dxa"/>
              <w:right w:w="120" w:type="dxa"/>
            </w:tcMar>
            <w:vAlign w:val="center"/>
          </w:tcPr>
          <w:p>
            <w:pPr>
              <w:spacing w:after="0"/>
            </w:pPr>
            <w:r>
              <w:rPr>
                <w:b/>
                <w:color w:val="282C34"/>
                <w:sz w:val="18"/>
              </w:rPr>
              <w:t>5. ACK Error</w:t>
            </w:r>
          </w:p>
        </w:tc>
        <w:tc>
          <w:tcPr>
            <w:tcW w:type="dxa" w:w="2448"/>
            <w:tcMar>
              <w:top w:w="80" w:type="dxa"/>
              <w:bottom w:w="80" w:type="dxa"/>
              <w:left w:w="120" w:type="dxa"/>
              <w:right w:w="120" w:type="dxa"/>
            </w:tcMar>
            <w:vAlign w:val="center"/>
          </w:tcPr>
          <w:p>
            <w:pPr>
              <w:spacing w:after="0"/>
            </w:pPr>
            <w:r>
              <w:rPr>
                <w:color w:val="282C34"/>
                <w:sz w:val="18"/>
              </w:rPr>
              <w:t>Handshake</w:t>
            </w:r>
          </w:p>
        </w:tc>
        <w:tc>
          <w:tcPr>
            <w:tcW w:type="dxa" w:w="2448"/>
            <w:tcMar>
              <w:top w:w="80" w:type="dxa"/>
              <w:bottom w:w="80" w:type="dxa"/>
              <w:left w:w="120" w:type="dxa"/>
              <w:right w:w="120" w:type="dxa"/>
            </w:tcMar>
            <w:vAlign w:val="center"/>
          </w:tcPr>
          <w:p>
            <w:pPr>
              <w:spacing w:after="0"/>
            </w:pPr>
            <w:r>
              <w:rPr>
                <w:color w:val="282C34"/>
                <w:sz w:val="18"/>
              </w:rPr>
              <w:t>Transmitter Only</w:t>
            </w:r>
          </w:p>
        </w:tc>
        <w:tc>
          <w:tcPr>
            <w:tcW w:type="dxa" w:w="2448"/>
            <w:tcMar>
              <w:top w:w="80" w:type="dxa"/>
              <w:bottom w:w="80" w:type="dxa"/>
              <w:left w:w="120" w:type="dxa"/>
              <w:right w:w="120" w:type="dxa"/>
            </w:tcMar>
            <w:vAlign w:val="center"/>
          </w:tcPr>
          <w:p>
            <w:pPr>
              <w:spacing w:after="0"/>
            </w:pPr>
            <w:r>
              <w:rPr>
                <w:color w:val="282C34"/>
                <w:sz w:val="18"/>
              </w:rPr>
              <w:t>Flagged when the transmitting node drives a Recessive bit in the ACK Slot but reads back a Recessive '1' because no receiver acknowledged the frame with a Dominant '0'.</w:t>
            </w:r>
          </w:p>
        </w:tc>
      </w:tr>
    </w:tbl>
    <w:p/>
    <w:p>
      <w:pPr>
        <w:spacing w:before="80" w:after="80"/>
        <w:pBdr>
          <w:bottom w:val="single" w:sz="6" w:space="1" w:color="E2E8F0"/>
        </w:pBdr>
      </w:pPr>
    </w:p>
    <w:p>
      <w:pPr>
        <w:spacing w:before="160" w:after="80"/>
      </w:pPr>
      <w:r>
        <w:rPr>
          <w:b/>
          <w:color w:val="4682B4"/>
          <w:sz w:val="24"/>
        </w:rPr>
        <w:t>4.2 Error Signaling: Error Flags</w:t>
      </w:r>
    </w:p>
    <w:p>
      <w:pPr>
        <w:spacing w:after="80"/>
      </w:pPr>
      <w:r>
        <w:rPr>
          <w:color w:val="282C34"/>
          <w:sz w:val="21"/>
        </w:rPr>
        <w:t xml:space="preserve">When any node detects one of the five errors, it immediately interrupts frame transmission by driving an </w:t>
      </w:r>
      <w:r>
        <w:rPr>
          <w:b/>
          <w:color w:val="282C34"/>
          <w:sz w:val="21"/>
        </w:rPr>
        <w:t>Error Flag</w:t>
      </w:r>
      <w:r>
        <w:rPr>
          <w:color w:val="282C34"/>
          <w:sz w:val="21"/>
        </w:rPr>
        <w:t>:</w:t>
      </w:r>
    </w:p>
    <w:p>
      <w:pPr>
        <w:pStyle w:val="ListBullet"/>
        <w:spacing w:after="40"/>
        <w:ind w:left="360"/>
      </w:pPr>
      <w:r>
        <w:rPr>
          <w:b/>
          <w:color w:val="282C34"/>
          <w:sz w:val="21"/>
        </w:rPr>
        <w:t>Active Error Flag</w:t>
      </w:r>
      <w:r>
        <w:rPr>
          <w:color w:val="282C34"/>
          <w:sz w:val="21"/>
        </w:rPr>
        <w:t xml:space="preserve">: 6 consecutive </w:t>
      </w:r>
      <w:r>
        <w:rPr>
          <w:b/>
          <w:color w:val="282C34"/>
          <w:sz w:val="21"/>
        </w:rPr>
        <w:t>Dominant</w:t>
      </w:r>
      <w:r>
        <w:rPr>
          <w:color w:val="282C34"/>
          <w:sz w:val="21"/>
        </w:rPr>
        <w:t xml:space="preserve"> bits driven on the bus. This intentionally violates the bit-stuffing rule, causing every other node on the network to detect a Stuff Error and discard the corrupted frame simultaneously.</w:t>
      </w:r>
    </w:p>
    <w:p>
      <w:pPr>
        <w:pStyle w:val="ListBullet"/>
        <w:spacing w:after="40"/>
        <w:ind w:left="360"/>
      </w:pPr>
      <w:r>
        <w:rPr>
          <w:b/>
          <w:color w:val="282C34"/>
          <w:sz w:val="21"/>
        </w:rPr>
        <w:t>Passive Error Flag</w:t>
      </w:r>
      <w:r>
        <w:rPr>
          <w:color w:val="282C34"/>
          <w:sz w:val="21"/>
        </w:rPr>
        <w:t xml:space="preserve">: 6 consecutive </w:t>
      </w:r>
      <w:r>
        <w:rPr>
          <w:b/>
          <w:color w:val="282C34"/>
          <w:sz w:val="21"/>
        </w:rPr>
        <w:t>Recessive</w:t>
      </w:r>
      <w:r>
        <w:rPr>
          <w:color w:val="282C34"/>
          <w:sz w:val="21"/>
        </w:rPr>
        <w:t xml:space="preserve"> bits. Sent only by nodes in the Error Passive state to notify the network without destroying bus traffic.</w:t>
      </w:r>
    </w:p>
    <w:p>
      <w:pPr>
        <w:pStyle w:val="ListBullet"/>
        <w:spacing w:after="40"/>
        <w:ind w:left="360"/>
      </w:pPr>
      <w:r>
        <w:rPr>
          <w:b/>
          <w:color w:val="282C34"/>
          <w:sz w:val="21"/>
        </w:rPr>
        <w:t>Error Delimiter</w:t>
      </w:r>
      <w:r>
        <w:rPr>
          <w:color w:val="282C34"/>
          <w:sz w:val="21"/>
        </w:rPr>
        <w:t xml:space="preserve">: 8 consecutive </w:t>
      </w:r>
      <w:r>
        <w:rPr>
          <w:b/>
          <w:color w:val="282C34"/>
          <w:sz w:val="21"/>
        </w:rPr>
        <w:t>Recessive</w:t>
      </w:r>
      <w:r>
        <w:rPr>
          <w:color w:val="282C34"/>
          <w:sz w:val="21"/>
        </w:rPr>
        <w:t xml:space="preserve"> bits following the Error Flag, allowing all nodes to re-synchronize before the next frame attempt.</w:t>
      </w:r>
    </w:p>
    <w:p>
      <w:pPr>
        <w:spacing w:before="80" w:after="80"/>
        <w:pBdr>
          <w:bottom w:val="single" w:sz="6" w:space="1" w:color="E2E8F0"/>
        </w:pBdr>
      </w:pPr>
    </w:p>
    <w:p>
      <w:pPr>
        <w:spacing w:before="160" w:after="80"/>
      </w:pPr>
      <w:r>
        <w:rPr>
          <w:b/>
          <w:color w:val="4682B4"/>
          <w:sz w:val="24"/>
        </w:rPr>
        <w:t>4.3 Fault Confinement State Machine: TEC &amp; REC</w:t>
      </w:r>
    </w:p>
    <w:p>
      <w:pPr>
        <w:spacing w:after="80"/>
      </w:pPr>
      <w:r>
        <w:rPr>
          <w:color w:val="282C34"/>
          <w:sz w:val="21"/>
        </w:rPr>
        <w:t>To prevent a malfunctioning ECU from corrupting the entire vehicle network, every CAN controller maintains two internal 8-bit diagnostic hardware counters:</w:t>
      </w:r>
    </w:p>
    <w:p>
      <w:pPr>
        <w:pStyle w:val="ListBullet"/>
        <w:spacing w:after="40"/>
        <w:ind w:left="360"/>
      </w:pPr>
      <w:r>
        <w:rPr>
          <w:b/>
          <w:color w:val="282C34"/>
          <w:sz w:val="21"/>
        </w:rPr>
        <w:t>TEC (Transmit Error Counter)</w:t>
      </w:r>
    </w:p>
    <w:p>
      <w:pPr>
        <w:pStyle w:val="ListBullet"/>
        <w:spacing w:after="40"/>
        <w:ind w:left="360"/>
      </w:pPr>
      <w:r>
        <w:rPr>
          <w:b/>
          <w:color w:val="282C34"/>
          <w:sz w:val="21"/>
        </w:rPr>
        <w:t>REC (Receive Error Counter)</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w:t>
              <w:br/>
              <w:t xml:space="preserve">                  │                 ERROR ACTIVE                 │</w:t>
              <w:br/>
              <w:t xml:space="preserve">                  │             (TEC &lt; 128, REC &lt; 128)           │</w:t>
              <w:br/>
              <w:t xml:space="preserve">                  │   - Normal operation                         │</w:t>
              <w:br/>
              <w:t xml:space="preserve">                  │   - Drives Active Error Flags (6 dominant)   │</w:t>
              <w:br/>
              <w:t xml:space="preserve">                  └───────┬──────────────────────────────▲───────┘</w:t>
              <w:br/>
              <w:t xml:space="preserve">                          │                              │</w:t>
              <w:br/>
              <w:t xml:space="preserve">                    TEC &gt;= 128                     TEC &lt;= 127</w:t>
              <w:br/>
              <w:t xml:space="preserve">                    or REC &gt;= 128                  and REC &lt;= 127</w:t>
              <w:br/>
              <w:t xml:space="preserve">                          │                              │</w:t>
              <w:br/>
              <w:t xml:space="preserve">                          ▼                              │</w:t>
              <w:br/>
              <w:t xml:space="preserve">                  ┌──────────────────────────────────────┴───────┐</w:t>
              <w:br/>
              <w:t xml:space="preserve">                  │                ERROR PASSIVE                 │</w:t>
              <w:br/>
              <w:t xml:space="preserve">                  │            (TEC &gt;= 128 or REC &gt;= 128)        │</w:t>
              <w:br/>
              <w:t xml:space="preserve">                  │   - Can transmit &amp; receive                   │</w:t>
              <w:br/>
              <w:t xml:space="preserve">                  │   - Drives Passive Error Flags (6 recessive) │</w:t>
              <w:br/>
              <w:t xml:space="preserve">                  │   - Must wait 8-bit Suspend Transmission     │</w:t>
              <w:br/>
              <w:t xml:space="preserve">                  └───────┬──────────────────────────────────────┘</w:t>
              <w:br/>
              <w:t xml:space="preserve">                          │</w:t>
              <w:br/>
              <w:t xml:space="preserve">                      TEC &gt; 255</w:t>
              <w:br/>
              <w:t xml:space="preserve">                          │</w:t>
              <w:br/>
              <w:t xml:space="preserve">                          ▼</w:t>
              <w:br/>
              <w:t xml:space="preserve">                  ┌──────────────────────────────────────────────┐</w:t>
              <w:br/>
              <w:t xml:space="preserve">                  │                   BUS-OFF                    │</w:t>
              <w:br/>
              <w:t xml:space="preserve">                  │                 (TEC &gt; 255)                  │</w:t>
              <w:br/>
              <w:t xml:space="preserve">                  │   - Output drivers completely isolated       │</w:t>
              <w:br/>
              <w:t xml:space="preserve">                  │   - No transmission or reception             │</w:t>
              <w:br/>
              <w:t xml:space="preserve">                  │   - Auto-recovery: 128 × 11 recessive bits   │</w:t>
              <w:br/>
              <w:t xml:space="preserve">                  └──────────────────────────────────────────────┘</w:t>
            </w:r>
          </w:p>
        </w:tc>
      </w:tr>
    </w:tbl>
    <w:p/>
    <w:p>
      <w:pPr>
        <w:spacing w:before="120" w:after="40"/>
      </w:pPr>
      <w:r>
        <w:rPr>
          <w:b/>
          <w:color w:val="282C34"/>
          <w:sz w:val="22"/>
        </w:rPr>
        <w:t>Counter Adjustment Rules:</w:t>
      </w:r>
    </w:p>
    <w:p>
      <w:pPr>
        <w:pStyle w:val="ListBullet"/>
        <w:spacing w:after="40"/>
        <w:ind w:left="360"/>
      </w:pPr>
      <w:r>
        <w:rPr>
          <w:color w:val="282C34"/>
          <w:sz w:val="21"/>
        </w:rPr>
        <w:t>When a transmitter detects an error: TEC &lt;=ftarrow TEC + 8.</w:t>
      </w:r>
    </w:p>
    <w:p>
      <w:pPr>
        <w:pStyle w:val="ListBullet"/>
        <w:spacing w:after="40"/>
        <w:ind w:left="360"/>
      </w:pPr>
      <w:r>
        <w:rPr>
          <w:color w:val="282C34"/>
          <w:sz w:val="21"/>
        </w:rPr>
        <w:t>When a receiver detects an error: REC &lt;=ftarrow REC + 1 (or +8 if receiver error flag was dominant).</w:t>
      </w:r>
    </w:p>
    <w:p>
      <w:pPr>
        <w:pStyle w:val="ListBullet"/>
        <w:spacing w:after="40"/>
        <w:ind w:left="360"/>
      </w:pPr>
      <w:r>
        <w:rPr>
          <w:color w:val="282C34"/>
          <w:sz w:val="21"/>
        </w:rPr>
        <w:t>When a transmitter completes a successful frame: TEC &lt;=ftarrow TEC - 1 (down to 0).</w:t>
      </w:r>
    </w:p>
    <w:p>
      <w:pPr>
        <w:pStyle w:val="ListBullet"/>
        <w:spacing w:after="40"/>
        <w:ind w:left="360"/>
      </w:pPr>
      <w:r>
        <w:rPr>
          <w:color w:val="282C34"/>
          <w:sz w:val="21"/>
        </w:rPr>
        <w:t>When a receiver completes a successful frame: REC &lt;=ftarrow REC - 1 (if 1 &lt;= REC &lt;= 127; reset to 0 if REC=0).</w:t>
      </w:r>
    </w:p>
    <w:p>
      <w:pPr>
        <w:spacing w:before="120" w:after="40"/>
      </w:pPr>
      <w:r>
        <w:rPr>
          <w:b/>
          <w:color w:val="282C34"/>
          <w:sz w:val="22"/>
        </w:rPr>
        <w:t>Bus-Off Recovery Protocol:</w:t>
      </w:r>
    </w:p>
    <w:p>
      <w:pPr>
        <w:spacing w:after="80"/>
      </w:pPr>
      <w:r>
        <w:rPr>
          <w:color w:val="282C34"/>
          <w:sz w:val="21"/>
        </w:rPr>
        <w:t xml:space="preserve">Once a node transitions to </w:t>
      </w:r>
      <w:r>
        <w:rPr>
          <w:b/>
          <w:color w:val="282C34"/>
          <w:sz w:val="21"/>
        </w:rPr>
        <w:t>Bus-Off</w:t>
      </w:r>
      <w:r>
        <w:rPr>
          <w:color w:val="282C34"/>
          <w:sz w:val="21"/>
        </w:rPr>
        <w:t>, it can only rejoin the network through a controlled recovery sequence:</w:t>
      </w:r>
    </w:p>
    <w:p>
      <w:pPr>
        <w:pStyle w:val="ListBullet"/>
        <w:spacing w:after="40"/>
        <w:ind w:left="360"/>
      </w:pPr>
      <w:r>
        <w:rPr>
          <w:color w:val="282C34"/>
          <w:sz w:val="21"/>
        </w:rPr>
        <w:t xml:space="preserve">The controller monitors the RX line until it observes </w:t>
      </w:r>
      <w:r>
        <w:rPr>
          <w:b/>
          <w:color w:val="282C34"/>
          <w:sz w:val="21"/>
        </w:rPr>
        <w:t>128 occurrences of 11 consecutive Recessive bits</w:t>
      </w:r>
      <w:r>
        <w:rPr>
          <w:color w:val="282C34"/>
          <w:sz w:val="21"/>
        </w:rPr>
        <w:t xml:space="preserve"> (corresponding to 128 idle message periods).</w:t>
      </w:r>
    </w:p>
    <w:p>
      <w:pPr>
        <w:pStyle w:val="ListBullet"/>
        <w:spacing w:after="40"/>
        <w:ind w:left="360"/>
      </w:pPr>
      <w:r>
        <w:rPr>
          <w:color w:val="282C34"/>
          <w:sz w:val="21"/>
        </w:rPr>
        <w:t xml:space="preserve">Upon completion, TEC and REC are reset to 0, and the controller re-enters the </w:t>
      </w:r>
      <w:r>
        <w:rPr>
          <w:b/>
          <w:color w:val="282C34"/>
          <w:sz w:val="21"/>
        </w:rPr>
        <w:t>Error Active</w:t>
      </w:r>
      <w:r>
        <w:rPr>
          <w:color w:val="282C34"/>
          <w:sz w:val="21"/>
        </w:rPr>
        <w:t xml:space="preserve"> state.</w:t>
      </w:r>
    </w:p>
    <w:p>
      <w:pPr>
        <w:spacing w:before="80" w:after="80"/>
        <w:pBdr>
          <w:bottom w:val="single" w:sz="6" w:space="1" w:color="E2E8F0"/>
        </w:pBdr>
      </w:pPr>
    </w:p>
    <w:p>
      <w:pPr>
        <w:spacing w:before="240" w:after="120"/>
      </w:pPr>
      <w:r>
        <w:rPr>
          <w:b/>
          <w:color w:val="184C78"/>
          <w:sz w:val="28"/>
        </w:rPr>
        <w:t>5. Hardware CAN Controller Architecture</w:t>
      </w:r>
    </w:p>
    <w:p>
      <w:pPr>
        <w:spacing w:after="80"/>
      </w:pPr>
      <w:r>
        <w:rPr>
          <w:color w:val="282C34"/>
          <w:sz w:val="21"/>
        </w:rPr>
        <w:t>Modern microcontrollers (e.g., STM32, NXP S32K, TI TMS570, Microchip SAM) incorporate specialized CAN hardware peripheral engines (e.g., Bosch M_CAN, STM32 bxCAN, NXP FlexCAN) offloading real-time frame filtering, transmission, and reception from the CPU core.</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w:t>
              <w:br/>
              <w:t xml:space="preserve"> │                    MCU Hardware Peripheral                  │</w:t>
              <w:br/>
              <w:t xml:space="preserve"> │                                                             │</w:t>
              <w:br/>
              <w:t xml:space="preserve"> │   ┌────────────────┐      ┌─────────────────────────────┐   │</w:t>
              <w:br/>
              <w:t xml:space="preserve"> │   │  TX Mailboxes  │      │     Acceptance Filters      │   │</w:t>
              <w:br/>
              <w:t xml:space="preserve"> │   │ [MB0][MB1][MB2]│      │  [Filter 0] ... [Filter 13] │   │</w:t>
              <w:br/>
              <w:t xml:space="preserve"> │   └───────┬────────┘      └──────────────┬──────────────┘   │</w:t>
              <w:br/>
              <w:t xml:space="preserve"> │           │                              │                  │</w:t>
              <w:br/>
              <w:t xml:space="preserve"> │   ┌───────▼────────┐             ┌───────▼──────────────┐   │</w:t>
              <w:br/>
              <w:t xml:space="preserve"> │   │  CAN Protocol  │             │   RX FIFO 0 / FIFO 1 │   │</w:t>
              <w:br/>
              <w:t xml:space="preserve"> │   │ Engine (Bit-   ├─&lt; TXD / RXD &gt;┤  3-stage Hardware   │   │</w:t>
              <w:br/>
              <w:t xml:space="preserve"> │   │ timing, CRC)   │             │       Mailbox        │   │</w:t>
              <w:br/>
              <w:t xml:space="preserve"> │   └────────────────┘             └──────────────────────┘   │</w:t>
              <w:br/>
              <w:t xml:space="preserve"> └─────────────────────────────────────────────────────────────┘</w:t>
            </w:r>
          </w:p>
        </w:tc>
      </w:tr>
    </w:tbl>
    <w:p/>
    <w:p>
      <w:pPr>
        <w:spacing w:before="160" w:after="80"/>
      </w:pPr>
      <w:r>
        <w:rPr>
          <w:b/>
          <w:color w:val="4682B4"/>
          <w:sz w:val="24"/>
        </w:rPr>
        <w:t>5.1 Acceptance Filters &amp; Mask Registers</w:t>
      </w:r>
    </w:p>
    <w:p>
      <w:pPr>
        <w:spacing w:after="80"/>
      </w:pPr>
      <w:r>
        <w:rPr>
          <w:color w:val="282C34"/>
          <w:sz w:val="21"/>
        </w:rPr>
        <w:t xml:space="preserve">Automotive networks routinely carry thousands of frames per second. To prevent the microcontroller from being interrupted by messages irrelevant to its subsystem (e.g., the Door ECU processing Engine RPM messages), the CAN controller provides </w:t>
      </w:r>
      <w:r>
        <w:rPr>
          <w:b/>
          <w:color w:val="282C34"/>
          <w:sz w:val="21"/>
        </w:rPr>
        <w:t>Hardware Acceptance Filters</w:t>
      </w:r>
      <w:r>
        <w:rPr>
          <w:color w:val="282C34"/>
          <w:sz w:val="21"/>
        </w:rPr>
        <w:t>.</w:t>
      </w:r>
    </w:p>
    <w:p>
      <w:pPr>
        <w:spacing w:after="80"/>
      </w:pPr>
      <w:r>
        <w:rPr>
          <w:color w:val="282C34"/>
          <w:sz w:val="21"/>
        </w:rPr>
        <w:t>Every filter comprises two 32-bit (or 16-bit) registers:</w:t>
      </w:r>
    </w:p>
    <w:p>
      <w:pPr>
        <w:pStyle w:val="ListBullet"/>
        <w:spacing w:after="40"/>
        <w:ind w:left="360"/>
      </w:pPr>
      <w:r>
        <w:rPr>
          <w:b/>
          <w:color w:val="282C34"/>
          <w:sz w:val="21"/>
        </w:rPr>
        <w:t>Filter ID Register</w:t>
      </w:r>
      <w:r>
        <w:rPr>
          <w:color w:val="282C34"/>
          <w:sz w:val="21"/>
        </w:rPr>
        <w:t>: The exact bit pattern the node expects to match.</w:t>
      </w:r>
    </w:p>
    <w:p>
      <w:pPr>
        <w:pStyle w:val="ListBullet"/>
        <w:spacing w:after="40"/>
        <w:ind w:left="360"/>
      </w:pPr>
      <w:r>
        <w:rPr>
          <w:b/>
          <w:color w:val="282C34"/>
          <w:sz w:val="21"/>
        </w:rPr>
        <w:t>Filter Mask Register</w:t>
      </w:r>
      <w:r>
        <w:rPr>
          <w:color w:val="282C34"/>
          <w:sz w:val="21"/>
        </w:rPr>
        <w:t>: A bitwise mask specifying which bits matter ("care") and which bits are ignored ("don't care").</w:t>
      </w:r>
    </w:p>
    <w:p>
      <w:pPr>
        <w:pStyle w:val="ListBullet"/>
        <w:spacing w:after="40"/>
        <w:ind w:left="720"/>
      </w:pPr>
      <w:r>
        <w:rPr>
          <w:color w:val="282C34"/>
          <w:sz w:val="21"/>
        </w:rPr>
        <w:t xml:space="preserve">Mask bit = </w:t>
      </w:r>
      <w:r>
        <w:rPr>
          <w:rFonts w:ascii="Consolas" w:hAnsi="Consolas"/>
          <w:color w:val="B4283C"/>
          <w:sz w:val="18"/>
        </w:rPr>
        <w:t>1</w:t>
      </w:r>
      <w:r>
        <w:rPr>
          <w:color w:val="282C34"/>
          <w:sz w:val="21"/>
        </w:rPr>
        <w:t xml:space="preserve">: The incoming frame's bit </w:t>
      </w:r>
      <w:r>
        <w:rPr>
          <w:b/>
          <w:color w:val="282C34"/>
          <w:sz w:val="21"/>
        </w:rPr>
        <w:t>must match</w:t>
      </w:r>
      <w:r>
        <w:rPr>
          <w:color w:val="282C34"/>
          <w:sz w:val="21"/>
        </w:rPr>
        <w:t xml:space="preserve"> the Filter ID bit exactly.</w:t>
      </w:r>
    </w:p>
    <w:p>
      <w:pPr>
        <w:pStyle w:val="ListBullet"/>
        <w:spacing w:after="40"/>
        <w:ind w:left="720"/>
      </w:pPr>
      <w:r>
        <w:rPr>
          <w:color w:val="282C34"/>
          <w:sz w:val="21"/>
        </w:rPr>
        <w:t xml:space="preserve">Mask bit = </w:t>
      </w:r>
      <w:r>
        <w:rPr>
          <w:rFonts w:ascii="Consolas" w:hAnsi="Consolas"/>
          <w:color w:val="B4283C"/>
          <w:sz w:val="18"/>
        </w:rPr>
        <w:t>0</w:t>
      </w:r>
      <w:r>
        <w:rPr>
          <w:color w:val="282C34"/>
          <w:sz w:val="21"/>
        </w:rPr>
        <w:t xml:space="preserve">: The incoming frame's bit is </w:t>
      </w:r>
      <w:r>
        <w:rPr>
          <w:b/>
          <w:color w:val="282C34"/>
          <w:sz w:val="21"/>
        </w:rPr>
        <w:t>ignored</w:t>
      </w:r>
      <w:r>
        <w:rPr>
          <w:color w:val="282C34"/>
          <w:sz w:val="21"/>
        </w:rPr>
        <w:t xml:space="preserve"> ("don't care").</w:t>
      </w:r>
    </w:p>
    <w:p>
      <w:pPr>
        <w:spacing w:before="120" w:after="40"/>
      </w:pPr>
      <w:r>
        <w:rPr>
          <w:b/>
          <w:color w:val="282C34"/>
          <w:sz w:val="22"/>
        </w:rPr>
        <w:t>Acceptance Logic Equation:</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Match = !=g ( (Incoming_ID XOR Filter_ID) \ &amp; \ Filter_Mask ) == 0</w:t>
            </w:r>
          </w:p>
        </w:tc>
      </w:tr>
    </w:tbl>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Example: C Acceptance Filter Configuration for STM32 bxCAN */</w:t>
              <w:br/>
              <w:t>CAN_FilterTypeDef sFilterConfig;</w:t>
              <w:br/>
              <w:br/>
              <w:t>sFilterConfig.FilterBank = 0;</w:t>
              <w:br/>
              <w:t>sFilterConfig.FilterMode = CAN_FILTERMODE_IDMASK;</w:t>
              <w:br/>
              <w:t>sFilterConfig.FilterScale = CAN_FILTERSCALE_32BIT;</w:t>
              <w:br/>
              <w:br/>
              <w:t>/* We want to receive all IDs from 0x120 to 0x127 (Binary: 001 0010 0xxx) */</w:t>
              <w:br/>
              <w:t>sFilterConfig.FilterIdHigh = (0x120 &lt;&lt; 5);       // Standard ID shifted to MSB</w:t>
              <w:br/>
              <w:t>sFilterConfig.FilterIdLow  = 0x0000;</w:t>
              <w:br/>
              <w:t>sFilterConfig.FilterMaskIdHigh = (0x7F8 &lt;&lt; 5);   // Care about top 8 bits, ignore lower 3 bits</w:t>
              <w:br/>
              <w:t>sFilterConfig.FilterMaskIdLow  = 0x0000;</w:t>
              <w:br/>
              <w:br/>
              <w:t>sFilterConfig.FilterFIFOAssignment = CAN_RX_FIFO0;</w:t>
              <w:br/>
              <w:t>sFilterConfig.FilterActivation = ENABLE;</w:t>
              <w:br/>
              <w:t>HAL_CAN_ConfigFilter(&amp;hcan1, &amp;sFilterConfig);</w:t>
            </w:r>
          </w:p>
        </w:tc>
      </w:tr>
    </w:tbl>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D"/>
        <w:sz w:val="17"/>
      </w:rPr>
      <w:t>VVDN Engineering Hub  |  CAN-WORKING-AND-ARCHITECTURE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282C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