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Dual Active Bridge (DAB) DC-DC Converter: Bidirectional Physics, Modulation &amp; ZVS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Dual Active Bridge (DAB) Converter</w:t>
      </w:r>
      <w:r>
        <w:rPr>
          <w:color w:val="282C34"/>
          <w:sz w:val="21"/>
        </w:rPr>
        <w:t>. This guide provides an advanced mathematical and hardware analysis of the DAB topology—the premier isolated bidirectional DC-DC architecture for Electric Vehicle (EV) onboard chargers, Vehicle-to-Grid (V2G) systems, battery energy storage systems (BESS), and solid-state transformers (SST).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Bidirectional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Dual Active Bridge (DAB)</w:t>
      </w:r>
      <w:r>
        <w:rPr>
          <w:color w:val="282C34"/>
          <w:sz w:val="21"/>
        </w:rPr>
        <w:t xml:space="preserve"> converter comprises two active full-bridge (H-bridge) switching stages coupled across a high-frequency isolation transformer with an energy-transfer power inductance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BIDIRECTIONAL DUAL ACTIVE BRIDGE (DAB) CONVERTER (400V &lt;-&gt; 48V, 3.3kW EV/ESS)</w:t>
              <w:br/>
              <w:t>========================================================================================================================</w:t>
              <w:br/>
              <w:br/>
              <w:t xml:space="preserve">  +================ PORT 1: HIGH-VOLTAGE DC BUS (+400V) ================+   +================ PORT 2: LOW-VOLTAGE DC BUS (+48V) =================+</w:t>
              <w:br/>
              <w:t xml:space="preserve">  +V1 (+400V DC) ─────────┬───────────────────────┬─────────────────────┐     +V2 (+48V DC) ──────────┬───────────────────────┬─────────────────────┐</w:t>
              <w:br/>
              <w:t xml:space="preserve">      │                   │                       │                     │         │                   │                       │                     │</w:t>
              <w:br/>
              <w:t xml:space="preserve">     ┌┴─────────────────┐ │                       │                    ┌┴┐       ┌┴─────────────────┐ │                       │                    ┌┴┐</w:t>
              <w:br/>
              <w:t xml:space="preserve">     │ C1_BULK          │ │                       │                    │ │ C1_CER│ C2_BULK          │ │                       │                    │ │ C2_CER</w:t>
              <w:br/>
              <w:t xml:space="preserve">     │ 470µF / 450V     │ │                       │                    └┬┘ 4x 1µF│ 1200µF / 63V     │ │                       │                    └┬┘ 6x 10µF</w:t>
              <w:br/>
              <w:t xml:space="preserve">     │ Poly Film        │ │                       │                     │  630V  │ Low-ESR Poly     │ │                       │                     │  100V</w:t>
              <w:br/>
              <w:t xml:space="preserve">     └┬─────────────────┘ │                       │                     │        └┬─────────────────┘ │                       │                     │</w:t>
              <w:br/>
              <w:t xml:space="preserve">      │               Drain(D)                Drain(D)                  │         │               Drain(D)                Drain(D)                  │</w:t>
              <w:br/>
              <w:t xml:space="preserve">      │              ┌────┴──────────┐       ┌────┴──────────┐          │         │              ┌────┴──────────┐       ┌────┴──────────┐          │</w:t>
              <w:br/>
              <w:t xml:space="preserve">      │              │ S1: HS SiC-FET│       │ S3: HS SiC-FET│          │         │              │ S5: HS N-MOS  │       │ S7: HS N-MOS  │          │</w:t>
              <w:br/>
              <w:t xml:space="preserve">      │       +-----&gt;│ C3M0065090D   │+-----&gt;│ C3M0065090D   │          │         │       +-----&gt;│ IPT012N08N5   │+-----&gt;│ IPT012N08N5   │          │</w:t>
              <w:br/>
              <w:t xml:space="preserve">      │       | Gate │ (900V, 65mΩ)  || Gate │ (900V, 65mΩ)  │          │         │       | Gate │ (80V, 1.2mΩ)  || Gate │ (80V, 1.2mΩ)  │          │</w:t>
              <w:br/>
              <w:t xml:space="preserve">      │       |      └────┬──────────┘|      └────┬──────────┘          │         │       |      └────┬──────────┘|      └────┬──────────┘          │</w:t>
              <w:br/>
              <w:t xml:space="preserve">      │       |     Source│           |     Source│                     │         │       |     Source│           |     Source│                     │</w:t>
              <w:br/>
              <w:t xml:space="preserve">      │       |           │           |           │                     │         │       |           │           |           │                     │</w:t>
              <w:br/>
              <w:t xml:space="preserve">      │       |           +=== NODE A |           +=== NODE B           │         │       |           +=== NODE C |           +=== NODE D           │</w:t>
              <w:br/>
              <w:t xml:space="preserve">      │       |           |   (Leg A) |           |   (Leg B)           │         │       |           |   (Leg C) |           |   (Leg D)           │</w:t>
              <w:br/>
              <w:t xml:space="preserve">      │       |           |           |           |                     │         │       |           |           |           |                     │</w:t>
              <w:br/>
              <w:t xml:space="preserve">      │       |       Drain(D)        |       Drain(D)                  │         │       |       Drain(D)        |       Drain(D)                  │</w:t>
              <w:br/>
              <w:t xml:space="preserve">      │       |      ┌────┴──────────┐|      ┌────┴──────────┐          │         │       |      ┌────┴──────────┐|      ┌────┴──────────┐          │</w:t>
              <w:br/>
              <w:t xml:space="preserve">      │       |      │ S2: LS SiC-FET│|      │ S4: LS SiC-FET│          │         │       |      │ S6: LS N-MOS  │|      │ S8: LS N-MOS  │          │</w:t>
              <w:br/>
              <w:t xml:space="preserve">      │   +---+-----&gt;│ C3M0065090D   │+-----&gt;│ C3M0065090D   │          │         │   +---+-----&gt;│ IPT012N08N5   │+-----&gt;│ IPT012N08N5   │          │</w:t>
              <w:br/>
              <w:t xml:space="preserve">      │   |   | Gate └────┬──────────┘| Gate └────┬──────────┘          │         │   |   | Gate └────┬──────────┘| Gate └────┬──────────┘          │</w:t>
              <w:br/>
              <w:t xml:space="preserve">      │   |   |     Source│           |     Source│                     │         │   |   |     Source│           |     Source│                     │</w:t>
              <w:br/>
              <w:t xml:space="preserve">  GND_1 ──┴───┼───────────┴───────────┼───────────┴─────────────────────┴── GND_1│GND_2 ──┴───┼───────────┴───────────┼───────────┴─────────────────────┴── GND_2</w:t>
              <w:br/>
              <w:t xml:space="preserve">          │   │                       │                                           │   │                       │</w:t>
              <w:br/>
              <w:t xml:space="preserve">          │   +---[ ISOLATED GATE DRIVERS: UCC21520 ]&lt;---+                        │   +---[ ISOLATED GATE DRIVERS: UCC21520 ]&lt;---+</w:t>
              <w:br/>
              <w:t xml:space="preserve">          │       (Reinforced 5.7kV Isolation)           │                        │       (High-Current 4A Source / 6A Sink)     │</w:t>
              <w:br/>
              <w:t xml:space="preserve">          │                                              │                        │                                              │</w:t>
              <w:br/>
              <w:t xml:space="preserve">          │   +=== ENERGY TRANSFER INDUCTOR &amp; TRANSFORMER========+                │   +=== DIGITAL CONTROL SYSTEM (TMS320F28379D) ========================+</w:t>
              <w:br/>
              <w:t xml:space="preserve">          │   |                                                  |                │   | - Phase-Shift Modulator: Generates 8 PWM outputs with resolution  |</w:t>
              <w:br/>
              <w:t xml:space="preserve">          └───+---[ L_ext: 18µH / 20A ]───[ Primary N1: 16T ]────+                    |   of 150 picoseconds (High-Resolution PWM: HRPWM)                  |</w:t>
              <w:br/>
              <w:t xml:space="preserve">                  Wurth 7443641800        * (Dot at Node A)      |                    | - Closed-loop digital phase angle shift: -90° &lt;= φ &lt;= +90°        |</w:t>
              <w:br/>
              <w:t xml:space="preserve">                                                                 |                    | - Seamless bidirectional power flow reversal in &lt; 1 millisecond   |</w:t>
              <w:br/>
              <w:t xml:space="preserve">   ==============================================================│====================+====================================================================</w:t>
              <w:br/>
              <w:t xml:space="preserve">                                                                 |                    |</w:t>
              <w:br/>
              <w:t xml:space="preserve">                                          [ Secondary N2: 2T ]───┴────────────────────┘</w:t>
              <w:br/>
              <w:t xml:space="preserve">                                          * (Dot at Node C)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+V1 (Port 1 Rail)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Battery / DC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C_{1</w:t>
            </w:r>
            <w:r>
              <w:rPr>
                <w:color w:val="282C34"/>
                <w:sz w:val="18"/>
              </w:rPr>
              <w:t xml:space="preserve"> bank (+), </w:t>
            </w:r>
            <w:r>
              <w:rPr>
                <w:i/>
                <w:color w:val="145AA0"/>
                <w:sz w:val="18"/>
              </w:rPr>
              <w:t>S_1</w:t>
            </w:r>
            <w:r>
              <w:rPr>
                <w:color w:val="282C34"/>
                <w:sz w:val="18"/>
              </w:rPr>
              <w:t xml:space="preserve"> Drain, </w:t>
            </w:r>
            <w:r>
              <w:rPr>
                <w:i/>
                <w:color w:val="145AA0"/>
                <w:sz w:val="18"/>
              </w:rPr>
              <w:t>S_3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Stiff 400V DC input/output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Polypropylene film capacitors handle high continuous RMS switching current (</w:t>
            </w:r>
            <w:r>
              <w:rPr>
                <w:i/>
                <w:color w:val="145AA0"/>
                <w:sz w:val="18"/>
              </w:rPr>
              <w:t>I_{rms \approx 10\,A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NODE_A / NODE_B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Half-Bridge Legs A &amp; 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Series Inductor </w:t>
            </w:r>
            <w:r>
              <w:rPr>
                <w:i/>
                <w:color w:val="145AA0"/>
                <w:sz w:val="18"/>
              </w:rPr>
              <w:t>L_{ext</w:t>
            </w:r>
            <w:r>
              <w:rPr>
                <w:color w:val="282C34"/>
                <w:sz w:val="18"/>
              </w:rPr>
              <w:t xml:space="preserve">, Transformer Primary </w:t>
            </w:r>
            <w:r>
              <w:rPr>
                <w:i/>
                <w:color w:val="145AA0"/>
                <w:sz w:val="18"/>
              </w:rPr>
              <w:t>N_1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AC excitation port (</w:t>
            </w:r>
            <w:r>
              <w:rPr>
                <w:i/>
                <w:color w:val="145AA0"/>
                <w:sz w:val="18"/>
              </w:rPr>
              <w:t>v_{ac1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50% square wave at switching frequency </w:t>
            </w:r>
            <w:r>
              <w:rPr>
                <w:i/>
                <w:color w:val="145AA0"/>
                <w:sz w:val="18"/>
              </w:rPr>
              <w:t>f_s = 100\,kHz</w:t>
            </w:r>
            <w:r>
              <w:rPr>
                <w:color w:val="282C34"/>
                <w:sz w:val="18"/>
              </w:rPr>
              <w:t xml:space="preserve">; amplitude is </w:t>
            </w:r>
            <w:r>
              <w:rPr>
                <w:i/>
                <w:color w:val="145AA0"/>
                <w:sz w:val="18"/>
              </w:rPr>
              <w:t>± 400\,V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TANK_AC_LOOP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Node A -&gt; Inductor </w:t>
            </w:r>
            <w:r>
              <w:rPr>
                <w:i/>
                <w:color w:val="145AA0"/>
                <w:sz w:val="18"/>
              </w:rPr>
              <w:t>L_{ext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Transformer </w:t>
            </w:r>
            <w:r>
              <w:rPr>
                <w:i/>
                <w:color w:val="145AA0"/>
                <w:sz w:val="18"/>
              </w:rPr>
              <w:t>N_1</w:t>
            </w:r>
            <w:r>
              <w:rPr>
                <w:color w:val="282C34"/>
                <w:sz w:val="18"/>
              </w:rPr>
              <w:t xml:space="preserve"> Pin 1 -&gt; Node 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inductive power transfer branch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Power is transferred by driving current through </w:t>
            </w:r>
            <w:r>
              <w:rPr>
                <w:i/>
                <w:color w:val="145AA0"/>
                <w:sz w:val="18"/>
              </w:rPr>
              <w:t>L_{ext</w:t>
            </w:r>
            <w:r>
              <w:rPr>
                <w:color w:val="282C34"/>
                <w:sz w:val="18"/>
              </w:rPr>
              <w:t>; current is quasi-trapezoidal/sinusoidal.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NODE_C / NODE_D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Half-Bridge Legs C &amp; 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Transformer Secondary </w:t>
            </w:r>
            <w:r>
              <w:rPr>
                <w:i/>
                <w:color w:val="145AA0"/>
                <w:sz w:val="18"/>
              </w:rPr>
              <w:t>N_2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Low-voltage AC excitation port (</w:t>
            </w:r>
            <w:r>
              <w:rPr>
                <w:i/>
                <w:color w:val="145AA0"/>
                <w:sz w:val="18"/>
              </w:rPr>
              <w:t>v_{ac2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50% square wave phase-shifted by angle </w:t>
            </w:r>
            <w:r>
              <w:rPr>
                <w:i/>
                <w:color w:val="145AA0"/>
                <w:sz w:val="18"/>
              </w:rPr>
              <w:t>\phi</w:t>
            </w:r>
            <w:r>
              <w:rPr>
                <w:color w:val="282C34"/>
                <w:sz w:val="18"/>
              </w:rPr>
              <w:t xml:space="preserve"> relative to Port 1; amplitude is </w:t>
            </w:r>
            <w:r>
              <w:rPr>
                <w:i/>
                <w:color w:val="145AA0"/>
                <w:sz w:val="18"/>
              </w:rPr>
              <w:t>± 48\,V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+V2 (Port 2 Rail)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Low-Voltage Battery / DC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C_{2</w:t>
            </w:r>
            <w:r>
              <w:rPr>
                <w:color w:val="282C34"/>
                <w:sz w:val="18"/>
              </w:rPr>
              <w:t xml:space="preserve"> bank (+), </w:t>
            </w:r>
            <w:r>
              <w:rPr>
                <w:i/>
                <w:color w:val="145AA0"/>
                <w:sz w:val="18"/>
              </w:rPr>
              <w:t>S_5</w:t>
            </w:r>
            <w:r>
              <w:rPr>
                <w:color w:val="282C34"/>
                <w:sz w:val="18"/>
              </w:rPr>
              <w:t xml:space="preserve"> Drain, </w:t>
            </w:r>
            <w:r>
              <w:rPr>
                <w:i/>
                <w:color w:val="145AA0"/>
                <w:sz w:val="18"/>
              </w:rPr>
              <w:t>S_7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Stiff 48V DC input/output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 ESR polymer capacitor bank absorbs high circulating RMS currents (</w:t>
            </w:r>
            <w:r>
              <w:rPr>
                <w:i/>
                <w:color w:val="145AA0"/>
                <w:sz w:val="18"/>
              </w:rPr>
              <w:t>I_{rms \approx 70\,A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GND_1 / GND_2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Port 1 Ground / Port 2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Galvanic isolation barrier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Fully isolated system grounds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Galvanic isolation barrier rated for </w:t>
            </w:r>
            <w:r>
              <w:rPr>
                <w:i/>
                <w:color w:val="145AA0"/>
                <w:sz w:val="18"/>
              </w:rPr>
              <w:t>&gt; 3000\,V_{RMS</w:t>
            </w:r>
            <w:r>
              <w:rPr>
                <w:color w:val="282C34"/>
                <w:sz w:val="18"/>
              </w:rPr>
              <w:t xml:space="preserve"> withstand; creepage </w:t>
            </w:r>
            <w:r>
              <w:rPr>
                <w:i/>
                <w:color w:val="145AA0"/>
                <w:sz w:val="18"/>
              </w:rPr>
              <w:t>≥ 8.0\,mm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$S_1 \dots S_4$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SiC Power MOSFETs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 C3M0065090D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900\,V, I_D = 36\,A, R_{DS(on) = 65\,m\Omega, Q_g = 30\,nC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Silicon carbide (SiC) provides zero reverse-recovery and ultra-low switching loss at </w:t>
            </w:r>
            <w:r>
              <w:rPr>
                <w:i/>
                <w:color w:val="145AA0"/>
                <w:sz w:val="18"/>
              </w:rPr>
              <w:t>100\,kHz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$S_5 \dots S_8$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LV N-MOSFETs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IPT012N08N5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80\,V, I_D = 300\,A, R_{DS(on) = 1.2\,m\Omega, Q_g = 178\,nC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OptiMOS 5 in 8-pin PowerBlock package handles high secondary RMS current (</w:t>
            </w:r>
            <w:r>
              <w:rPr>
                <w:i/>
                <w:color w:val="145AA0"/>
                <w:sz w:val="18"/>
              </w:rPr>
              <w:t>I_{rms \approx 55\,A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$L_{ext}$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Energy Transfer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Würth Elektronik 7443641800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18\,µH, I_{sat = 28\,A, I_{rms = 22\,A, DCR = 4.8\,m\Omega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Determines maximum bidirectional power transfer: </w:t>
            </w:r>
            <w:r>
              <w:rPr>
                <w:i/>
                <w:color w:val="145AA0"/>
                <w:sz w:val="18"/>
              </w:rPr>
              <w:t>P_{max = \frac{n V_1 V_2{8 f_s L_{ext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Planar Isolation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E64 Planar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Turns: </w:t>
            </w:r>
            <w:r>
              <w:rPr>
                <w:i/>
                <w:color w:val="145AA0"/>
                <w:sz w:val="18"/>
              </w:rPr>
              <w:t>16:2 (8:1), L_m = 1.2\,mH, L_{lk &lt; 0.8\,µH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Multi-layer heavy copper PCB planar windings achieve </w:t>
            </w:r>
            <w:r>
              <w:rPr>
                <w:i/>
                <w:color w:val="145AA0"/>
                <w:sz w:val="18"/>
              </w:rPr>
              <w:t>&gt; 99\%</w:t>
            </w:r>
            <w:r>
              <w:rPr>
                <w:color w:val="282C34"/>
                <w:sz w:val="18"/>
              </w:rPr>
              <w:t xml:space="preserve"> transformer efficiency and low leakage.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$C_1$ Bank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Port 1 DC Link Film Caps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C4AEGBW5300A3FJ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470\,µF, 450\,V_{DC, Metallized Polypropylene Film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Handles continuous high-frequency triangular ripple current without dielectric breakdown.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$C_2$ Bank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Port 2 DC Link Polymer Caps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63SVPF220M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 × 220\,µF, 63\,V, OS-CON Polymer, ESR = 12\,m\Omega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Paralleled array yields </w:t>
            </w:r>
            <w:r>
              <w:rPr>
                <w:i/>
                <w:color w:val="145AA0"/>
                <w:sz w:val="18"/>
              </w:rPr>
              <w:t>&lt; 2\,m\Omega</w:t>
            </w:r>
            <w:r>
              <w:rPr>
                <w:color w:val="282C34"/>
                <w:sz w:val="18"/>
              </w:rPr>
              <w:t xml:space="preserve"> net ESR to prevent low-voltage bus voltage ripple.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$U_{drv1-4}$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Isolated Dual Gate Drivers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UCC21520DW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5.7\,kV_{RMS</w:t>
            </w:r>
            <w:r>
              <w:rPr>
                <w:color w:val="282C34"/>
                <w:sz w:val="18"/>
              </w:rPr>
              <w:t xml:space="preserve"> reinforced isolation, </w:t>
            </w:r>
            <w:r>
              <w:rPr>
                <w:i/>
                <w:color w:val="145AA0"/>
                <w:sz w:val="18"/>
              </w:rPr>
              <w:t>4\,A / 6\,A</w:t>
            </w:r>
            <w:r>
              <w:rPr>
                <w:color w:val="282C34"/>
                <w:sz w:val="18"/>
              </w:rPr>
              <w:t xml:space="preserve"> sink/source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CMTI (</w:t>
            </w:r>
            <w:r>
              <w:rPr>
                <w:i/>
                <w:color w:val="145AA0"/>
                <w:sz w:val="18"/>
              </w:rPr>
              <w:t>&gt; 100\,V/ns</w:t>
            </w:r>
            <w:r>
              <w:rPr>
                <w:color w:val="282C34"/>
                <w:sz w:val="18"/>
              </w:rPr>
              <w:t>) prevents false gate triggering during fast SiC switching edges.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$U_{ctrl}$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Central Digital Controller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TMS320F28379D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Dual-Core 200MHz C28x DSP, 150ps HRPWM resolution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Controls phase-shift angle </w:t>
            </w:r>
            <w:r>
              <w:rPr>
                <w:i/>
                <w:color w:val="145AA0"/>
                <w:sz w:val="18"/>
              </w:rPr>
              <w:t>\phi</w:t>
            </w:r>
            <w:r>
              <w:rPr>
                <w:color w:val="282C34"/>
                <w:sz w:val="18"/>
              </w:rPr>
              <w:t xml:space="preserve"> in real-time based on bus current and voltage demand.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Core Energy Transfer Mechanism: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Both primary and secondary bridges generate high-frequency AC square-wave voltages (</w:t>
      </w:r>
      <w:r>
        <w:rPr>
          <w:i/>
          <w:color w:val="145AA0"/>
          <w:sz w:val="21"/>
        </w:rPr>
        <w:t>v_{ac1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v_{ac2</w:t>
      </w:r>
      <w:r>
        <w:rPr>
          <w:color w:val="282C34"/>
          <w:sz w:val="21"/>
        </w:rPr>
        <w:t xml:space="preserve">) with </w:t>
      </w:r>
      <w:r>
        <w:rPr>
          <w:i/>
          <w:color w:val="145AA0"/>
          <w:sz w:val="21"/>
        </w:rPr>
        <w:t>50\%</w:t>
      </w:r>
      <w:r>
        <w:rPr>
          <w:color w:val="282C34"/>
          <w:sz w:val="21"/>
        </w:rPr>
        <w:t xml:space="preserve"> duty cycle at frequency </w:t>
      </w:r>
      <w:r>
        <w:rPr>
          <w:i/>
          <w:color w:val="145AA0"/>
          <w:sz w:val="21"/>
        </w:rPr>
        <w:t>f_s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50\,kHz \dots 200\,kHz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Power transfer is </w:t>
      </w:r>
      <w:r>
        <w:rPr>
          <w:b/>
          <w:color w:val="282C34"/>
          <w:sz w:val="21"/>
        </w:rPr>
        <w:t>not</w:t>
      </w:r>
      <w:r>
        <w:rPr>
          <w:color w:val="282C34"/>
          <w:sz w:val="21"/>
        </w:rPr>
        <w:t xml:space="preserve"> controlled by varying duty cycle or frequency; instead, it is governed by the </w:t>
      </w:r>
      <w:r>
        <w:rPr>
          <w:b/>
          <w:color w:val="282C34"/>
          <w:sz w:val="21"/>
        </w:rPr>
        <w:t>Phase-Shift Angle ($\phi$)</w:t>
      </w:r>
      <w:r>
        <w:rPr>
          <w:color w:val="282C34"/>
          <w:sz w:val="21"/>
        </w:rPr>
        <w:t xml:space="preserve"> between the primary AC square wave and the secondary AC square wave across the energy-transfer inductor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Forward Power Flow ($P_{1 \rightarrow 2}$)</w:t>
      </w:r>
      <w:r>
        <w:rPr>
          <w:color w:val="282C34"/>
          <w:sz w:val="21"/>
        </w:rPr>
        <w:t>: Primary leads Secondary (</w:t>
      </w:r>
      <w:r>
        <w:rPr>
          <w:i/>
          <w:color w:val="145AA0"/>
          <w:sz w:val="21"/>
        </w:rPr>
        <w:t>\phi &gt;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Reverse Power Flow ($P_{2 \rightarrow 1}$)</w:t>
      </w:r>
      <w:r>
        <w:rPr>
          <w:color w:val="282C34"/>
          <w:sz w:val="21"/>
        </w:rPr>
        <w:t>: Secondary leads Primary (</w:t>
      </w:r>
      <w:r>
        <w:rPr>
          <w:i/>
          <w:color w:val="145AA0"/>
          <w:sz w:val="21"/>
        </w:rPr>
        <w:t>\phi &lt;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Zero Power Flow ($P = 0$)</w:t>
      </w:r>
      <w:r>
        <w:rPr>
          <w:color w:val="282C34"/>
          <w:sz w:val="21"/>
        </w:rPr>
        <w:t>: Bridges are in exact phase synchronization (</w:t>
      </w:r>
      <w:r>
        <w:rPr>
          <w:i/>
          <w:color w:val="145AA0"/>
          <w:sz w:val="21"/>
        </w:rPr>
        <w:t>\phi = 0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Mathematical Formulations &amp; Phase-Shift Modulation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Single Phase Shift (SPS) Key Waveforms</w:t>
              <w:br/>
              <w:t xml:space="preserve">  v_ac1 ^        +V1</w:t>
              <w:br/>
              <w:t xml:space="preserve">        │   ┌──────────────┐              ┌──────────────┐</w:t>
              <w:br/>
              <w:t xml:space="preserve">        └───┘              └──────────────┘              └───────&gt; Time</w:t>
              <w:br/>
              <w:t xml:space="preserve">                           -V1</w:t>
              <w:br/>
              <w:t xml:space="preserve">  v_ac2 ^               +V2' (Reflected)</w:t>
              <w:br/>
              <w:t xml:space="preserve">        │         ┌──────────────┐              ┌──────────────┐</w:t>
              <w:br/>
              <w:t xml:space="preserve">        └─────────┘              └──────────────┘              ──&gt; Time</w:t>
              <w:br/>
              <w:t xml:space="preserve">            │◄─φ─►│</w:t>
              <w:br/>
              <w:t xml:space="preserve">            Phase Shift Angle</w:t>
              <w:br/>
              <w:t xml:space="preserve">  i_L   ^           I_pk</w:t>
              <w:br/>
              <w:t xml:space="preserve">        │          / \                           / \</w:t>
              <w:br/>
              <w:t xml:space="preserve">        │         /   \                         /   \</w:t>
              <w:br/>
              <w:t xml:space="preserve">     0A ┼────────/─────\───────────────────────/─────\───────────&gt; Time</w:t>
              <w:br/>
              <w:t xml:space="preserve">        │       /       \                     /       \</w:t>
              <w:br/>
              <w:t xml:space="preserve">        │      /         \-I_pk              /         \-I_pk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Transferred Power Equation (Single Phase Shift - SPS):</w:t>
      </w:r>
    </w:p>
    <w:p>
      <w:pPr>
        <w:spacing w:after="80"/>
      </w:pPr>
      <w:r>
        <w:rPr>
          <w:color w:val="282C34"/>
          <w:sz w:val="21"/>
        </w:rPr>
        <w:t xml:space="preserve">Defining the normalized phase-shift ratio </w:t>
      </w:r>
      <w:r>
        <w:rPr>
          <w:i/>
          <w:color w:val="145AA0"/>
          <w:sz w:val="21"/>
        </w:rPr>
        <w:t>d = \frac{\phi{\pi</w:t>
      </w:r>
      <w:r>
        <w:rPr>
          <w:color w:val="282C34"/>
          <w:sz w:val="21"/>
        </w:rPr>
        <w:t xml:space="preserve"> (where </w:t>
      </w:r>
      <w:r>
        <w:rPr>
          <w:i/>
          <w:color w:val="145AA0"/>
          <w:sz w:val="21"/>
        </w:rPr>
        <w:t>-1 ≤ d ≤ 1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 = \frac{V_1 \cdot V_2'}{2\pi f_s L} \cdot \phi \left(1 - \frac{|\phi|}{\pi}\right) = \frac{V_1 \cdot (n V_2)}{2 f_s L} \cdot d (1 - |d|)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V_1</w:t>
      </w:r>
      <w:r>
        <w:rPr>
          <w:color w:val="282C34"/>
          <w:sz w:val="21"/>
        </w:rPr>
        <w:t>: DC voltage of Port 1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V_2' = n \cdot V_2</w:t>
      </w:r>
      <w:r>
        <w:rPr>
          <w:color w:val="282C34"/>
          <w:sz w:val="21"/>
        </w:rPr>
        <w:t>: DC voltage of Port 2 reflected to primary (</w:t>
      </w:r>
      <w:r>
        <w:rPr>
          <w:i/>
          <w:color w:val="145AA0"/>
          <w:sz w:val="21"/>
        </w:rPr>
        <w:t>n = N_1 / N_2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L = L_{ext + L_{leakage</w:t>
      </w:r>
      <w:r>
        <w:rPr>
          <w:color w:val="282C34"/>
          <w:sz w:val="21"/>
        </w:rPr>
        <w:t>: Total series energy-transfer inductance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f_s</w:t>
      </w:r>
      <w:r>
        <w:rPr>
          <w:color w:val="282C34"/>
          <w:sz w:val="21"/>
        </w:rPr>
        <w:t>: Switching frequency (</w:t>
      </w:r>
      <w:r>
        <w:rPr>
          <w:i/>
          <w:color w:val="145AA0"/>
          <w:sz w:val="21"/>
        </w:rPr>
        <w:t>Hz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2.2 Maximum Transferred Power:</w:t>
      </w:r>
    </w:p>
    <w:p>
      <w:pPr>
        <w:spacing w:after="80"/>
      </w:pPr>
      <w:r>
        <w:rPr>
          <w:color w:val="282C34"/>
          <w:sz w:val="21"/>
        </w:rPr>
        <w:t xml:space="preserve">The power parabolic curve peaks at a phase shift of </w:t>
      </w:r>
      <w:r>
        <w:rPr>
          <w:b/>
          <w:color w:val="282C34"/>
          <w:sz w:val="21"/>
        </w:rPr>
        <w:t>$90^\circ$ ($\phi = \pi/2$, or $d = 0.5$)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P_{max} = \frac{V_1 \cdot V_2'}{8 f_s L}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Engineering Design Guideline</w:t>
      </w:r>
      <w:r>
        <w:rPr>
          <w:color w:val="282C34"/>
          <w:sz w:val="21"/>
        </w:rPr>
        <w:t xml:space="preserve">: Normal operating power is sized at </w:t>
      </w:r>
      <w:r>
        <w:rPr>
          <w:i/>
          <w:color w:val="145AA0"/>
          <w:sz w:val="21"/>
        </w:rPr>
        <w:t>d_{nom \approx 0.2 \dots 0.35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\phi \approx 36^\circ \dots 63^\circ</w:t>
      </w:r>
      <w:r>
        <w:rPr>
          <w:color w:val="282C34"/>
          <w:sz w:val="21"/>
        </w:rPr>
        <w:t>) to reserve dynamic margin and maintain high efficiency.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Zero-Voltage Switching (ZVS) Soft-Switching Boundaries</w:t>
      </w:r>
    </w:p>
    <w:p>
      <w:pPr>
        <w:spacing w:after="80"/>
      </w:pPr>
      <w:r>
        <w:rPr>
          <w:color w:val="282C34"/>
          <w:sz w:val="21"/>
        </w:rPr>
        <w:t>The DAB topology achieves ultra-high efficiency (</w:t>
      </w:r>
      <w:r>
        <w:rPr>
          <w:i/>
          <w:color w:val="145AA0"/>
          <w:sz w:val="21"/>
        </w:rPr>
        <w:t>&gt; 97.5\%</w:t>
      </w:r>
      <w:r>
        <w:rPr>
          <w:color w:val="282C34"/>
          <w:sz w:val="21"/>
        </w:rPr>
        <w:t xml:space="preserve">) by operating with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on all 8 switches: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Before each MOSFET turns on, the circulating inductive current </w:t>
      </w:r>
      <w:r>
        <w:rPr>
          <w:i/>
          <w:color w:val="145AA0"/>
          <w:sz w:val="21"/>
        </w:rPr>
        <w:t>i_L(t)</w:t>
      </w:r>
      <w:r>
        <w:rPr>
          <w:color w:val="282C34"/>
          <w:sz w:val="21"/>
        </w:rPr>
        <w:t xml:space="preserve"> discharges the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) of the incoming switch and charges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of the outgoing switch.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drops to zero, the anti-parallel body diode clamps the switch to zero volts, allowing lossless turn-on (</w:t>
      </w:r>
      <w:r>
        <w:rPr>
          <w:i/>
          <w:color w:val="145AA0"/>
          <w:sz w:val="21"/>
        </w:rPr>
        <w:t>P_{sw(on) = 0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ZVS Operating Range as a Function of Voltage Ratio (M)</w:t>
              <w:br/>
              <w:t xml:space="preserve">   Phase Shift (d) ^</w:t>
              <w:br/>
              <w:t xml:space="preserve">               0.5 ┼─────────────────────────────────────────────┐</w:t>
              <w:br/>
              <w:t xml:space="preserve">                   │               FULL ZVS REGION               │</w:t>
              <w:br/>
              <w:t xml:space="preserve">                   │           (All 8 switches achieve           │</w:t>
              <w:br/>
              <w:t xml:space="preserve">                   │            Zero-Voltage Switching)          │</w:t>
              <w:br/>
              <w:t xml:space="preserve">                   │                 .─────────.                 │</w:t>
              <w:br/>
              <w:t xml:space="preserve">                   │             .──'           '──.             │</w:t>
              <w:br/>
              <w:t xml:space="preserve">                   │         .──'                   '──.         │</w:t>
              <w:br/>
              <w:t xml:space="preserve">                   │     .──'                           '──.     │</w:t>
              <w:br/>
              <w:t xml:space="preserve">               0.0 ┴────'───────────────────────────────────'────┴───&gt; Voltage Ratio M</w:t>
              <w:br/>
              <w:t xml:space="preserve">                   0.0                 1.0                 2.0        (M = n*V2 / V1)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ZVS Condition Formulations:</w:t>
      </w:r>
    </w:p>
    <w:p>
      <w:pPr>
        <w:spacing w:after="80"/>
      </w:pPr>
      <w:r>
        <w:rPr>
          <w:color w:val="282C34"/>
          <w:sz w:val="21"/>
        </w:rPr>
        <w:t xml:space="preserve">Defining the voltage conversion ratio </w:t>
      </w:r>
      <w:r>
        <w:rPr>
          <w:i/>
          <w:color w:val="145AA0"/>
          <w:sz w:val="21"/>
        </w:rPr>
        <w:t>M = \frac{n V_2{V_1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Primary Bridge ZVS Condition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\ge \frac{M - 1}{2 M} \quad (\text{For } M &gt; 1)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Secondary Bridge ZVS Condition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\ge \frac{1 - M}{2} \quad (\text{For } M &lt; 1)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M = 1.0</w:t>
      </w:r>
      <w:r>
        <w:rPr>
          <w:color w:val="282C34"/>
          <w:sz w:val="21"/>
        </w:rPr>
        <w:t xml:space="preserve"> (perfectly matched transformer ratio), </w:t>
      </w:r>
      <w:r>
        <w:rPr>
          <w:b/>
          <w:color w:val="282C34"/>
          <w:sz w:val="21"/>
        </w:rPr>
        <w:t>ZVS is maintained down to virtually zero load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M \neq 1.0</w:t>
      </w:r>
      <w:r>
        <w:rPr>
          <w:color w:val="282C34"/>
          <w:sz w:val="21"/>
        </w:rPr>
        <w:t xml:space="preserve"> at light loads, inductive energy is insufficient to completely discharge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, causing loss of ZVS and increased switching dissipation.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Advanced Modulation Strategies</w:t>
      </w:r>
    </w:p>
    <w:p>
      <w:pPr>
        <w:spacing w:after="80"/>
      </w:pPr>
      <w:r>
        <w:rPr>
          <w:color w:val="282C34"/>
          <w:sz w:val="21"/>
        </w:rPr>
        <w:t>To extend the soft-switching ZVS boundary and eliminate reactive circulating currents during light-load operation, advanced multi-variable modulation techniques are employed: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DAB Modulation Strategies Comparison                     │</w:t>
              <w:br/>
              <w:t>├─────────────────────┬───────────────────┬─────────────────────────────────────────┤</w:t>
              <w:br/>
              <w:t>│ Modulation Strategy │ Control Degrees   │ Engineering Advantages                 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**Single Phase Shift│ 1 Degree of       │ Simplest control implementation;        │</w:t>
              <w:br/>
              <w:t>│ (SPS)**             │ Freedom ($\phi$)  │ high circulating current at light load.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**Extended Phase    │ 2 Degrees         │ Introduces inner duty cycle on primary  │</w:t>
              <w:br/>
              <w:t>│ Shift (EPS)**       │ ($\phi, D_1$)     │ bridge; expands ZVS down to 20% load.  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**Dual Phase Shift  │ 2 Degrees         │ Synchronized inner duty cycles          │</w:t>
              <w:br/>
              <w:t>│ (DPS)**             │ ($\phi, D_1=D_2$) │ ($D_1 = D_2$); slashes reactive power. 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**Triple Phase Shift│ 3 Degrees         │ Independent control of $\phi, D_1, D_2$;│</w:t>
              <w:br/>
              <w:t>│ (TPS)**             │ ($\phi, D_1, D_2$)│ Global minimum RMS current optimization.│</w:t>
              <w:br/>
              <w:t>└─────────────────────┴───────────────────┴─────────────────────────────────────────┘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Industrial Design Example: 10 kW EV Fast-Charging DAB Stage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Port 1 (DC Bus)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V_1 = 400\,V</w:t>
      </w:r>
      <w:r>
        <w:rPr>
          <w:color w:val="282C34"/>
          <w:sz w:val="21"/>
        </w:rPr>
        <w:t xml:space="preserve"> DC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Port 2 (EV Battery)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V_2 = 300\,V \dots 450\,V</w:t>
      </w:r>
      <w:r>
        <w:rPr>
          <w:color w:val="282C34"/>
          <w:sz w:val="21"/>
        </w:rPr>
        <w:t xml:space="preserve"> DC (Nominal </w:t>
      </w:r>
      <w:r>
        <w:rPr>
          <w:i/>
          <w:color w:val="145AA0"/>
          <w:sz w:val="21"/>
        </w:rPr>
        <w:t>400\,V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Target Power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P = 10.0\,kW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f_s = 100\,kHz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Transformer Ratio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n = N_1 / N_2 = 1.0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Nominal Phase Shift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d = 0.25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\phi = 45^\circ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Energy-Transfer Inductor Sizing (</w:t>
      </w:r>
      <w:r>
        <w:rPr>
          <w:b/>
          <w:i/>
          <w:color w:val="145AA0"/>
          <w:sz w:val="24"/>
        </w:rPr>
        <w:t>L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= \frac{V_1 \cdot (n V_2)}{2 f_s \cdot P} \cdot d(1 - d) = \frac{400 \times 400}{2 \cdot 100000 \cdot 10000} \cdot 0.25(1 - 0.25) = \frac{160000}{2 \times 10^9} \cdot 0.1875 = \mathbf{15.0\,\mu\text{H}}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Inductor Realization</w:t>
      </w:r>
      <w:r>
        <w:rPr>
          <w:color w:val="282C34"/>
          <w:sz w:val="21"/>
        </w:rPr>
        <w:t xml:space="preserve">: High-frequency low-loss Sendust / Nanocrystalline distributed-gap toroidal inductor carrying </w:t>
      </w:r>
      <w:r>
        <w:rPr>
          <w:i/>
          <w:color w:val="145AA0"/>
          <w:sz w:val="21"/>
        </w:rPr>
        <w:t>35\,A_{RMS</w:t>
      </w:r>
      <w:r>
        <w:rPr>
          <w:color w:val="282C34"/>
          <w:sz w:val="21"/>
        </w:rPr>
        <w:t xml:space="preserve"> AC current.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DUAL-ACTIVE-BRIDGE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