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" w:after="160"/>
        <w:rPr/>
      </w:pPr>
      <w:r>
        <w:rPr>
          <w:b/>
          <w:color w:val="184C78"/>
          <w:sz w:val="40"/>
        </w:rPr>
        <w:t>Silicon Carbide (SiC) Power MOSFETs: Wide-Bandgap Physics &amp; Gate Drive</w:t>
      </w:r>
    </w:p>
    <w:p>
      <w:pPr>
        <w:pStyle w:val="Normal"/>
        <w:spacing w:before="0" w:after="80"/>
        <w:rPr/>
      </w:pPr>
      <w:r>
        <w:rPr>
          <w:b/>
          <w:color w:val="282C34"/>
          <w:sz w:val="21"/>
        </w:rPr>
        <w:t>Silicon Carbide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4H-SiC</w:t>
      </w:r>
      <w:r>
        <w:rPr>
          <w:color w:val="282C34"/>
          <w:sz w:val="21"/>
        </w:rPr>
        <w:t xml:space="preserve">) </w:t>
      </w:r>
      <w:r>
        <w:rPr>
          <w:b/>
          <w:color w:val="282C34"/>
          <w:sz w:val="21"/>
        </w:rPr>
        <w:t>Power MOSFETs</w:t>
      </w:r>
      <w:r>
        <w:rPr>
          <w:color w:val="282C34"/>
          <w:sz w:val="21"/>
        </w:rPr>
        <w:t xml:space="preserve"> represent the pinnacle of modern wide-bandgap (WBG) power semiconductor technology. Operating across the </w:t>
      </w:r>
      <w:r>
        <w:rPr>
          <w:i/>
          <w:color w:val="145AA0"/>
          <w:sz w:val="21"/>
        </w:rPr>
        <w:t>650\,V \dots 3300\,V</w:t>
      </w:r>
      <w:r>
        <w:rPr>
          <w:color w:val="282C34"/>
          <w:sz w:val="21"/>
        </w:rPr>
        <w:t xml:space="preserve"> domain, SiC MOSFETs have displaced traditional Silicon IGBTs and Superjunction transistors across </w:t>
      </w:r>
      <w:r>
        <w:rPr>
          <w:b/>
          <w:color w:val="282C34"/>
          <w:sz w:val="21"/>
        </w:rPr>
        <w:t>Electric Vehicle (EV) traction inverters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800V EVSE DC ultra-fast chargers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high-density grid storage</w:t>
      </w:r>
      <w:r>
        <w:rPr>
          <w:color w:val="282C34"/>
          <w:sz w:val="21"/>
        </w:rPr>
        <w:t xml:space="preserve">, delivering orders-of-magnitude faster switching, negligible recovery losses, and operation at junction temperatures exceeding </w:t>
      </w:r>
      <w:r>
        <w:rPr>
          <w:i/>
          <w:color w:val="145AA0"/>
          <w:sz w:val="21"/>
        </w:rPr>
        <w:t>175^\circC</w:t>
      </w:r>
      <w:r>
        <w:rPr>
          <w:color w:val="282C34"/>
          <w:sz w:val="21"/>
        </w:rPr>
        <w:t>.</w:t>
      </w:r>
    </w:p>
    <w:p>
      <w:pPr>
        <w:pStyle w:val="Normal"/>
        <w:pBdr>
          <w:bottom w:val="single" w:sz="6" w:space="1" w:color="E2E8F0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84C78"/>
          <w:sz w:val="28"/>
        </w:rPr>
        <w:t>1. Semiconductor Material Physics: Si vs. 4H-SiC</w:t>
      </w:r>
    </w:p>
    <w:p>
      <w:pPr>
        <w:pStyle w:val="Normal"/>
        <w:spacing w:before="0" w:after="80"/>
        <w:rPr/>
      </w:pPr>
      <w:r>
        <w:rPr>
          <w:color w:val="282C34"/>
          <w:sz w:val="21"/>
        </w:rPr>
        <w:t>The extraordinary capability of SiC MOSFETs stems directly from intrinsic atomic lattice properties:</w:t>
      </w:r>
    </w:p>
    <w:tbl>
      <w:tblPr>
        <w:tblW w:w="9790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firstRow="1" w:noVBand="1" w:lastRow="0" w:firstColumn="1" w:lastColumn="0" w:noHBand="0" w:val="04a0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Physical Property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Silicon (Si)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4H-Silicon Carbide (SiC)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Advantage Factor</w:t>
            </w:r>
          </w:p>
        </w:tc>
      </w:tr>
      <w:tr>
        <w:trPr/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Energy Bandgap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E_g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1.12\,eV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$3.26\,\text{eV}$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$3\times$</w:t>
            </w:r>
            <w:r>
              <w:rPr>
                <w:color w:val="282C34"/>
                <w:sz w:val="18"/>
              </w:rPr>
              <w:t xml:space="preserve"> higher (Radiation &amp; temperature immunity)</w:t>
            </w:r>
          </w:p>
        </w:tc>
      </w:tr>
      <w:tr>
        <w:trPr/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Critical Breakdown Field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E_c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0.25\,MV/cm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$2.8\,\text{MV/cm}$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$10\times$</w:t>
            </w:r>
            <w:r>
              <w:rPr>
                <w:color w:val="282C34"/>
                <w:sz w:val="18"/>
              </w:rPr>
              <w:t xml:space="preserve"> higher (Thinner, denser drift layers)</w:t>
            </w:r>
          </w:p>
        </w:tc>
      </w:tr>
      <w:tr>
        <w:trPr/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Electron Saturation Velocity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v_{sat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1.0 × 10^7\,cm/s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$2.0 \times 10^7\,\text{cm/s}$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$2\times$</w:t>
            </w:r>
            <w:r>
              <w:rPr>
                <w:color w:val="282C34"/>
                <w:sz w:val="18"/>
              </w:rPr>
              <w:t xml:space="preserve"> higher (Ultra-fast switching transients)</w:t>
            </w:r>
          </w:p>
        </w:tc>
      </w:tr>
      <w:tr>
        <w:trPr/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Thermal Conductivity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\kappa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1.5\,W/cm\cdotK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$4.9\,\text{W/cm}\cdot\text{K}$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$3.3\times$</w:t>
            </w:r>
            <w:r>
              <w:rPr>
                <w:color w:val="282C34"/>
                <w:sz w:val="18"/>
              </w:rPr>
              <w:t xml:space="preserve"> higher (Superior heat transfer)</w:t>
            </w:r>
          </w:p>
        </w:tc>
      </w:tr>
      <w:tr>
        <w:trPr/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Dielectric Constant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\varepsilon_r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11.8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9.7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Lower capacitive charging losses</w:t>
            </w:r>
          </w:p>
        </w:tc>
      </w:tr>
      <w:tr>
        <w:trPr/>
        <w:tc>
          <w:tcPr>
            <w:tcW w:w="1958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Theoretical Maximum $T_j$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T_{j,max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150^\circC - 175^\circC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$&gt; 300^\circ\text{C}$ (Pkg limits to $200^\circ\text{C}$)</w:t>
            </w:r>
          </w:p>
        </w:tc>
        <w:tc>
          <w:tcPr>
            <w:tcW w:w="1958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Operates in engine/exhaust environments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left w:val="single" w:sz="18" w:space="0" w:color="CBD5E0"/>
            </w:tcBorders>
            <w:shd w:fill="F5F6F8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</w:t>
            </w:r>
            <w:r>
              <w:rPr>
                <w:rFonts w:ascii="Consolas" w:hAnsi="Consolas"/>
                <w:color w:val="2D3748"/>
                <w:sz w:val="18"/>
              </w:rPr>
              <w:t>Drift Region Comparison at 1200V Rating</w:t>
              <w:br/>
              <w:t xml:space="preserve">       ┌───────────────────────────────┐</w:t>
              <w:br/>
              <w:t xml:space="preserve">       │   Silicon 1200V Drift Layer   │ Thickness: ~100 µm</w:t>
              <w:br/>
              <w:t xml:space="preserve">       │   Doping: 1e14 cm^-3 (Low)    │ Resistance: Very High (Forced to use slow IGBT)</w:t>
              <w:br/>
              <w:t xml:space="preserve">       └───────────────────────────────┘</w:t>
              <w:br/>
              <w:t xml:space="preserve">       ┌───────────┐</w:t>
              <w:br/>
              <w:t xml:space="preserve">       │ SiC Drift │ Thickness: ~10 µm (10x thinner!)</w:t>
              <w:br/>
              <w:t xml:space="preserve">       └───────────┘ Doping: 1e16 cm^-3 (100x higher!) -&gt; Ultra-low Rds(on) at 1200V!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E2E8F0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84C78"/>
          <w:sz w:val="28"/>
        </w:rPr>
        <w:t>2. Gate Drive Architecture &amp; Extreme Requirements</w:t>
      </w:r>
    </w:p>
    <w:p>
      <w:pPr>
        <w:pStyle w:val="Normal"/>
        <w:spacing w:before="0" w:after="80"/>
        <w:rPr/>
      </w:pPr>
      <w:r>
        <w:rPr>
          <w:color w:val="282C34"/>
          <w:sz w:val="21"/>
        </w:rPr>
        <w:t>Driving a SiC MOSFET requires a completely redesigned gate drive topology compared to standard Silicon:</w:t>
      </w:r>
    </w:p>
    <w:tbl>
      <w:tblPr>
        <w:tblW w:w="9792" w:type="dxa"/>
        <w:jc w:val="center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Row="1" w:noVBand="1" w:lastRow="0" w:firstColumn="1" w:lastColumn="0" w:noHBand="0" w:val="04a0"/>
      </w:tblPr>
      <w:tblGrid>
        <w:gridCol w:w="9792"/>
      </w:tblGrid>
      <w:tr>
        <w:trPr/>
        <w:tc>
          <w:tcPr>
            <w:tcW w:w="9792" w:type="dxa"/>
            <w:tcBorders>
              <w:left w:val="single" w:sz="18" w:space="0" w:color="CBD5E0"/>
            </w:tcBorders>
            <w:shd w:fill="F5F6F8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2D3748"/>
                <w:sz w:val="18"/>
              </w:rPr>
              <w:t>Isolated Gate Driver Supply Rails</w:t>
              <w:br/>
              <w:t xml:space="preserve">                (+18V / -4V Bipolar Regulated)</w:t>
              <w:br/>
              <w:t xml:space="preserve">                      │</w:t>
              <w:br/>
              <w:t xml:space="preserve">                  [+18V Rail]</w:t>
              <w:br/>
              <w:t xml:space="preserve">                      │</w:t>
              <w:br/>
              <w:t xml:space="preserve">                 ┌────┴────┐</w:t>
              <w:br/>
              <w:t xml:space="preserve">                 │ Gate Drv│──────[ R_G(on): 2Ω ]────────┐</w:t>
              <w:br/>
              <w:t xml:space="preserve">                 │  Output │                             │</w:t>
              <w:br/>
              <w:t xml:space="preserve">                 │  Stage  │──┬───[ R_G(off): 1Ω ]──┐    │</w:t>
              <w:br/>
              <w:t xml:space="preserve">                 └────┬────┘  │                     │    │</w:t>
              <w:br/>
              <w:t xml:space="preserve">                      │       └───[ Schottky Diode ]┘    │</w:t>
              <w:br/>
              <w:t xml:space="preserve">                  [-4V Rail]                             │</w:t>
              <w:br/>
              <w:t xml:space="preserve">                      │                               Gate (G)</w:t>
              <w:br/>
              <w:t xml:space="preserve">                      │                               ┌──┴──┐</w:t>
              <w:br/>
              <w:t xml:space="preserve">                      ├───────────────────────────────┤ SiC │</w:t>
              <w:br/>
              <w:t xml:space="preserve">                      │ (Kelvin Source Connection)    │ FET │</w:t>
              <w:br/>
              <w:t xml:space="preserve">                      │                               └──┬──┘</w:t>
              <w:br/>
              <w:t xml:space="preserve">                      │                                  │ Power Source (S)</w:t>
              <w:br/>
              <w:t xml:space="preserve">                      └──────────────────────────────────┼────&gt; High di/dt Loop</w:t>
              <w:br/>
              <w:t xml:space="preserve">                                                         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80"/>
        <w:rPr/>
      </w:pPr>
      <w:r>
        <w:rPr>
          <w:b/>
          <w:color w:val="4682B4"/>
          <w:sz w:val="24"/>
        </w:rPr>
        <w:t>Critical Gate Driving Rules:</w:t>
      </w:r>
    </w:p>
    <w:p>
      <w:pPr>
        <w:pStyle w:val="ListNumber"/>
        <w:numPr>
          <w:ilvl w:val="0"/>
          <w:numId w:val="4"/>
        </w:numPr>
        <w:spacing w:before="0" w:after="40"/>
        <w:ind w:hanging="360" w:left="360"/>
        <w:contextualSpacing/>
        <w:rPr/>
      </w:pPr>
      <w:r>
        <w:rPr>
          <w:b/>
          <w:color w:val="282C34"/>
          <w:sz w:val="21"/>
        </w:rPr>
        <w:t>Asymmetric Bipolar Drive Voltages ($+18\,\text{V} \dots +20\,\text{V}$ / $-3\,\text{V} \dots -5\,\text{V}$)</w:t>
      </w:r>
      <w:r>
        <w:rPr>
          <w:color w:val="282C34"/>
          <w:sz w:val="21"/>
        </w:rPr>
        <w:t>: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b/>
          <w:color w:val="282C34"/>
          <w:sz w:val="21"/>
        </w:rPr>
        <w:t>Turn-On ($+18\,\text{V} - +20\,\text{V}$)</w:t>
      </w:r>
      <w:r>
        <w:rPr>
          <w:color w:val="282C34"/>
          <w:sz w:val="21"/>
        </w:rPr>
        <w:t>: Due to high density of interface traps (</w:t>
      </w:r>
      <w:r>
        <w:rPr>
          <w:i/>
          <w:color w:val="145AA0"/>
          <w:sz w:val="21"/>
        </w:rPr>
        <w:t>D_{it</w:t>
      </w:r>
      <w:r>
        <w:rPr>
          <w:color w:val="282C34"/>
          <w:sz w:val="21"/>
        </w:rPr>
        <w:t xml:space="preserve">) at the </w:t>
      </w:r>
      <w:r>
        <w:rPr>
          <w:i/>
          <w:color w:val="145AA0"/>
          <w:sz w:val="21"/>
        </w:rPr>
        <w:t>SiO_2-SiC</w:t>
      </w:r>
      <w:r>
        <w:rPr>
          <w:color w:val="282C34"/>
          <w:sz w:val="21"/>
        </w:rPr>
        <w:t xml:space="preserve"> boundary, the transconductance is soft. Operating at </w:t>
      </w:r>
      <w:r>
        <w:rPr>
          <w:i/>
          <w:color w:val="145AA0"/>
          <w:sz w:val="21"/>
        </w:rPr>
        <w:t>+10\,V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+15\,V</w:t>
      </w:r>
      <w:r>
        <w:rPr>
          <w:color w:val="282C34"/>
          <w:sz w:val="21"/>
        </w:rPr>
        <w:t xml:space="preserve"> leaves the device partially resistive. A full </w:t>
      </w:r>
      <w:r>
        <w:rPr>
          <w:i/>
          <w:color w:val="145AA0"/>
          <w:sz w:val="21"/>
        </w:rPr>
        <w:t>+18\,V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+20\,V</w:t>
      </w:r>
      <w:r>
        <w:rPr>
          <w:color w:val="282C34"/>
          <w:sz w:val="21"/>
        </w:rPr>
        <w:t xml:space="preserve"> is required to reach true minimum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b/>
          <w:color w:val="282C34"/>
          <w:sz w:val="21"/>
        </w:rPr>
        <w:t>Turn-Off ($-3\,\text{V} - -5\,\text{V}$)</w:t>
      </w:r>
      <w:r>
        <w:rPr>
          <w:color w:val="282C34"/>
          <w:sz w:val="21"/>
        </w:rPr>
        <w:t>: SiC MOSFET threshold voltage drops significantly at high junction temperatures (</w:t>
      </w:r>
      <w:r>
        <w:rPr>
          <w:i/>
          <w:color w:val="145AA0"/>
          <w:sz w:val="21"/>
        </w:rPr>
        <w:t>V_{TH \approx 1.8\,V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150^\circC</w:t>
      </w:r>
      <w:r>
        <w:rPr>
          <w:color w:val="282C34"/>
          <w:sz w:val="21"/>
        </w:rPr>
        <w:t xml:space="preserve">). A negative turn-off bias is mandatory to provide noise margin against false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>-induced parasitic turn-on.</w:t>
      </w:r>
    </w:p>
    <w:p>
      <w:pPr>
        <w:pStyle w:val="ListNumber"/>
        <w:numPr>
          <w:ilvl w:val="0"/>
          <w:numId w:val="4"/>
        </w:numPr>
        <w:spacing w:before="0" w:after="40"/>
        <w:ind w:hanging="360" w:left="360"/>
        <w:contextualSpacing/>
        <w:rPr/>
      </w:pPr>
      <w:r>
        <w:rPr>
          <w:b/>
          <w:color w:val="282C34"/>
          <w:sz w:val="21"/>
        </w:rPr>
        <w:t>Kelvin Source Pin (4-Lead Packages)</w:t>
      </w:r>
      <w:r>
        <w:rPr>
          <w:color w:val="282C34"/>
          <w:sz w:val="21"/>
        </w:rPr>
        <w:t>: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color w:val="282C34"/>
          <w:sz w:val="21"/>
        </w:rPr>
        <w:t xml:space="preserve">Switching speeds exceed </w:t>
      </w:r>
      <w:r>
        <w:rPr>
          <w:i/>
          <w:color w:val="145AA0"/>
          <w:sz w:val="21"/>
        </w:rPr>
        <w:t>di/dt &gt; 5\,A/ns</w:t>
      </w:r>
      <w:r>
        <w:rPr>
          <w:color w:val="282C34"/>
          <w:sz w:val="21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color w:val="282C34"/>
          <w:sz w:val="21"/>
        </w:rPr>
        <w:t>In standard 3-pin packages, parasitic source bondwire inductance (</w:t>
      </w:r>
      <w:r>
        <w:rPr>
          <w:i/>
          <w:color w:val="145AA0"/>
          <w:sz w:val="21"/>
        </w:rPr>
        <w:t>L_S \approx 5\,nH</w:t>
      </w:r>
      <w:r>
        <w:rPr>
          <w:color w:val="282C34"/>
          <w:sz w:val="21"/>
        </w:rPr>
        <w:t>) produces an opposing feedback voltage (</w:t>
      </w:r>
      <w:r>
        <w:rPr>
          <w:i/>
          <w:color w:val="145AA0"/>
          <w:sz w:val="21"/>
        </w:rPr>
        <w:t>V_{ind = L_S \frac{di{dt \approx 25\,V</w:t>
      </w:r>
      <w:r>
        <w:rPr>
          <w:color w:val="282C34"/>
          <w:sz w:val="21"/>
        </w:rPr>
        <w:t>), which forcefully pushes back against the gate drive, stalling the switching transition.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color w:val="282C34"/>
          <w:sz w:val="21"/>
        </w:rPr>
        <w:t xml:space="preserve">A dedicated </w:t>
      </w:r>
      <w:r>
        <w:rPr>
          <w:b/>
          <w:color w:val="282C34"/>
          <w:sz w:val="21"/>
        </w:rPr>
        <w:t>Kelvin Source pin</w:t>
      </w:r>
      <w:r>
        <w:rPr>
          <w:color w:val="282C34"/>
          <w:sz w:val="21"/>
        </w:rPr>
        <w:t xml:space="preserve"> routes gate driver return directly to the die pad, completely bypassing the heavy load current loop.</w:t>
      </w:r>
    </w:p>
    <w:p>
      <w:pPr>
        <w:pStyle w:val="ListNumber"/>
        <w:numPr>
          <w:ilvl w:val="0"/>
          <w:numId w:val="4"/>
        </w:numPr>
        <w:spacing w:before="0" w:after="40"/>
        <w:ind w:hanging="360" w:left="360"/>
        <w:contextualSpacing/>
        <w:rPr/>
      </w:pPr>
      <w:r>
        <w:rPr>
          <w:b/>
          <w:color w:val="282C34"/>
          <w:sz w:val="21"/>
        </w:rPr>
        <w:t>Active Miller Clamping</w:t>
      </w:r>
      <w:r>
        <w:rPr>
          <w:color w:val="282C34"/>
          <w:sz w:val="21"/>
        </w:rPr>
        <w:t>: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color w:val="282C34"/>
          <w:sz w:val="21"/>
        </w:rPr>
        <w:t xml:space="preserve">In high-speed half-bridges where switch nodes swing at </w:t>
      </w:r>
      <w:r>
        <w:rPr>
          <w:i/>
          <w:color w:val="145AA0"/>
          <w:sz w:val="21"/>
        </w:rPr>
        <w:t>dv/dt &gt; 100\,V/ns</w:t>
      </w:r>
      <w:r>
        <w:rPr>
          <w:color w:val="282C34"/>
          <w:sz w:val="21"/>
        </w:rPr>
        <w:t xml:space="preserve">, displacement current </w:t>
      </w:r>
      <w:r>
        <w:rPr>
          <w:i/>
          <w:color w:val="145AA0"/>
          <w:sz w:val="21"/>
        </w:rPr>
        <w:t>I_{Miller = C_{gd \frac{dv{dt</w:t>
      </w:r>
      <w:r>
        <w:rPr>
          <w:color w:val="282C34"/>
          <w:sz w:val="21"/>
        </w:rPr>
        <w:t xml:space="preserve"> injects into the low-side gate. An integrated Active Miller Clamp switch shorts Gate to Negative rail during the OFF-state, sinking Miller current without allowing gate bounce.</w:t>
      </w:r>
    </w:p>
    <w:p>
      <w:pPr>
        <w:pStyle w:val="ListNumber"/>
        <w:numPr>
          <w:ilvl w:val="0"/>
          <w:numId w:val="4"/>
        </w:numPr>
        <w:spacing w:before="0" w:after="40"/>
        <w:ind w:hanging="360" w:left="360"/>
        <w:contextualSpacing/>
        <w:rPr/>
      </w:pPr>
      <w:r>
        <w:rPr>
          <w:b/>
          <w:color w:val="282C34"/>
          <w:sz w:val="21"/>
        </w:rPr>
        <w:t>Desaturation (DESAT) Protection</w:t>
      </w:r>
      <w:r>
        <w:rPr>
          <w:color w:val="282C34"/>
          <w:sz w:val="21"/>
        </w:rPr>
        <w:t>: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color w:val="282C34"/>
          <w:sz w:val="21"/>
        </w:rPr>
        <w:t>SiC dies are physically small, meaning their thermal capacitance (</w:t>
      </w:r>
      <w:r>
        <w:rPr>
          <w:i/>
          <w:color w:val="145AA0"/>
          <w:sz w:val="21"/>
        </w:rPr>
        <w:t>C_{th</w:t>
      </w:r>
      <w:r>
        <w:rPr>
          <w:color w:val="282C34"/>
          <w:sz w:val="21"/>
        </w:rPr>
        <w:t>) is low.</w:t>
      </w:r>
    </w:p>
    <w:p>
      <w:pPr>
        <w:pStyle w:val="ListBullet"/>
        <w:numPr>
          <w:ilvl w:val="0"/>
          <w:numId w:val="1"/>
        </w:numPr>
        <w:spacing w:before="0" w:after="40"/>
        <w:ind w:hanging="360" w:left="720"/>
        <w:contextualSpacing/>
        <w:rPr/>
      </w:pPr>
      <w:r>
        <w:rPr>
          <w:color w:val="282C34"/>
          <w:sz w:val="21"/>
        </w:rPr>
        <w:t xml:space="preserve">While Silicon IGBTs tolerate </w:t>
      </w:r>
      <w:r>
        <w:rPr>
          <w:i/>
          <w:color w:val="145AA0"/>
          <w:sz w:val="21"/>
        </w:rPr>
        <w:t>10\,µs</w:t>
      </w:r>
      <w:r>
        <w:rPr>
          <w:color w:val="282C34"/>
          <w:sz w:val="21"/>
        </w:rPr>
        <w:t xml:space="preserve"> of short-circuit current, SiC MOSFETs will suffer thermal explosion within </w:t>
      </w:r>
      <w:r>
        <w:rPr>
          <w:b/>
          <w:color w:val="282C34"/>
          <w:sz w:val="21"/>
        </w:rPr>
        <w:t>$&lt; 2\,\mu\text{s} - 3\,\mu\text{s}$</w:t>
      </w:r>
      <w:r>
        <w:rPr>
          <w:color w:val="282C34"/>
          <w:sz w:val="21"/>
        </w:rPr>
        <w:t>. Modern gate drivers must feature ultra-fast DESAT detection with Soft-Turn-Off (STO).</w:t>
      </w:r>
    </w:p>
    <w:p>
      <w:pPr>
        <w:pStyle w:val="Normal"/>
        <w:pBdr>
          <w:bottom w:val="single" w:sz="6" w:space="1" w:color="E2E8F0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84C78"/>
          <w:sz w:val="28"/>
        </w:rPr>
        <w:t>3. Commercial Part Catalog &amp; Selection</w:t>
      </w:r>
    </w:p>
    <w:tbl>
      <w:tblPr>
        <w:tblW w:w="9792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firstRow="1" w:noVBand="1" w:lastRow="0" w:firstColumn="1" w:lastColumn="0" w:noHBand="0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2"/>
      </w:tblGrid>
      <w:tr>
        <w:trPr/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i/>
                <w:color w:val="145AA0"/>
                <w:sz w:val="19"/>
              </w:rPr>
              <w:t>V_{DS(max)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i/>
                <w:color w:val="145AA0"/>
                <w:sz w:val="19"/>
              </w:rPr>
              <w:t>I_{D(max)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i/>
                <w:color w:val="145AA0"/>
                <w:sz w:val="19"/>
              </w:rPr>
              <w:t>R_{DS(on)</w:t>
            </w:r>
            <w:r>
              <w:rPr>
                <w:b/>
                <w:color w:val="FFFFFF"/>
                <w:sz w:val="19"/>
              </w:rPr>
              <w:t xml:space="preserve"> (@18V)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i/>
                <w:color w:val="145AA0"/>
                <w:sz w:val="19"/>
              </w:rPr>
              <w:t>Q_{rr</w:t>
            </w:r>
            <w:r>
              <w:rPr>
                <w:b/>
                <w:color w:val="FFFFFF"/>
                <w:sz w:val="19"/>
              </w:rPr>
              <w:t xml:space="preserve"> (Body Diode)</w:t>
            </w:r>
          </w:p>
        </w:tc>
        <w:tc>
          <w:tcPr>
            <w:tcW w:w="1222" w:type="dxa"/>
            <w:tcBorders>
              <w:top w:val="single" w:sz="4" w:space="0" w:color="D0D7DE"/>
              <w:bottom w:val="single" w:sz="4" w:space="0" w:color="D0D7DE"/>
            </w:tcBorders>
            <w:shd w:fill="204A6E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Target Application</w:t>
            </w:r>
          </w:p>
        </w:tc>
      </w:tr>
      <w:tr>
        <w:trPr/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C3M0075120K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Wolfspeed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TO-247-4 (Kelvin)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1200\,V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30\,A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75\,m\Omega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130\,nC</w:t>
            </w:r>
          </w:p>
        </w:tc>
        <w:tc>
          <w:tcPr>
            <w:tcW w:w="1222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800V EV Fast Chargers, Solar Central Inverters</w:t>
            </w:r>
          </w:p>
        </w:tc>
      </w:tr>
      <w:tr>
        <w:trPr/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SCT3030AL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Rohm Semiconductor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TO-247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650\,V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70\,A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30\,m\Omega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65\,nC</w:t>
            </w:r>
          </w:p>
        </w:tc>
        <w:tc>
          <w:tcPr>
            <w:tcW w:w="1222" w:type="dxa"/>
            <w:tcBorders>
              <w:top w:val="single" w:sz="4" w:space="0" w:color="D0D7DE"/>
              <w:bottom w:val="single" w:sz="4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400V EV Main Traction Inverter, Server Titanium PSU</w:t>
            </w:r>
          </w:p>
        </w:tc>
      </w:tr>
      <w:tr>
        <w:trPr/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NTH4L022N120M3S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onsemi (EliteSiC)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TO-247-4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1200\,V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103\,A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22\,m\Omega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215\,nC</w:t>
            </w:r>
          </w:p>
        </w:tc>
        <w:tc>
          <w:tcPr>
            <w:tcW w:w="1222" w:type="dxa"/>
            <w:tcBorders>
              <w:top w:val="single" w:sz="4" w:space="0" w:color="D0D7DE"/>
              <w:bottom w:val="single" w:sz="4" w:space="0" w:color="D0D7DE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Heavy commercial vehicle inverters, solid-state transformers</w:t>
            </w:r>
          </w:p>
        </w:tc>
      </w:tr>
      <w:tr>
        <w:trPr/>
        <w:tc>
          <w:tcPr>
            <w:tcW w:w="1224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82C34"/>
                <w:sz w:val="18"/>
              </w:rPr>
              <w:t>IMW120R030M1H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Infineon (CoolSiC)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TO-247-4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1200\,V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56\,A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30\,m\Omega</w:t>
            </w:r>
          </w:p>
        </w:tc>
        <w:tc>
          <w:tcPr>
            <w:tcW w:w="1224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color w:val="145AA0"/>
                <w:sz w:val="18"/>
              </w:rPr>
              <w:t>190\,nC</w:t>
            </w:r>
          </w:p>
        </w:tc>
        <w:tc>
          <w:tcPr>
            <w:tcW w:w="1222" w:type="dxa"/>
            <w:tcBorders>
              <w:top w:val="single" w:sz="4" w:space="0" w:color="D0D7DE"/>
              <w:bottom w:val="single" w:sz="8" w:space="0" w:color="D0D7DE"/>
            </w:tcBorders>
            <w:shd w:fill="F4F7F9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82C34"/>
                <w:sz w:val="18"/>
              </w:rPr>
              <w:t>High-voltage bidirectional DC-DC storage converters</w:t>
            </w:r>
          </w:p>
        </w:tc>
      </w:tr>
    </w:tbl>
    <w:p>
      <w:pPr>
        <w:pStyle w:val="Normal"/>
        <w:widowControl/>
        <w:bidi w:val="0"/>
        <w:spacing w:lineRule="auto" w:line="276" w:before="0" w:after="80"/>
        <w:jc w:val="lef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24" w:right="1224" w:gutter="0" w:header="0" w:top="1152" w:footer="72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egoe UI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46E7D"/>
        <w:sz w:val="17"/>
      </w:rPr>
      <w:t>VVDN Engineering Hub  |  README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left"/>
    </w:pPr>
    <w:rPr>
      <w:rFonts w:ascii="Segoe UI" w:hAnsi="Segoe UI" w:eastAsia="ＭＳ 明朝" w:cs=""/>
      <w:color w:val="282C34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4</Pages>
  <Words>663</Words>
  <Characters>4344</Characters>
  <CharactersWithSpaces>5626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2026-09-29T17:30:01Z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