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CAN Hardware Connection &amp; Circuit Schematic Guide</w:t>
      </w:r>
    </w:p>
    <w:p>
      <w:pPr>
        <w:spacing w:after="80"/>
      </w:pPr>
      <w:r>
        <w:rPr>
          <w:color w:val="282C34"/>
          <w:sz w:val="21"/>
        </w:rPr>
        <w:t xml:space="preserve">This engineering guide provides detailed, practical hardware schematics and connection blueprints for the </w:t>
      </w:r>
      <w:r>
        <w:rPr>
          <w:b/>
          <w:color w:val="282C34"/>
          <w:sz w:val="21"/>
        </w:rPr>
        <w:t>CAN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Controller Area Network</w:t>
      </w:r>
      <w:r>
        <w:rPr>
          <w:color w:val="282C34"/>
          <w:sz w:val="21"/>
        </w:rPr>
        <w:t xml:space="preserve">, ISO 11898) and </w:t>
      </w:r>
      <w:r>
        <w:rPr>
          <w:b/>
          <w:color w:val="282C34"/>
          <w:sz w:val="21"/>
        </w:rPr>
        <w:t>CAN FD</w:t>
      </w:r>
      <w:r>
        <w:rPr>
          <w:color w:val="282C34"/>
          <w:sz w:val="21"/>
        </w:rPr>
        <w:t xml:space="preserve"> differential automotive bus across high-speed transceivers, split termination networks, common-mode chokes, ESD protection arrays, and galvanically isolated nodes for high-voltage EV/industrial systems.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High-Speed CAN / CAN FD Transceiver Circuit (TJA1051 / TCAN1042)</w:t>
      </w:r>
    </w:p>
    <w:p>
      <w:pPr>
        <w:spacing w:after="80"/>
      </w:pPr>
      <w:r>
        <w:rPr>
          <w:color w:val="282C34"/>
          <w:sz w:val="21"/>
        </w:rPr>
        <w:t xml:space="preserve">Connecting a microcontroller's integrated CAN controller (e.g., STM32 </w:t>
      </w:r>
      <w:r>
        <w:rPr>
          <w:rFonts w:ascii="Consolas" w:hAnsi="Consolas"/>
          <w:color w:val="B4283C"/>
          <w:sz w:val="18"/>
        </w:rPr>
        <w:t>bxCAN</w:t>
      </w:r>
      <w:r>
        <w:rPr>
          <w:color w:val="282C34"/>
          <w:sz w:val="21"/>
        </w:rPr>
        <w:t xml:space="preserve"> / </w:t>
      </w:r>
      <w:r>
        <w:rPr>
          <w:rFonts w:ascii="Consolas" w:hAnsi="Consolas"/>
          <w:color w:val="B4283C"/>
          <w:sz w:val="18"/>
        </w:rPr>
        <w:t>FDCAN</w:t>
      </w:r>
      <w:r>
        <w:rPr>
          <w:color w:val="282C34"/>
          <w:sz w:val="21"/>
        </w:rPr>
        <w:t>, NXP S32K) to a physical differential bus: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+5.0V (VCC)         +3.3V (VIO)</w:t>
              <w:br/>
              <w:t xml:space="preserve">            │                   │</w:t>
              <w:br/>
              <w:t xml:space="preserve">        ┌───┴───┐           ┌───┴───┐</w:t>
              <w:br/>
              <w:t xml:space="preserve">        │ 0.1µF │ Decoupling│ 0.1µF │ Decoupling</w:t>
              <w:br/>
              <w:t xml:space="preserve">        └───┬───┘           └───┬───┘</w:t>
              <w:br/>
              <w:t xml:space="preserve">            │                   │</w:t>
              <w:br/>
              <w:t xml:space="preserve">       ┌────┴───────────────────┴──────────────────────────────────────────┐</w:t>
              <w:br/>
              <w:t xml:space="preserve">       │   VCC (Pin 3)         VIO (Pin 5)                                 │</w:t>
              <w:br/>
              <w:t xml:space="preserve">       │                                                                   │</w:t>
              <w:br/>
              <w:t xml:space="preserve">   MCU │   TXD (Pin 1)                         CANH (Pin 7)                ├─────&gt; CAN_H (To Bus)</w:t>
              <w:br/>
              <w:t xml:space="preserve">   ────┤   (3.3V Logic)                                                    │</w:t>
              <w:br/>
              <w:t xml:space="preserve">       │   RXD (Pin 4)                         CANL (Pin 6)                ├─────&gt; CAN_L (To Bus)</w:t>
              <w:br/>
              <w:t xml:space="preserve">   ◄───┤   (3.3V Logic)                                                    │</w:t>
              <w:br/>
              <w:t xml:space="preserve">       │   S / STB (Pin 8) ──── GND (Normal)   GND (Pin 2)                 │</w:t>
              <w:br/>
              <w:t xml:space="preserve">       │                        or MCU GPIO    (Chassis Return)            │</w:t>
              <w:br/>
              <w:t xml:space="preserve">       └───────────────────────────────────────────┬───────────────────────┘</w:t>
              <w:br/>
              <w:t xml:space="preserve">                                                   │</w:t>
              <w:br/>
              <w:t xml:space="preserve">                                                 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Critical Circuit Highlights: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 $V_{IO}$ Logic Translation Pin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differential bus drivers require a </w:t>
      </w:r>
      <w:r>
        <w:rPr>
          <w:i/>
          <w:color w:val="145AA0"/>
          <w:sz w:val="21"/>
        </w:rPr>
        <w:t>+5.0\,V</w:t>
      </w:r>
      <w:r>
        <w:rPr>
          <w:color w:val="282C34"/>
          <w:sz w:val="21"/>
        </w:rPr>
        <w:t xml:space="preserve"> supply (</w:t>
      </w:r>
      <w:r>
        <w:rPr>
          <w:i/>
          <w:color w:val="145AA0"/>
          <w:sz w:val="21"/>
        </w:rPr>
        <w:t>V_{CC</w:t>
      </w:r>
      <w:r>
        <w:rPr>
          <w:color w:val="282C34"/>
          <w:sz w:val="21"/>
        </w:rPr>
        <w:t xml:space="preserve">) to generate the standard </w:t>
      </w:r>
      <w:r>
        <w:rPr>
          <w:i/>
          <w:color w:val="145AA0"/>
          <w:sz w:val="21"/>
        </w:rPr>
        <w:t>+2.5\,V \dots +3.5\,V</w:t>
      </w:r>
      <w:r>
        <w:rPr>
          <w:color w:val="282C34"/>
          <w:sz w:val="21"/>
        </w:rPr>
        <w:t xml:space="preserve"> dominant differential voltages.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However, modern microcontrollers operate on 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 xml:space="preserve"> logic.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Connecting 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 xml:space="preserve"> to the </w:t>
      </w:r>
      <w:r>
        <w:rPr>
          <w:b/>
          <w:color w:val="282C34"/>
          <w:sz w:val="21"/>
        </w:rPr>
        <w:t>$V_{IO}$ pin</w:t>
      </w:r>
      <w:r>
        <w:rPr>
          <w:color w:val="282C34"/>
          <w:sz w:val="21"/>
        </w:rPr>
        <w:t xml:space="preserve"> (available on TJA1051T/3, TCAN1042V) shifts the TXD and RXD logic thresholds directly to 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>, eliminating the need for external level shifters!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Silent Mode / Standby Pin (`S` / `STB`)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Tied to Ground for normal active transmission and reception.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Pulling </w:t>
      </w:r>
      <w:r>
        <w:rPr>
          <w:rFonts w:ascii="Consolas" w:hAnsi="Consolas"/>
          <w:color w:val="B4283C"/>
          <w:sz w:val="18"/>
        </w:rPr>
        <w:t>S</w:t>
      </w:r>
      <w:r>
        <w:rPr>
          <w:color w:val="282C34"/>
          <w:sz w:val="21"/>
        </w:rPr>
        <w:t xml:space="preserve"> HIGH disables the transmitter (Silent Mode), preventing the node from sending frames or error flags while keeping the receiver listening (ideal for software diagnostics, babbling-node containment, or listen-only listen modes).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Split Termination Network (</w:t>
      </w:r>
      <w:r>
        <w:rPr>
          <w:b/>
          <w:i/>
          <w:color w:val="145AA0"/>
          <w:sz w:val="28"/>
        </w:rPr>
        <w:t>60\Omega + 60\Omega</w:t>
      </w:r>
      <w:r>
        <w:rPr>
          <w:b/>
          <w:color w:val="184C78"/>
          <w:sz w:val="28"/>
        </w:rPr>
        <w:t xml:space="preserve"> with Center Capacitor)</w:t>
      </w:r>
    </w:p>
    <w:p>
      <w:pPr>
        <w:spacing w:after="80"/>
      </w:pPr>
      <w:r>
        <w:rPr>
          <w:color w:val="282C34"/>
          <w:sz w:val="21"/>
        </w:rPr>
        <w:t xml:space="preserve">While a single </w:t>
      </w:r>
      <w:r>
        <w:rPr>
          <w:i/>
          <w:color w:val="145AA0"/>
          <w:sz w:val="21"/>
        </w:rPr>
        <w:t>120\,\Omega</w:t>
      </w:r>
      <w:r>
        <w:rPr>
          <w:color w:val="282C34"/>
          <w:sz w:val="21"/>
        </w:rPr>
        <w:t xml:space="preserve"> resistor across CANH and CANL provides basic differential impedance matching, automotive OEMs mandate </w:t>
      </w:r>
      <w:r>
        <w:rPr>
          <w:b/>
          <w:color w:val="282C34"/>
          <w:sz w:val="21"/>
        </w:rPr>
        <w:t>Split Termination</w:t>
      </w:r>
      <w:r>
        <w:rPr>
          <w:color w:val="282C34"/>
          <w:sz w:val="21"/>
        </w:rPr>
        <w:t xml:space="preserve"> to suppress common-mode electromagnetic radiation: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        CAN_H Line</w:t>
              <w:br/>
              <w:t xml:space="preserve">       ──────────────────────────────────────┬─────────────────────────────────</w:t>
              <w:br/>
              <w:t xml:space="preserve">                                             │</w:t>
              <w:br/>
              <w:t xml:space="preserve">                                           [R1] 60.4Ω 1% Metal Film</w:t>
              <w:br/>
              <w:t xml:space="preserve">                                             │</w:t>
              <w:br/>
              <w:t xml:space="preserve">                                             ├───[ C_split: 4.7nF ]─── GND (Chassis Ground)</w:t>
              <w:br/>
              <w:t xml:space="preserve">                                             │</w:t>
              <w:br/>
              <w:t xml:space="preserve">                                           [R2] 60.4Ω 1% Metal Film</w:t>
              <w:br/>
              <w:t xml:space="preserve">                                             │</w:t>
              <w:br/>
              <w:t xml:space="preserve">       ──────────────────────────────────────┴─────────────────────────────────</w:t>
              <w:br/>
              <w:t xml:space="preserve">                                         CAN_L Line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 xml:space="preserve">Why Split Termination is Superior to Single </w:t>
      </w:r>
      <w:r>
        <w:rPr>
          <w:b/>
          <w:i/>
          <w:color w:val="145AA0"/>
          <w:sz w:val="24"/>
        </w:rPr>
        <w:t>120\,\Omega</w:t>
      </w:r>
      <w:r>
        <w:rPr>
          <w:b/>
          <w:color w:val="4682B4"/>
          <w:sz w:val="24"/>
        </w:rPr>
        <w:t>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Differential Resistance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R_{diff = R_1 + R_2 = 60.4\,\Omega + 60.4\,\Omega \approx 120.8\,\Omega</w:t>
      </w:r>
      <w:r>
        <w:rPr>
          <w:color w:val="282C34"/>
          <w:sz w:val="21"/>
        </w:rPr>
        <w:t xml:space="preserve"> (perfect differential impedance matching).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Common-Mode Low-Pass Filter</w:t>
      </w:r>
      <w:r>
        <w:rPr>
          <w:color w:val="282C34"/>
          <w:sz w:val="21"/>
        </w:rPr>
        <w:t>: Common-mode noise appearing equally on CAN_H and CAN_L sees the center node as a virtual AC ground: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f_{cutoff} = \frac{1}{2 \pi \cdot (R/2) \cdot C_{split}} = \frac{1}{2 \pi \cdot (30\,\Omega) \cdot (4.7\,\text{nF})} \approx 1.13\,\text{MHz}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High-frequency common-mode noise and ground bounce are shunted directly to Ground before radiating through the wiring harness.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High-Reliability EMC &amp; Surge Clamping Network (CMC + TVS Diode)</w:t>
      </w:r>
    </w:p>
    <w:p>
      <w:pPr>
        <w:spacing w:after="80"/>
      </w:pPr>
      <w:r>
        <w:rPr>
          <w:color w:val="282C34"/>
          <w:sz w:val="21"/>
        </w:rPr>
        <w:t>For automotive powertrain, chassis, and industrial robotics exposed to severe electromagnetic fields and ESD discharges: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CAN Transceiver                                                Wiring Harness Connector</w:t>
              <w:br/>
              <w:t xml:space="preserve">       ┌─────────────┐            Common Mode Choke                   ┌──────────────────────┐</w:t>
              <w:br/>
              <w:t xml:space="preserve">       │ CANH (Pin 7)├────────────[ Coil 1 (51µH) ]──────────────────►│ Pin 1 (CAN_H)        │</w:t>
              <w:br/>
              <w:t xml:space="preserve">       │             │                                     │          │                      │</w:t>
              <w:br/>
              <w:t xml:space="preserve">       │ CANL (Pin 6)├────────────[ Coil 2 (51µH) ]────────┼─────────►│ Pin 2 (CAN_L)        │</w:t>
              <w:br/>
              <w:t xml:space="preserve">       └─────────────┘                                     │          │                      │</w:t>
              <w:br/>
              <w:t xml:space="preserve">                                                          ┌┴────┴┐    │ Pin 3 (GND / Shield) │</w:t>
              <w:br/>
              <w:t xml:space="preserve">                                                          │NUP2105    └──────────┬───────────┘</w:t>
              <w:br/>
              <w:t xml:space="preserve">                                                          │PESD2CAN              │</w:t>
              <w:br/>
              <w:t xml:space="preserve">                                                          │Dual TVS              │</w:t>
              <w:br/>
              <w:t xml:space="preserve">                                                          └───┬──┘               │</w:t>
              <w:br/>
              <w:t xml:space="preserve">                                                              │                  │</w:t>
              <w:br/>
              <w:t xml:space="preserve">                                                         Chassis Earth 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Component Functions: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Common Mode Choke (CMC, $51\,\mu\text{H} \dots 100\,\mu\text{H}$)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Windings are bifilar wound on a common ferrite core.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Differential signals pass unhindered with near-zero insertion loss.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Unwanted common-mode noise currents induce opposing flux that chokes out the disturbance, providing up to </w:t>
      </w:r>
      <w:r>
        <w:rPr>
          <w:i/>
          <w:color w:val="145AA0"/>
          <w:sz w:val="21"/>
        </w:rPr>
        <w:t>30\,dB</w:t>
      </w:r>
      <w:r>
        <w:rPr>
          <w:color w:val="282C34"/>
          <w:sz w:val="21"/>
        </w:rPr>
        <w:t xml:space="preserve"> attenuation between </w:t>
      </w:r>
      <w:r>
        <w:rPr>
          <w:i/>
          <w:color w:val="145AA0"/>
          <w:sz w:val="21"/>
        </w:rPr>
        <w:t>10\,MHz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100\,MHz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Automotive Dual TVS Diode (NXP PESD2CAN / onsemi NUP2105L)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SOT-23 package integrating two bidirectional clamping diodes connected to Ground.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Ultra-low capacitance (</w:t>
      </w:r>
      <w:r>
        <w:rPr>
          <w:i/>
          <w:color w:val="145AA0"/>
          <w:sz w:val="21"/>
        </w:rPr>
        <w:t>C_d &lt; 15\,pF</w:t>
      </w:r>
      <w:r>
        <w:rPr>
          <w:color w:val="282C34"/>
          <w:sz w:val="21"/>
        </w:rPr>
        <w:t xml:space="preserve">) to prevent distorting </w:t>
      </w:r>
      <w:r>
        <w:rPr>
          <w:i/>
          <w:color w:val="145AA0"/>
          <w:sz w:val="21"/>
        </w:rPr>
        <w:t>2\,Mbps - 5\,Mbps</w:t>
      </w:r>
      <w:r>
        <w:rPr>
          <w:color w:val="282C34"/>
          <w:sz w:val="21"/>
        </w:rPr>
        <w:t xml:space="preserve"> CAN FD bit edges.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Withstands </w:t>
      </w:r>
      <w:r>
        <w:rPr>
          <w:i/>
          <w:color w:val="145AA0"/>
          <w:sz w:val="21"/>
        </w:rPr>
        <w:t>± 30\,kV</w:t>
      </w:r>
      <w:r>
        <w:rPr>
          <w:color w:val="282C34"/>
          <w:sz w:val="21"/>
        </w:rPr>
        <w:t xml:space="preserve"> ESD contact discharges (IEC 61000-4-2) and ISO 7637-2 electrical transients.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Galvanically Isolated CAN Transceiver (TI ISO1042 / ADI ADM3053)</w:t>
      </w:r>
    </w:p>
    <w:p>
      <w:pPr>
        <w:spacing w:after="80"/>
      </w:pPr>
      <w:r>
        <w:rPr>
          <w:color w:val="282C34"/>
          <w:sz w:val="21"/>
        </w:rPr>
        <w:t>Essential in Electric Vehicles (EV main traction inverters, 400V/800V Battery Management Systems, and EVSE DC Fast Chargers) to bridge between high-voltage battery domains and low-voltage vehicle networks: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Low-Voltage Safe Domain (Microcontroller)                 High-Voltage Hazardous Domain (400V Inverter / Bus)</w:t>
              <w:br/>
              <w:t xml:space="preserve">       +3.3V_MCU                                                 +5.0V_ISO (From Isolated DC-DC Supply)</w:t>
              <w:br/>
              <w:t xml:space="preserve">           │                                                         │</w:t>
              <w:br/>
              <w:t xml:space="preserve">       ┌───┴───┐                                                 ┌───┴───┐</w:t>
              <w:br/>
              <w:t xml:space="preserve">       │ 0.1µF │ Decoupling                                      │ 0.1µF │ Decoupling</w:t>
              <w:br/>
              <w:t xml:space="preserve">       └───┬───┘                                                 └───┬───┘</w:t>
              <w:br/>
              <w:t xml:space="preserve">           │                                                         │</w:t>
              <w:br/>
              <w:t xml:space="preserve">       ┌───┴───────────────────────┐ Galvanic Isolation  ┌───────────┴────────────────────────────────┐</w:t>
              <w:br/>
              <w:t xml:space="preserve">       │ VCC1 (Pin 1)              │     Barrier         │                               VCC2 (Pin 16)│</w:t>
              <w:br/>
              <w:t xml:space="preserve">       │                           │     ======          │                                            │</w:t>
              <w:br/>
              <w:t xml:space="preserve">   MCU │ TXD (Pin 2)               ├──────►||──────►─────┤ Differential Driver           CANH (Pin 14)├───&gt; CAN_H</w:t>
              <w:br/>
              <w:t xml:space="preserve">   ────┤                           │       ||            │                                            │</w:t>
              <w:br/>
              <w:t xml:space="preserve">       │ RXD (Pin 3)               │◄──────||◄─────┼─────┤ Differential Receiver         CANL (Pin 13)├───&gt; CAN_L</w:t>
              <w:br/>
              <w:t xml:space="preserve">   ◄───┤                           │       ||      │     │                                            │</w:t>
              <w:br/>
              <w:t xml:space="preserve">       │ GND1 (Pin 4)              │               │     │ GND2 (Pin 9)                               │</w:t>
              <w:br/>
              <w:t xml:space="preserve">       └───────────┬───────────────┘               │     └───────────┬────────────────────────────────┘</w:t>
              <w:br/>
              <w:t xml:space="preserve">                   │                               │                 │</w:t>
              <w:br/>
              <w:t xml:space="preserve">              GND_MCU (Chassis Ground)             │             GND_ISO (Isolated High-Voltage Return)</w:t>
              <w:br/>
              <w:t xml:space="preserve">                                                   ▼</w:t>
              <w:br/>
              <w:t xml:space="preserve">                                     Capacitive Isolation Barrier</w:t>
              <w:br/>
              <w:t xml:space="preserve">                                     (Reinforced Insulation: 5000 Vrms)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Multi-Node Linear Bus Wiring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Node #1 (Extreme End)          Node #2 (Stub Node)            Node #3 (Extreme End)</w:t>
              <w:br/>
              <w:t xml:space="preserve">       ┌───────────────────┐          ┌───────────────────┐          ┌───────────────────┐</w:t>
              <w:br/>
              <w:t xml:space="preserve">       │ Transceiver       │          │ Transceiver       │          │ Transceiver       │</w:t>
              <w:br/>
              <w:t xml:space="preserve">       │ [Split Term 120Ω] │          │ [No Termination!] │          │ [Split Term 120Ω] │</w:t>
              <w:br/>
              <w:t xml:space="preserve">       └─────────┬─────────┘          └─────────┬─────────┘          └─────────┬─────────┘</w:t>
              <w:br/>
              <w:t xml:space="preserve">                 │                              │ (Stub &lt; 0.3m)                │</w:t>
              <w:br/>
              <w:t xml:space="preserve">   CAN_H ────────o──────────────────────────────o──────────────────────────────o────────</w:t>
              <w:br/>
              <w:t xml:space="preserve">   CAN_L ────────o──────────────────────────────o──────────────────────────────o────────</w:t>
              <w:br/>
              <w:t xml:space="preserve">                 │                                                             │</w:t>
              <w:br/>
              <w:t xml:space="preserve">           [120Ω Split]                                                  [120Ω Split]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Fundamental Physical Topology Rules: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Strict Linear Daisy-Chain (No Star / Tree Routing)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CAN is strictly a transmission line bus. Star topologies create impedance discontinuities and severe signal reflections that destroy bit decoding.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Termination Exclusively at Extreme Ends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Exactly two </w:t>
      </w:r>
      <w:r>
        <w:rPr>
          <w:i/>
          <w:color w:val="145AA0"/>
          <w:sz w:val="21"/>
        </w:rPr>
        <w:t>120\,\Omega</w:t>
      </w:r>
      <w:r>
        <w:rPr>
          <w:color w:val="282C34"/>
          <w:sz w:val="21"/>
        </w:rPr>
        <w:t xml:space="preserve"> termination networks must exist across the entire network—one at each physical extreme.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Total bus DC resistance measured with an ohmmeter between CAN_H and CAN_L with power OFF must read: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R_{bus,total} = 120\,\Omega \parallel 120\,\Omega \approx 60\,\Omega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Keep Stubs Shorter than $0.3\,\text{m}$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Connections from the linear backbone trunk to an individual ECU must be kept as short as physically possible (</w:t>
      </w:r>
      <w:r>
        <w:rPr>
          <w:i/>
          <w:color w:val="145AA0"/>
          <w:sz w:val="21"/>
        </w:rPr>
        <w:t>&lt; 0.3\,meters</w:t>
      </w:r>
      <w:r>
        <w:rPr>
          <w:color w:val="282C34"/>
          <w:sz w:val="21"/>
        </w:rPr>
        <w:t>) to prevent transmission line stub reflections.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CAN-CIRCUIT-AND-HARDWARE-CONNECTIONS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