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after="160"/>
      </w:pPr>
      <w:r>
        <w:rPr>
          <w:b/>
          <w:color w:val="184C78"/>
          <w:sz w:val="40"/>
        </w:rPr>
        <w:t>EVSE Low Voltage Controller Board: Working Mechanism, Electrical Principles &amp; Hardware Subsystems</w:t>
      </w:r>
    </w:p>
    <w:p>
      <w:pPr>
        <w:spacing w:after="80"/>
      </w:pPr>
      <w:r>
        <w:rPr>
          <w:color w:val="282C34"/>
          <w:sz w:val="21"/>
        </w:rPr>
        <w:t xml:space="preserve">This document provides a comprehensive, engineering-grade breakdown of the </w:t>
      </w:r>
      <w:r>
        <w:rPr>
          <w:b/>
          <w:color w:val="282C34"/>
          <w:sz w:val="21"/>
        </w:rPr>
        <w:t>IoT-based Low Voltage (LV) Controller Board</w:t>
      </w:r>
      <w:r>
        <w:rPr>
          <w:color w:val="282C34"/>
          <w:sz w:val="21"/>
        </w:rPr>
        <w:t xml:space="preserve"> in modern Electric Vehicle Supply Equipment (EVSE). It covers the physical and electrical working principles of the power management unit, the Control Pilot (CP) and Proximity Pilot (PP) state machines, safety interlocks, contactor actuation, precision energy metering, and fault-trip mechanics.</w:t>
      </w:r>
    </w:p>
    <w:p>
      <w:pPr>
        <w:spacing w:before="80" w:after="80"/>
        <w:pBdr>
          <w:bottom w:val="single" w:sz="6" w:space="1" w:color="E2E8F0"/>
        </w:pBdr>
      </w:pPr>
    </w:p>
    <w:p>
      <w:pPr>
        <w:spacing w:before="240" w:after="120"/>
      </w:pPr>
      <w:r>
        <w:rPr>
          <w:b/>
          <w:color w:val="184C78"/>
          <w:sz w:val="28"/>
        </w:rPr>
        <w:t>1. System Overview &amp; Electrical Domain Boundaries</w:t>
      </w:r>
    </w:p>
    <w:p>
      <w:pPr>
        <w:spacing w:after="80"/>
      </w:pPr>
      <w:r>
        <w:rPr>
          <w:color w:val="282C34"/>
          <w:sz w:val="21"/>
        </w:rPr>
        <w:t xml:space="preserve">In an EVSE (Level 2 AC Charger or AC/DC Smart Charging Station), the Low Voltage Controller Board acts as the </w:t>
      </w:r>
      <w:r>
        <w:rPr>
          <w:b/>
          <w:color w:val="282C34"/>
          <w:sz w:val="21"/>
        </w:rPr>
        <w:t>central supervisory and control unit</w:t>
      </w:r>
      <w:r>
        <w:rPr>
          <w:color w:val="282C34"/>
          <w:sz w:val="21"/>
        </w:rPr>
        <w:t xml:space="preserve">. It operates within the </w:t>
      </w:r>
      <w:r>
        <w:rPr>
          <w:b/>
          <w:color w:val="282C34"/>
          <w:sz w:val="21"/>
        </w:rPr>
        <w:t>Safety Extra Low Voltage (SELV / PELV)</w:t>
      </w:r>
      <w:r>
        <w:rPr>
          <w:color w:val="282C34"/>
          <w:sz w:val="21"/>
        </w:rPr>
        <w:t xml:space="preserve"> regime, physically and galvanically isolated from the high-power AC grid mains (</w:t>
      </w:r>
      <w:r>
        <w:rPr>
          <w:i/>
          <w:color w:val="145AA0"/>
          <w:sz w:val="21"/>
        </w:rPr>
        <w:t>230\,V / 400\,V  AC</w:t>
      </w:r>
      <w:r>
        <w:rPr>
          <w:color w:val="282C34"/>
          <w:sz w:val="21"/>
        </w:rPr>
        <w:t>).</w:t>
      </w:r>
    </w:p>
    <w:tbl>
      <w:tblPr>
        <w:tblW w:type="auto" w:w="0"/>
        <w:jc w:val="center"/>
        <w:tblLook w:firstColumn="1" w:firstRow="1" w:lastColumn="0" w:lastRow="0" w:noHBand="0" w:noVBand="1" w:val="04A0"/>
      </w:tblPr>
      <w:tblGrid>
        <w:gridCol w:w="9792"/>
      </w:tblGrid>
      <w:tr>
        <w:tc>
          <w:tcPr>
            <w:tcW w:type="dxa" w:w="9792"/>
            <w:shd w:fill="F5F6F8"/>
            <w:tcMar>
              <w:top w:w="80" w:type="dxa"/>
              <w:bottom w:w="80" w:type="dxa"/>
              <w:left w:w="140" w:type="dxa"/>
              <w:right w:w="140" w:type="dxa"/>
            </w:tcMar>
            <w:tcBorders>
              <w:left w:val="single" w:sz="18" w:space="0" w:color="CBD5E0"/>
              <w:top w:val="none"/>
              <w:right w:val="none"/>
              <w:bottom w:val="none"/>
            </w:tcBorders>
          </w:tcPr>
          <w:p>
            <w:pPr>
              <w:spacing w:line="240" w:lineRule="auto" w:after="0"/>
            </w:pPr>
            <w:r>
              <w:rPr>
                <w:rFonts w:ascii="Consolas" w:hAnsi="Consolas"/>
                <w:color w:val="2D3748"/>
                <w:sz w:val="18"/>
              </w:rPr>
              <w:t xml:space="preserve">  MAINS DOMAIN (CAT III / High Voltage)           ISOLATION BARRIER           SELV CONTROLLER DOMAIN (Low Voltage)</w:t>
              <w:br/>
              <w:t xml:space="preserve"> ┌──────────────────────────────────────┐     ┌──────────────────────┐     ┌───────────────────────────────────────┐</w:t>
              <w:br/>
              <w:t xml:space="preserve"> │                                      │     │                      │     │                                       │</w:t>
              <w:br/>
              <w:t xml:space="preserve"> │  Grid AC In (L1, L2, L3, N)          │     │  Galvanic Clearance  │     │  Real-Time Safety MCU (Cortex-M4)     │</w:t>
              <w:br/>
              <w:t xml:space="preserve"> │       │                              │     │   (Reinforced &gt;=6mm) │     │   • 1 kHz ±12V Control Pilot DAC/PWM  │</w:t>
              <w:br/>
              <w:t xml:space="preserve"> │       ▼                              │     │                      │     │   • Proximity Pilot ADC Sampler       │</w:t>
              <w:br/>
              <w:t xml:space="preserve"> │  Main 4-Pole Power Contactor         │◄────┼── Optocoupler Driver ┼─────┤   • Contactor Gate Control &amp; Economizer│</w:t>
              <w:br/>
              <w:t xml:space="preserve"> │       │                              │     │                      │     │   • Hardware Fault Interlock Engine   │</w:t>
              <w:br/>
              <w:t xml:space="preserve"> │       ▼                              │     │                      │     │                                       │</w:t>
              <w:br/>
              <w:t xml:space="preserve"> │  Residual Current Sensor (Fluxgate)  ├─────┼── Differential Line ─┼────►│   • 6mA DC / 30mA AC Comparator Trip  │</w:t>
              <w:br/>
              <w:t xml:space="preserve"> │       │                              │     │                      │     │                                       │</w:t>
              <w:br/>
              <w:t xml:space="preserve"> │  Current Transformers (L1..L3)       ├─────┼── Magnetic Coupling ─┼────►│  Energy Metering AFE (SPI / UART)     │</w:t>
              <w:br/>
              <w:t xml:space="preserve"> │       │                              │     │                      │     │                                       │</w:t>
              <w:br/>
              <w:t xml:space="preserve"> │  Auxiliary Power SMPS (230V -&gt; 12V)  ├─────┼── Isolated Flyback ──┼────►│  Power Management Unit (PMU)          │</w:t>
              <w:br/>
              <w:t xml:space="preserve"> │       │                              │     │                      │     │   • +12V, +5V, +3.3V, -12V Rails      │</w:t>
              <w:br/>
              <w:t xml:space="preserve"> │       ▼                              │     │                      │     │   • Supercap "Last-Gasp" Backup       │</w:t>
              <w:br/>
              <w:t xml:space="preserve"> │  Type 2 / Type 1 Charging Socket     │     │                      │     │                                       │</w:t>
              <w:br/>
              <w:t xml:space="preserve"> └──────────────────────────────────────┘     └──────────────────────┘     └───────────────────────────────────────┘</w:t>
            </w:r>
          </w:p>
        </w:tc>
      </w:tr>
    </w:tbl>
    <w:p/>
    <w:p>
      <w:pPr>
        <w:spacing w:before="160" w:after="80"/>
      </w:pPr>
      <w:r>
        <w:rPr>
          <w:b/>
          <w:color w:val="4682B4"/>
          <w:sz w:val="24"/>
        </w:rPr>
        <w:t>Primary Responsibilities of the LV Controller Board:</w:t>
      </w:r>
    </w:p>
    <w:p>
      <w:pPr>
        <w:pStyle w:val="ListNumber"/>
        <w:spacing w:after="40"/>
        <w:ind w:left="360"/>
      </w:pPr>
      <w:r>
        <w:rPr>
          <w:b/>
          <w:color w:val="282C34"/>
          <w:sz w:val="21"/>
        </w:rPr>
        <w:t>Pilot Handshaking</w:t>
      </w:r>
      <w:r>
        <w:rPr>
          <w:color w:val="282C34"/>
          <w:sz w:val="21"/>
        </w:rPr>
        <w:t xml:space="preserve">: Negotiates charging readiness and current capacity with the On-Board Charger (OBC) of the electric vehicle according to </w:t>
      </w:r>
      <w:r>
        <w:rPr>
          <w:b/>
          <w:color w:val="282C34"/>
          <w:sz w:val="21"/>
        </w:rPr>
        <w:t>IEC 61851-1</w:t>
      </w:r>
      <w:r>
        <w:rPr>
          <w:color w:val="282C34"/>
          <w:sz w:val="21"/>
        </w:rPr>
        <w:t xml:space="preserve"> and </w:t>
      </w:r>
      <w:r>
        <w:rPr>
          <w:b/>
          <w:color w:val="282C34"/>
          <w:sz w:val="21"/>
        </w:rPr>
        <w:t>SAE J1772</w:t>
      </w:r>
      <w:r>
        <w:rPr>
          <w:color w:val="282C34"/>
          <w:sz w:val="21"/>
        </w:rPr>
        <w:t>.</w:t>
      </w:r>
    </w:p>
    <w:p>
      <w:pPr>
        <w:pStyle w:val="ListNumber"/>
        <w:spacing w:after="40"/>
        <w:ind w:left="360"/>
      </w:pPr>
      <w:r>
        <w:rPr>
          <w:b/>
          <w:color w:val="282C34"/>
          <w:sz w:val="21"/>
        </w:rPr>
        <w:t>Cable Verification</w:t>
      </w:r>
      <w:r>
        <w:rPr>
          <w:color w:val="282C34"/>
          <w:sz w:val="21"/>
        </w:rPr>
        <w:t xml:space="preserve">: Identifies the current rating of the detachable Type 2 charging cable via </w:t>
      </w:r>
      <w:r>
        <w:rPr>
          <w:b/>
          <w:color w:val="282C34"/>
          <w:sz w:val="21"/>
        </w:rPr>
        <w:t>IEC 62196-2 Proximity Pilot</w:t>
      </w:r>
      <w:r>
        <w:rPr>
          <w:color w:val="282C34"/>
          <w:sz w:val="21"/>
        </w:rPr>
        <w:t>.</w:t>
      </w:r>
    </w:p>
    <w:p>
      <w:pPr>
        <w:pStyle w:val="ListNumber"/>
        <w:spacing w:after="40"/>
        <w:ind w:left="360"/>
      </w:pPr>
      <w:r>
        <w:rPr>
          <w:b/>
          <w:color w:val="282C34"/>
          <w:sz w:val="21"/>
        </w:rPr>
        <w:t>Safety Protection</w:t>
      </w:r>
      <w:r>
        <w:rPr>
          <w:color w:val="282C34"/>
          <w:sz w:val="21"/>
        </w:rPr>
        <w:t>: Continuously evaluates DC/AC residual leakage currents, earthing continuity, terminal temperatures, and contactor welding.</w:t>
      </w:r>
    </w:p>
    <w:p>
      <w:pPr>
        <w:pStyle w:val="ListNumber"/>
        <w:spacing w:after="40"/>
        <w:ind w:left="360"/>
      </w:pPr>
      <w:r>
        <w:rPr>
          <w:b/>
          <w:color w:val="282C34"/>
          <w:sz w:val="21"/>
        </w:rPr>
        <w:t>Contactor Control</w:t>
      </w:r>
      <w:r>
        <w:rPr>
          <w:color w:val="282C34"/>
          <w:sz w:val="21"/>
        </w:rPr>
        <w:t>: Powers the contactor coil to connect or disconnect grid power safely at zero-current or under fault conditions.</w:t>
      </w:r>
    </w:p>
    <w:p>
      <w:pPr>
        <w:pStyle w:val="ListNumber"/>
        <w:spacing w:after="40"/>
        <w:ind w:left="360"/>
      </w:pPr>
      <w:r>
        <w:rPr>
          <w:b/>
          <w:color w:val="282C34"/>
          <w:sz w:val="21"/>
        </w:rPr>
        <w:t>Revenue Metering</w:t>
      </w:r>
      <w:r>
        <w:rPr>
          <w:color w:val="282C34"/>
          <w:sz w:val="21"/>
        </w:rPr>
        <w:t>: Measures electrical consumption (kWh) with Class 1.0 or Class 0.5 accuracy for billing.</w:t>
      </w:r>
    </w:p>
    <w:p>
      <w:pPr>
        <w:pStyle w:val="ListNumber"/>
        <w:spacing w:after="40"/>
        <w:ind w:left="360"/>
      </w:pPr>
      <w:r>
        <w:rPr>
          <w:b/>
          <w:color w:val="282C34"/>
          <w:sz w:val="21"/>
        </w:rPr>
        <w:t>IoT Cloud Connectivity</w:t>
      </w:r>
      <w:r>
        <w:rPr>
          <w:color w:val="282C34"/>
          <w:sz w:val="21"/>
        </w:rPr>
        <w:t xml:space="preserve">: Transmits telemetry, billing data, and station health to cloud servers via </w:t>
      </w:r>
      <w:r>
        <w:rPr>
          <w:b/>
          <w:color w:val="282C34"/>
          <w:sz w:val="21"/>
        </w:rPr>
        <w:t>OCPP 1.6-J / 2.0.1</w:t>
      </w:r>
      <w:r>
        <w:rPr>
          <w:color w:val="282C34"/>
          <w:sz w:val="21"/>
        </w:rPr>
        <w:t>.</w:t>
      </w:r>
    </w:p>
    <w:p>
      <w:pPr>
        <w:spacing w:before="80" w:after="80"/>
        <w:pBdr>
          <w:bottom w:val="single" w:sz="6" w:space="1" w:color="E2E8F0"/>
        </w:pBdr>
      </w:pPr>
    </w:p>
    <w:p>
      <w:pPr>
        <w:spacing w:before="240" w:after="120"/>
      </w:pPr>
      <w:r>
        <w:rPr>
          <w:b/>
          <w:color w:val="184C78"/>
          <w:sz w:val="28"/>
        </w:rPr>
        <w:t>2. Power Management Unit (PMU) &amp; Bipolar Rail Generation</w:t>
      </w:r>
    </w:p>
    <w:p>
      <w:pPr>
        <w:spacing w:after="80"/>
      </w:pPr>
      <w:r>
        <w:rPr>
          <w:color w:val="282C34"/>
          <w:sz w:val="21"/>
        </w:rPr>
        <w:t>The Low Voltage Controller Board requires multiple regulated DC voltage rails to operate its mixed-signal analog, digital, and communication circuitry:</w:t>
      </w:r>
    </w:p>
    <w:tbl>
      <w:tblPr>
        <w:tblW w:type="auto" w:w="0"/>
        <w:jc w:val="center"/>
        <w:tblLook w:firstColumn="1" w:firstRow="1" w:lastColumn="0" w:lastRow="0" w:noHBand="0" w:noVBand="1" w:val="04A0"/>
      </w:tblPr>
      <w:tblGrid>
        <w:gridCol w:w="9792"/>
      </w:tblGrid>
      <w:tr>
        <w:tc>
          <w:tcPr>
            <w:tcW w:type="dxa" w:w="9792"/>
            <w:shd w:fill="F5F6F8"/>
            <w:tcMar>
              <w:top w:w="80" w:type="dxa"/>
              <w:bottom w:w="80" w:type="dxa"/>
              <w:left w:w="140" w:type="dxa"/>
              <w:right w:w="140" w:type="dxa"/>
            </w:tcMar>
            <w:tcBorders>
              <w:left w:val="single" w:sz="18" w:space="0" w:color="CBD5E0"/>
              <w:top w:val="none"/>
              <w:right w:val="none"/>
              <w:bottom w:val="none"/>
            </w:tcBorders>
          </w:tcPr>
          <w:p>
            <w:pPr>
              <w:spacing w:line="240" w:lineRule="auto" w:after="0"/>
            </w:pPr>
            <w:r>
              <w:rPr>
                <w:rFonts w:ascii="Consolas" w:hAnsi="Consolas"/>
                <w:color w:val="2D3748"/>
                <w:sz w:val="18"/>
              </w:rPr>
              <w:t xml:space="preserve">  Auxiliary SMPS (+12V DC In) ──┬──────────────────────────────────────────► +12V Contactor &amp; Solenoid Rail</w:t>
              <w:br/>
              <w:t xml:space="preserve">                                │</w:t>
              <w:br/>
              <w:t xml:space="preserve">                                ├──► [Inverting Charge Pump / Buck-Boost] ─► -12V Control Pilot Negative Rail</w:t>
              <w:br/>
              <w:t xml:space="preserve">                                │</w:t>
              <w:br/>
              <w:t xml:space="preserve">                                ├──► [High-Efficiency Step-Down Buck] ────► +5V Rail (Relays, RCM, Metering)</w:t>
              <w:br/>
              <w:t xml:space="preserve">                                │                                                  │</w:t>
              <w:br/>
              <w:t xml:space="preserve">                                │                                                  ▼</w:t>
              <w:br/>
              <w:t xml:space="preserve">                                │                                    [Low-Noise LDO / Buck Regulator]</w:t>
              <w:br/>
              <w:t xml:space="preserve">                                │                                                  │</w:t>
              <w:br/>
              <w:t xml:space="preserve">                                │                                                  ▼</w:t>
              <w:br/>
              <w:t xml:space="preserve">                                │                                           +3.3V Rail (MCU, Flash, IoT SoM)</w:t>
              <w:br/>
              <w:t xml:space="preserve">                                │</w:t>
              <w:br/>
              <w:t xml:space="preserve">                                └──► [Supercapacitor Charging &amp; Booster] ──► "Last-Gasp" Power-Fail Backup</w:t>
            </w:r>
          </w:p>
        </w:tc>
      </w:tr>
    </w:tbl>
    <w:p/>
    <w:p>
      <w:pPr>
        <w:spacing w:before="160" w:after="80"/>
      </w:pPr>
      <w:r>
        <w:rPr>
          <w:b/>
          <w:color w:val="4682B4"/>
          <w:sz w:val="24"/>
        </w:rPr>
        <w:t>2.1 Voltage Rail Allocation</w:t>
      </w:r>
    </w:p>
    <w:tbl>
      <w:tblPr>
        <w:tblW w:type="auto" w:w="0"/>
        <w:jc w:val="center"/>
        <w:tblLook w:firstColumn="1" w:firstRow="1" w:lastColumn="0" w:lastRow="0" w:noHBand="0" w:noVBand="1" w:val="04A0"/>
        <w:tblBorders>
          <w:top w:val="single" w:sz="4" w:space="0" w:color="D0D7DE"/>
          <w:left w:val="none"/>
          <w:bottom w:val="single" w:sz="8" w:space="0" w:color="D0D7DE"/>
          <w:right w:val="none"/>
          <w:insideH w:val="single" w:sz="4" w:space="0" w:color="D0D7DE"/>
          <w:insideV w:val="none"/>
        </w:tblBorders>
      </w:tblPr>
      <w:tblGrid>
        <w:gridCol w:w="1958"/>
        <w:gridCol w:w="1958"/>
        <w:gridCol w:w="1958"/>
        <w:gridCol w:w="1958"/>
        <w:gridCol w:w="1958"/>
      </w:tblGrid>
      <w:tr>
        <w:tc>
          <w:tcPr>
            <w:tcW w:type="dxa" w:w="1958"/>
            <w:shd w:fill="204A6E"/>
            <w:tcMar>
              <w:top w:w="100" w:type="dxa"/>
              <w:bottom w:w="100" w:type="dxa"/>
              <w:left w:w="120" w:type="dxa"/>
              <w:right w:w="120" w:type="dxa"/>
            </w:tcMar>
            <w:vAlign w:val="center"/>
          </w:tcPr>
          <w:p>
            <w:pPr>
              <w:spacing w:after="0"/>
            </w:pPr>
            <w:r>
              <w:rPr>
                <w:b/>
                <w:color w:val="FFFFFF"/>
                <w:sz w:val="19"/>
              </w:rPr>
              <w:t>Rail</w:t>
            </w:r>
          </w:p>
        </w:tc>
        <w:tc>
          <w:tcPr>
            <w:tcW w:type="dxa" w:w="1958"/>
            <w:shd w:fill="204A6E"/>
            <w:tcMar>
              <w:top w:w="100" w:type="dxa"/>
              <w:bottom w:w="100" w:type="dxa"/>
              <w:left w:w="120" w:type="dxa"/>
              <w:right w:w="120" w:type="dxa"/>
            </w:tcMar>
            <w:vAlign w:val="center"/>
          </w:tcPr>
          <w:p>
            <w:pPr>
              <w:spacing w:after="0"/>
            </w:pPr>
            <w:r>
              <w:rPr>
                <w:b/>
                <w:color w:val="FFFFFF"/>
                <w:sz w:val="19"/>
              </w:rPr>
              <w:t>Nominal Voltage</w:t>
            </w:r>
          </w:p>
        </w:tc>
        <w:tc>
          <w:tcPr>
            <w:tcW w:type="dxa" w:w="1958"/>
            <w:shd w:fill="204A6E"/>
            <w:tcMar>
              <w:top w:w="100" w:type="dxa"/>
              <w:bottom w:w="100" w:type="dxa"/>
              <w:left w:w="120" w:type="dxa"/>
              <w:right w:w="120" w:type="dxa"/>
            </w:tcMar>
            <w:vAlign w:val="center"/>
          </w:tcPr>
          <w:p>
            <w:pPr>
              <w:spacing w:after="0"/>
            </w:pPr>
            <w:r>
              <w:rPr>
                <w:b/>
                <w:color w:val="FFFFFF"/>
                <w:sz w:val="19"/>
              </w:rPr>
              <w:t>Ripple Limit</w:t>
            </w:r>
          </w:p>
        </w:tc>
        <w:tc>
          <w:tcPr>
            <w:tcW w:type="dxa" w:w="1958"/>
            <w:shd w:fill="204A6E"/>
            <w:tcMar>
              <w:top w:w="100" w:type="dxa"/>
              <w:bottom w:w="100" w:type="dxa"/>
              <w:left w:w="120" w:type="dxa"/>
              <w:right w:w="120" w:type="dxa"/>
            </w:tcMar>
            <w:vAlign w:val="center"/>
          </w:tcPr>
          <w:p>
            <w:pPr>
              <w:spacing w:after="0"/>
            </w:pPr>
            <w:r>
              <w:rPr>
                <w:b/>
                <w:color w:val="FFFFFF"/>
                <w:sz w:val="19"/>
              </w:rPr>
              <w:t>Target Subsystems</w:t>
            </w:r>
          </w:p>
        </w:tc>
        <w:tc>
          <w:tcPr>
            <w:tcW w:type="dxa" w:w="1958"/>
            <w:shd w:fill="204A6E"/>
            <w:tcMar>
              <w:top w:w="100" w:type="dxa"/>
              <w:bottom w:w="100" w:type="dxa"/>
              <w:left w:w="120" w:type="dxa"/>
              <w:right w:w="120" w:type="dxa"/>
            </w:tcMar>
            <w:vAlign w:val="center"/>
          </w:tcPr>
          <w:p>
            <w:pPr>
              <w:spacing w:after="0"/>
            </w:pPr>
            <w:r>
              <w:rPr>
                <w:b/>
                <w:color w:val="FFFFFF"/>
                <w:sz w:val="19"/>
              </w:rPr>
              <w:t>Typical Current</w:t>
            </w:r>
          </w:p>
        </w:tc>
      </w:tr>
      <w:tr>
        <w:tc>
          <w:tcPr>
            <w:tcW w:type="dxa" w:w="1958"/>
            <w:tcMar>
              <w:top w:w="80" w:type="dxa"/>
              <w:bottom w:w="80" w:type="dxa"/>
              <w:left w:w="120" w:type="dxa"/>
              <w:right w:w="120" w:type="dxa"/>
            </w:tcMar>
            <w:vAlign w:val="center"/>
          </w:tcPr>
          <w:p>
            <w:pPr>
              <w:spacing w:after="0"/>
            </w:pPr>
            <w:r>
              <w:rPr>
                <w:b/>
                <w:color w:val="282C34"/>
                <w:sz w:val="18"/>
              </w:rPr>
              <w:t>$+12\,\text{V}$</w:t>
            </w:r>
          </w:p>
        </w:tc>
        <w:tc>
          <w:tcPr>
            <w:tcW w:type="dxa" w:w="1958"/>
            <w:tcMar>
              <w:top w:w="80" w:type="dxa"/>
              <w:bottom w:w="80" w:type="dxa"/>
              <w:left w:w="120" w:type="dxa"/>
              <w:right w:w="120" w:type="dxa"/>
            </w:tcMar>
            <w:vAlign w:val="center"/>
          </w:tcPr>
          <w:p>
            <w:pPr>
              <w:spacing w:after="0"/>
            </w:pPr>
            <w:r>
              <w:rPr>
                <w:i/>
                <w:color w:val="145AA0"/>
                <w:sz w:val="18"/>
              </w:rPr>
              <w:t>+12.0\,V ± 5\%</w:t>
            </w:r>
          </w:p>
        </w:tc>
        <w:tc>
          <w:tcPr>
            <w:tcW w:type="dxa" w:w="1958"/>
            <w:tcMar>
              <w:top w:w="80" w:type="dxa"/>
              <w:bottom w:w="80" w:type="dxa"/>
              <w:left w:w="120" w:type="dxa"/>
              <w:right w:w="120" w:type="dxa"/>
            </w:tcMar>
            <w:vAlign w:val="center"/>
          </w:tcPr>
          <w:p>
            <w:pPr>
              <w:spacing w:after="0"/>
            </w:pPr>
            <w:r>
              <w:rPr>
                <w:i/>
                <w:color w:val="145AA0"/>
                <w:sz w:val="18"/>
              </w:rPr>
              <w:t>&lt; 100\,mV</w:t>
            </w:r>
          </w:p>
        </w:tc>
        <w:tc>
          <w:tcPr>
            <w:tcW w:type="dxa" w:w="1958"/>
            <w:tcMar>
              <w:top w:w="80" w:type="dxa"/>
              <w:bottom w:w="80" w:type="dxa"/>
              <w:left w:w="120" w:type="dxa"/>
              <w:right w:w="120" w:type="dxa"/>
            </w:tcMar>
            <w:vAlign w:val="center"/>
          </w:tcPr>
          <w:p>
            <w:pPr>
              <w:spacing w:after="0"/>
            </w:pPr>
            <w:r>
              <w:rPr>
                <w:color w:val="282C34"/>
                <w:sz w:val="18"/>
              </w:rPr>
              <w:t>Main Contactor Coil, Motorized Lock H-Bridge, CP Positive Op-Amp Rail</w:t>
            </w:r>
          </w:p>
        </w:tc>
        <w:tc>
          <w:tcPr>
            <w:tcW w:type="dxa" w:w="1958"/>
            <w:tcMar>
              <w:top w:w="80" w:type="dxa"/>
              <w:bottom w:w="80" w:type="dxa"/>
              <w:left w:w="120" w:type="dxa"/>
              <w:right w:w="120" w:type="dxa"/>
            </w:tcMar>
            <w:vAlign w:val="center"/>
          </w:tcPr>
          <w:p>
            <w:pPr>
              <w:spacing w:after="0"/>
            </w:pPr>
            <w:r>
              <w:rPr>
                <w:i/>
                <w:color w:val="145AA0"/>
                <w:sz w:val="18"/>
              </w:rPr>
              <w:t>1.5\,A</w:t>
            </w:r>
            <w:r>
              <w:rPr>
                <w:color w:val="282C34"/>
                <w:sz w:val="18"/>
              </w:rPr>
              <w:t xml:space="preserve"> (Peak pull-in) / </w:t>
            </w:r>
            <w:r>
              <w:rPr>
                <w:i/>
                <w:color w:val="145AA0"/>
                <w:sz w:val="18"/>
              </w:rPr>
              <w:t>300\,mA</w:t>
            </w:r>
            <w:r>
              <w:rPr>
                <w:color w:val="282C34"/>
                <w:sz w:val="18"/>
              </w:rPr>
              <w:t xml:space="preserve"> (Hold)</w:t>
            </w:r>
          </w:p>
        </w:tc>
      </w:tr>
      <w:tr>
        <w:tc>
          <w:tcPr>
            <w:tcW w:type="dxa" w:w="1958"/>
            <w:shd w:fill="F4F7F9"/>
            <w:tcMar>
              <w:top w:w="80" w:type="dxa"/>
              <w:bottom w:w="80" w:type="dxa"/>
              <w:left w:w="120" w:type="dxa"/>
              <w:right w:w="120" w:type="dxa"/>
            </w:tcMar>
            <w:vAlign w:val="center"/>
          </w:tcPr>
          <w:p>
            <w:pPr>
              <w:spacing w:after="0"/>
            </w:pPr>
            <w:r>
              <w:rPr>
                <w:b/>
                <w:color w:val="282C34"/>
                <w:sz w:val="18"/>
              </w:rPr>
              <w:t>$-12\,\text{V}$</w:t>
            </w:r>
          </w:p>
        </w:tc>
        <w:tc>
          <w:tcPr>
            <w:tcW w:type="dxa" w:w="1958"/>
            <w:shd w:fill="F4F7F9"/>
            <w:tcMar>
              <w:top w:w="80" w:type="dxa"/>
              <w:bottom w:w="80" w:type="dxa"/>
              <w:left w:w="120" w:type="dxa"/>
              <w:right w:w="120" w:type="dxa"/>
            </w:tcMar>
            <w:vAlign w:val="center"/>
          </w:tcPr>
          <w:p>
            <w:pPr>
              <w:spacing w:after="0"/>
            </w:pPr>
            <w:r>
              <w:rPr>
                <w:i/>
                <w:color w:val="145AA0"/>
                <w:sz w:val="18"/>
              </w:rPr>
              <w:t>-12.0\,V ± 5\%</w:t>
            </w:r>
          </w:p>
        </w:tc>
        <w:tc>
          <w:tcPr>
            <w:tcW w:type="dxa" w:w="1958"/>
            <w:shd w:fill="F4F7F9"/>
            <w:tcMar>
              <w:top w:w="80" w:type="dxa"/>
              <w:bottom w:w="80" w:type="dxa"/>
              <w:left w:w="120" w:type="dxa"/>
              <w:right w:w="120" w:type="dxa"/>
            </w:tcMar>
            <w:vAlign w:val="center"/>
          </w:tcPr>
          <w:p>
            <w:pPr>
              <w:spacing w:after="0"/>
            </w:pPr>
            <w:r>
              <w:rPr>
                <w:i/>
                <w:color w:val="145AA0"/>
                <w:sz w:val="18"/>
              </w:rPr>
              <w:t>&lt; 50\,mV</w:t>
            </w:r>
          </w:p>
        </w:tc>
        <w:tc>
          <w:tcPr>
            <w:tcW w:type="dxa" w:w="1958"/>
            <w:shd w:fill="F4F7F9"/>
            <w:tcMar>
              <w:top w:w="80" w:type="dxa"/>
              <w:bottom w:w="80" w:type="dxa"/>
              <w:left w:w="120" w:type="dxa"/>
              <w:right w:w="120" w:type="dxa"/>
            </w:tcMar>
            <w:vAlign w:val="center"/>
          </w:tcPr>
          <w:p>
            <w:pPr>
              <w:spacing w:after="0"/>
            </w:pPr>
            <w:r>
              <w:rPr>
                <w:color w:val="282C34"/>
                <w:sz w:val="18"/>
              </w:rPr>
              <w:t>CP Negative Op-Amp Rail (Diode Fault Detection)</w:t>
            </w:r>
          </w:p>
        </w:tc>
        <w:tc>
          <w:tcPr>
            <w:tcW w:type="dxa" w:w="1958"/>
            <w:shd w:fill="F4F7F9"/>
            <w:tcMar>
              <w:top w:w="80" w:type="dxa"/>
              <w:bottom w:w="80" w:type="dxa"/>
              <w:left w:w="120" w:type="dxa"/>
              <w:right w:w="120" w:type="dxa"/>
            </w:tcMar>
            <w:vAlign w:val="center"/>
          </w:tcPr>
          <w:p>
            <w:pPr>
              <w:spacing w:after="0"/>
            </w:pPr>
            <w:r>
              <w:rPr>
                <w:i/>
                <w:color w:val="145AA0"/>
                <w:sz w:val="18"/>
              </w:rPr>
              <w:t>50\,mA</w:t>
            </w:r>
          </w:p>
        </w:tc>
      </w:tr>
      <w:tr>
        <w:tc>
          <w:tcPr>
            <w:tcW w:type="dxa" w:w="1958"/>
            <w:tcMar>
              <w:top w:w="80" w:type="dxa"/>
              <w:bottom w:w="80" w:type="dxa"/>
              <w:left w:w="120" w:type="dxa"/>
              <w:right w:w="120" w:type="dxa"/>
            </w:tcMar>
            <w:vAlign w:val="center"/>
          </w:tcPr>
          <w:p>
            <w:pPr>
              <w:spacing w:after="0"/>
            </w:pPr>
            <w:r>
              <w:rPr>
                <w:b/>
                <w:color w:val="282C34"/>
                <w:sz w:val="18"/>
              </w:rPr>
              <w:t>$+5\,\text{V}$</w:t>
            </w:r>
          </w:p>
        </w:tc>
        <w:tc>
          <w:tcPr>
            <w:tcW w:type="dxa" w:w="1958"/>
            <w:tcMar>
              <w:top w:w="80" w:type="dxa"/>
              <w:bottom w:w="80" w:type="dxa"/>
              <w:left w:w="120" w:type="dxa"/>
              <w:right w:w="120" w:type="dxa"/>
            </w:tcMar>
            <w:vAlign w:val="center"/>
          </w:tcPr>
          <w:p>
            <w:pPr>
              <w:spacing w:after="0"/>
            </w:pPr>
            <w:r>
              <w:rPr>
                <w:i/>
                <w:color w:val="145AA0"/>
                <w:sz w:val="18"/>
              </w:rPr>
              <w:t>+5.0\,V ± 2\%</w:t>
            </w:r>
          </w:p>
        </w:tc>
        <w:tc>
          <w:tcPr>
            <w:tcW w:type="dxa" w:w="1958"/>
            <w:tcMar>
              <w:top w:w="80" w:type="dxa"/>
              <w:bottom w:w="80" w:type="dxa"/>
              <w:left w:w="120" w:type="dxa"/>
              <w:right w:w="120" w:type="dxa"/>
            </w:tcMar>
            <w:vAlign w:val="center"/>
          </w:tcPr>
          <w:p>
            <w:pPr>
              <w:spacing w:after="0"/>
            </w:pPr>
            <w:r>
              <w:rPr>
                <w:i/>
                <w:color w:val="145AA0"/>
                <w:sz w:val="18"/>
              </w:rPr>
              <w:t>&lt; 30\,mV</w:t>
            </w:r>
          </w:p>
        </w:tc>
        <w:tc>
          <w:tcPr>
            <w:tcW w:type="dxa" w:w="1958"/>
            <w:tcMar>
              <w:top w:w="80" w:type="dxa"/>
              <w:bottom w:w="80" w:type="dxa"/>
              <w:left w:w="120" w:type="dxa"/>
              <w:right w:w="120" w:type="dxa"/>
            </w:tcMar>
            <w:vAlign w:val="center"/>
          </w:tcPr>
          <w:p>
            <w:pPr>
              <w:spacing w:after="0"/>
            </w:pPr>
            <w:r>
              <w:rPr>
                <w:color w:val="282C34"/>
                <w:sz w:val="18"/>
              </w:rPr>
              <w:t>RCM Leakage Sensor, Energy Metering AFE, Optical Isolators, Pilot Relays</w:t>
            </w:r>
          </w:p>
        </w:tc>
        <w:tc>
          <w:tcPr>
            <w:tcW w:type="dxa" w:w="1958"/>
            <w:tcMar>
              <w:top w:w="80" w:type="dxa"/>
              <w:bottom w:w="80" w:type="dxa"/>
              <w:left w:w="120" w:type="dxa"/>
              <w:right w:w="120" w:type="dxa"/>
            </w:tcMar>
            <w:vAlign w:val="center"/>
          </w:tcPr>
          <w:p>
            <w:pPr>
              <w:spacing w:after="0"/>
            </w:pPr>
            <w:r>
              <w:rPr>
                <w:i/>
                <w:color w:val="145AA0"/>
                <w:sz w:val="18"/>
              </w:rPr>
              <w:t>500\,mA</w:t>
            </w:r>
          </w:p>
        </w:tc>
      </w:tr>
      <w:tr>
        <w:tc>
          <w:tcPr>
            <w:tcW w:type="dxa" w:w="1958"/>
            <w:shd w:fill="F4F7F9"/>
            <w:tcMar>
              <w:top w:w="80" w:type="dxa"/>
              <w:bottom w:w="80" w:type="dxa"/>
              <w:left w:w="120" w:type="dxa"/>
              <w:right w:w="120" w:type="dxa"/>
            </w:tcMar>
            <w:vAlign w:val="center"/>
          </w:tcPr>
          <w:p>
            <w:pPr>
              <w:spacing w:after="0"/>
            </w:pPr>
            <w:r>
              <w:rPr>
                <w:b/>
                <w:color w:val="282C34"/>
                <w:sz w:val="18"/>
              </w:rPr>
              <w:t>$+3.3\,\text{V}$</w:t>
            </w:r>
          </w:p>
        </w:tc>
        <w:tc>
          <w:tcPr>
            <w:tcW w:type="dxa" w:w="1958"/>
            <w:shd w:fill="F4F7F9"/>
            <w:tcMar>
              <w:top w:w="80" w:type="dxa"/>
              <w:bottom w:w="80" w:type="dxa"/>
              <w:left w:w="120" w:type="dxa"/>
              <w:right w:w="120" w:type="dxa"/>
            </w:tcMar>
            <w:vAlign w:val="center"/>
          </w:tcPr>
          <w:p>
            <w:pPr>
              <w:spacing w:after="0"/>
            </w:pPr>
            <w:r>
              <w:rPr>
                <w:i/>
                <w:color w:val="145AA0"/>
                <w:sz w:val="18"/>
              </w:rPr>
              <w:t>+3.3\,V ± 1\%</w:t>
            </w:r>
          </w:p>
        </w:tc>
        <w:tc>
          <w:tcPr>
            <w:tcW w:type="dxa" w:w="1958"/>
            <w:shd w:fill="F4F7F9"/>
            <w:tcMar>
              <w:top w:w="80" w:type="dxa"/>
              <w:bottom w:w="80" w:type="dxa"/>
              <w:left w:w="120" w:type="dxa"/>
              <w:right w:w="120" w:type="dxa"/>
            </w:tcMar>
            <w:vAlign w:val="center"/>
          </w:tcPr>
          <w:p>
            <w:pPr>
              <w:spacing w:after="0"/>
            </w:pPr>
            <w:r>
              <w:rPr>
                <w:i/>
                <w:color w:val="145AA0"/>
                <w:sz w:val="18"/>
              </w:rPr>
              <w:t>&lt; 15\,mV</w:t>
            </w:r>
          </w:p>
        </w:tc>
        <w:tc>
          <w:tcPr>
            <w:tcW w:type="dxa" w:w="1958"/>
            <w:shd w:fill="F4F7F9"/>
            <w:tcMar>
              <w:top w:w="80" w:type="dxa"/>
              <w:bottom w:w="80" w:type="dxa"/>
              <w:left w:w="120" w:type="dxa"/>
              <w:right w:w="120" w:type="dxa"/>
            </w:tcMar>
            <w:vAlign w:val="center"/>
          </w:tcPr>
          <w:p>
            <w:pPr>
              <w:spacing w:after="0"/>
            </w:pPr>
            <w:r>
              <w:rPr>
                <w:color w:val="282C34"/>
                <w:sz w:val="18"/>
              </w:rPr>
              <w:t>Primary Safety MCU, 4G Cellular Modem, Wi-Fi/BLE SoC, SPI Flash, Sensors</w:t>
            </w:r>
          </w:p>
        </w:tc>
        <w:tc>
          <w:tcPr>
            <w:tcW w:type="dxa" w:w="1958"/>
            <w:shd w:fill="F4F7F9"/>
            <w:tcMar>
              <w:top w:w="80" w:type="dxa"/>
              <w:bottom w:w="80" w:type="dxa"/>
              <w:left w:w="120" w:type="dxa"/>
              <w:right w:w="120" w:type="dxa"/>
            </w:tcMar>
            <w:vAlign w:val="center"/>
          </w:tcPr>
          <w:p>
            <w:pPr>
              <w:spacing w:after="0"/>
            </w:pPr>
            <w:r>
              <w:rPr>
                <w:i/>
                <w:color w:val="145AA0"/>
                <w:sz w:val="18"/>
              </w:rPr>
              <w:t>1.2\,A</w:t>
            </w:r>
            <w:r>
              <w:rPr>
                <w:color w:val="282C34"/>
                <w:sz w:val="18"/>
              </w:rPr>
              <w:t xml:space="preserve"> (with cellular burst)</w:t>
            </w:r>
          </w:p>
        </w:tc>
      </w:tr>
    </w:tbl>
    <w:p/>
    <w:p>
      <w:pPr>
        <w:spacing w:before="160" w:after="80"/>
      </w:pPr>
      <w:r>
        <w:rPr>
          <w:b/>
          <w:color w:val="4682B4"/>
          <w:sz w:val="24"/>
        </w:rPr>
        <w:t xml:space="preserve">2.2 The Bipolar </w:t>
      </w:r>
      <w:r>
        <w:rPr>
          <w:b/>
          <w:i/>
          <w:color w:val="145AA0"/>
          <w:sz w:val="24"/>
        </w:rPr>
        <w:t>± 12\,V</w:t>
      </w:r>
      <w:r>
        <w:rPr>
          <w:b/>
          <w:color w:val="4682B4"/>
          <w:sz w:val="24"/>
        </w:rPr>
        <w:t xml:space="preserve"> Rail Generation for Control Pilot</w:t>
      </w:r>
    </w:p>
    <w:p>
      <w:pPr>
        <w:spacing w:after="80"/>
      </w:pPr>
      <w:r>
        <w:rPr>
          <w:color w:val="282C34"/>
          <w:sz w:val="21"/>
        </w:rPr>
        <w:t xml:space="preserve">IEC 61851-1 requires the Control Pilot to swing between </w:t>
      </w:r>
      <w:r>
        <w:rPr>
          <w:b/>
          <w:color w:val="282C34"/>
          <w:sz w:val="21"/>
        </w:rPr>
        <w:t>$+12\,\text{V}$</w:t>
      </w:r>
      <w:r>
        <w:rPr>
          <w:color w:val="282C34"/>
          <w:sz w:val="21"/>
        </w:rPr>
        <w:t xml:space="preserve"> (State A) and </w:t>
      </w:r>
      <w:r>
        <w:rPr>
          <w:b/>
          <w:color w:val="282C34"/>
          <w:sz w:val="21"/>
        </w:rPr>
        <w:t>$-12\,\text{V}$</w:t>
      </w:r>
      <w:r>
        <w:rPr>
          <w:color w:val="282C34"/>
          <w:sz w:val="21"/>
        </w:rPr>
        <w:t xml:space="preserve"> (State F / negative PWM envelope).</w:t>
      </w:r>
    </w:p>
    <w:p>
      <w:pPr>
        <w:spacing w:after="80"/>
      </w:pPr>
      <w:r>
        <w:rPr>
          <w:color w:val="282C34"/>
          <w:sz w:val="21"/>
        </w:rPr>
        <w:t xml:space="preserve">Because the auxiliary supply only provides positive </w:t>
      </w:r>
      <w:r>
        <w:rPr>
          <w:i/>
          <w:color w:val="145AA0"/>
          <w:sz w:val="21"/>
        </w:rPr>
        <w:t>+12\,V</w:t>
      </w:r>
      <w:r>
        <w:rPr>
          <w:color w:val="282C34"/>
          <w:sz w:val="21"/>
        </w:rPr>
        <w:t xml:space="preserve">, the controller board integrates an </w:t>
      </w:r>
      <w:r>
        <w:rPr>
          <w:b/>
          <w:color w:val="282C34"/>
          <w:sz w:val="21"/>
        </w:rPr>
        <w:t>Inverting Charge Pump</w:t>
      </w:r>
      <w:r>
        <w:rPr>
          <w:color w:val="282C34"/>
          <w:sz w:val="21"/>
        </w:rPr>
        <w:t xml:space="preserve"> (e.g., TI LM27762 or Microchip TC7662) or an </w:t>
      </w:r>
      <w:r>
        <w:rPr>
          <w:b/>
          <w:color w:val="282C34"/>
          <w:sz w:val="21"/>
        </w:rPr>
        <w:t>Inverting Buck-Boost Converter</w:t>
      </w:r>
      <w:r>
        <w:rPr>
          <w:color w:val="282C34"/>
          <w:sz w:val="21"/>
        </w:rPr>
        <w:t xml:space="preserve"> (e.g., TI TPS63700):</w:t>
      </w:r>
    </w:p>
    <w:p>
      <w:pPr>
        <w:pStyle w:val="ListBullet"/>
        <w:spacing w:after="40"/>
        <w:ind w:left="360"/>
      </w:pPr>
      <w:r>
        <w:rPr>
          <w:color w:val="282C34"/>
          <w:sz w:val="21"/>
        </w:rPr>
        <w:t xml:space="preserve">Converts </w:t>
      </w:r>
      <w:r>
        <w:rPr>
          <w:i/>
          <w:color w:val="145AA0"/>
          <w:sz w:val="21"/>
        </w:rPr>
        <w:t>+12\,V</w:t>
      </w:r>
      <w:r>
        <w:rPr>
          <w:color w:val="282C34"/>
          <w:sz w:val="21"/>
        </w:rPr>
        <w:t xml:space="preserve"> input into a regulated, low-noise </w:t>
      </w:r>
      <w:r>
        <w:rPr>
          <w:i/>
          <w:color w:val="145AA0"/>
          <w:sz w:val="21"/>
        </w:rPr>
        <w:t>-12.0\,V</w:t>
      </w:r>
      <w:r>
        <w:rPr>
          <w:color w:val="282C34"/>
          <w:sz w:val="21"/>
        </w:rPr>
        <w:t xml:space="preserve"> output.</w:t>
      </w:r>
    </w:p>
    <w:p>
      <w:pPr>
        <w:pStyle w:val="ListBullet"/>
        <w:spacing w:after="40"/>
        <w:ind w:left="360"/>
      </w:pPr>
      <w:r>
        <w:rPr>
          <w:color w:val="282C34"/>
          <w:sz w:val="21"/>
        </w:rPr>
        <w:t>Powers the negative supply pin (</w:t>
      </w:r>
      <w:r>
        <w:rPr>
          <w:i/>
          <w:color w:val="145AA0"/>
          <w:sz w:val="21"/>
        </w:rPr>
        <w:t>V_{EE</w:t>
      </w:r>
      <w:r>
        <w:rPr>
          <w:color w:val="282C34"/>
          <w:sz w:val="21"/>
        </w:rPr>
        <w:t>) of the rail-to-rail Control Pilot op-amp buffer.</w:t>
      </w:r>
    </w:p>
    <w:p>
      <w:pPr>
        <w:spacing w:before="160" w:after="80"/>
      </w:pPr>
      <w:r>
        <w:rPr>
          <w:b/>
          <w:color w:val="4682B4"/>
          <w:sz w:val="24"/>
        </w:rPr>
        <w:t>2.3 Supercapacitor "Last-Gasp" Circuit</w:t>
      </w:r>
    </w:p>
    <w:p>
      <w:pPr>
        <w:spacing w:after="80"/>
      </w:pPr>
      <w:r>
        <w:rPr>
          <w:color w:val="282C34"/>
          <w:sz w:val="21"/>
        </w:rPr>
        <w:t>In commercial and public charging networks, if the grid power fails or an upstream circuit breaker trips, the EVSE must immediately report the loss-of-power event to the cloud management platform (CSMS) before dying.</w:t>
      </w:r>
    </w:p>
    <w:p>
      <w:pPr>
        <w:pStyle w:val="ListBullet"/>
        <w:spacing w:after="40"/>
        <w:ind w:left="360"/>
      </w:pPr>
      <w:r>
        <w:rPr>
          <w:color w:val="282C34"/>
          <w:sz w:val="21"/>
        </w:rPr>
        <w:t xml:space="preserve">The LV board incorporates a </w:t>
      </w:r>
      <w:r>
        <w:rPr>
          <w:b/>
          <w:color w:val="282C34"/>
          <w:sz w:val="21"/>
        </w:rPr>
        <w:t>$5.5\,\text{V}, 1.0\text{--}1.5\,\text{F}$ supercapacitor</w:t>
      </w:r>
      <w:r>
        <w:rPr>
          <w:color w:val="282C34"/>
          <w:sz w:val="21"/>
        </w:rPr>
        <w:t xml:space="preserve"> charged continuously via a current-limited diode path from </w:t>
      </w:r>
      <w:r>
        <w:rPr>
          <w:i/>
          <w:color w:val="145AA0"/>
          <w:sz w:val="21"/>
        </w:rPr>
        <w:t>+5\,V</w:t>
      </w:r>
      <w:r>
        <w:rPr>
          <w:color w:val="282C34"/>
          <w:sz w:val="21"/>
        </w:rPr>
        <w:t>.</w:t>
      </w:r>
    </w:p>
    <w:p>
      <w:pPr>
        <w:pStyle w:val="ListBullet"/>
        <w:spacing w:after="40"/>
        <w:ind w:left="360"/>
      </w:pPr>
      <w:r>
        <w:rPr>
          <w:color w:val="282C34"/>
          <w:sz w:val="21"/>
        </w:rPr>
        <w:t xml:space="preserve">A power-fail comparator detects when </w:t>
      </w:r>
      <w:r>
        <w:rPr>
          <w:i/>
          <w:color w:val="145AA0"/>
          <w:sz w:val="21"/>
        </w:rPr>
        <w:t>+12\,V</w:t>
      </w:r>
      <w:r>
        <w:rPr>
          <w:color w:val="282C34"/>
          <w:sz w:val="21"/>
        </w:rPr>
        <w:t xml:space="preserve"> drops below </w:t>
      </w:r>
      <w:r>
        <w:rPr>
          <w:i/>
          <w:color w:val="145AA0"/>
          <w:sz w:val="21"/>
        </w:rPr>
        <w:t>10.0\,V</w:t>
      </w:r>
      <w:r>
        <w:rPr>
          <w:color w:val="282C34"/>
          <w:sz w:val="21"/>
        </w:rPr>
        <w:t xml:space="preserve"> and fires an Non-Maskable Interrupt (NMI) to the MCU.</w:t>
      </w:r>
    </w:p>
    <w:p>
      <w:pPr>
        <w:pStyle w:val="ListBullet"/>
        <w:spacing w:after="40"/>
        <w:ind w:left="360"/>
      </w:pPr>
      <w:r>
        <w:rPr>
          <w:color w:val="282C34"/>
          <w:sz w:val="21"/>
        </w:rPr>
        <w:t xml:space="preserve">The MCU halts non-essential peripherals, triggers the boost regulator to power the cellular modem/Wi-Fi from the supercapacitor, sends an </w:t>
      </w:r>
      <w:r>
        <w:rPr>
          <w:b/>
          <w:color w:val="282C34"/>
          <w:sz w:val="21"/>
        </w:rPr>
        <w:t>OCPP `StatusNotification(Faulted, PowerLoss)`</w:t>
      </w:r>
      <w:r>
        <w:rPr>
          <w:color w:val="282C34"/>
          <w:sz w:val="21"/>
        </w:rPr>
        <w:t xml:space="preserve"> message, cleanly saves the active energy meter transaction register to EEPROM/FRAM, and shuts down safely.</w:t>
      </w:r>
    </w:p>
    <w:p>
      <w:pPr>
        <w:spacing w:before="80" w:after="80"/>
        <w:pBdr>
          <w:bottom w:val="single" w:sz="6" w:space="1" w:color="E2E8F0"/>
        </w:pBdr>
      </w:pPr>
    </w:p>
    <w:p>
      <w:pPr>
        <w:spacing w:before="240" w:after="120"/>
      </w:pPr>
      <w:r>
        <w:rPr>
          <w:b/>
          <w:color w:val="184C78"/>
          <w:sz w:val="28"/>
        </w:rPr>
        <w:t>3. Control Pilot (CP) Circuit &amp; State Machine (IEC 61851-1 / SAE J1772)</w:t>
      </w:r>
    </w:p>
    <w:p>
      <w:pPr>
        <w:spacing w:after="80"/>
      </w:pPr>
      <w:r>
        <w:rPr>
          <w:color w:val="282C34"/>
          <w:sz w:val="21"/>
        </w:rPr>
        <w:t xml:space="preserve">The </w:t>
      </w:r>
      <w:r>
        <w:rPr>
          <w:b/>
          <w:color w:val="282C34"/>
          <w:sz w:val="21"/>
        </w:rPr>
        <w:t>Control Pilot (CP)</w:t>
      </w:r>
      <w:r>
        <w:rPr>
          <w:color w:val="282C34"/>
          <w:sz w:val="21"/>
        </w:rPr>
        <w:t xml:space="preserve"> line is the primary analog communication channel between the EVSE controller board and the electric vehicle's On-Board Charger (OBC). It operates through a shared single-ended line referenced to Protective Earth (PE).</w:t>
      </w:r>
    </w:p>
    <w:p>
      <w:pPr>
        <w:spacing w:before="160" w:after="80"/>
      </w:pPr>
      <w:r>
        <w:rPr>
          <w:b/>
          <w:color w:val="4682B4"/>
          <w:sz w:val="24"/>
        </w:rPr>
        <w:t>3.1 Equivalent Circuit Topology</w:t>
      </w:r>
    </w:p>
    <w:tbl>
      <w:tblPr>
        <w:tblW w:type="auto" w:w="0"/>
        <w:jc w:val="center"/>
        <w:tblLook w:firstColumn="1" w:firstRow="1" w:lastColumn="0" w:lastRow="0" w:noHBand="0" w:noVBand="1" w:val="04A0"/>
      </w:tblPr>
      <w:tblGrid>
        <w:gridCol w:w="9792"/>
      </w:tblGrid>
      <w:tr>
        <w:tc>
          <w:tcPr>
            <w:tcW w:type="dxa" w:w="9792"/>
            <w:shd w:fill="F5F6F8"/>
            <w:tcMar>
              <w:top w:w="80" w:type="dxa"/>
              <w:bottom w:w="80" w:type="dxa"/>
              <w:left w:w="140" w:type="dxa"/>
              <w:right w:w="140" w:type="dxa"/>
            </w:tcMar>
            <w:tcBorders>
              <w:left w:val="single" w:sz="18" w:space="0" w:color="CBD5E0"/>
              <w:top w:val="none"/>
              <w:right w:val="none"/>
              <w:bottom w:val="none"/>
            </w:tcBorders>
          </w:tcPr>
          <w:p>
            <w:pPr>
              <w:spacing w:line="240" w:lineRule="auto" w:after="0"/>
            </w:pPr>
            <w:r>
              <w:rPr>
                <w:rFonts w:ascii="Consolas" w:hAnsi="Consolas"/>
                <w:color w:val="2D3748"/>
                <w:sz w:val="18"/>
              </w:rPr>
              <w:t xml:space="preserve">            EVSE LOW VOLTAGE CONTROLLER BOARD                      VEHICLE (OBC) ON-BOARD INTERFACE</w:t>
              <w:br/>
              <w:t xml:space="preserve">       ┌────────────────────────────────────────┐             ┌────────────────────────────────────────┐</w:t>
              <w:br/>
              <w:t xml:space="preserve">       │                                        │             │                                        │</w:t>
              <w:br/>
              <w:t xml:space="preserve">       │  Bipolar Buffer (Op-Amp)               │             │             Forward Diode D1           │</w:t>
              <w:br/>
              <w:t xml:space="preserve">       │   +12V Rail                            │             │                 ┌──►|──┐               │</w:t>
              <w:br/>
              <w:t xml:space="preserve">       │     │                                  │             │                 │      │               │</w:t>
              <w:br/>
              <w:t xml:space="preserve">       │   ┌─┴─┐                                │   CP Wire   │                 │     [R2] (2.74 kΩ)   │</w:t>
              <w:br/>
              <w:t>PWM ──►│   │   ├───[ R1: 1.0 kΩ ]───────────────┼─────────────┼─────────────────┤      │               │</w:t>
              <w:br/>
              <w:t xml:space="preserve">       │   └─┬─┘       (1% Precision)           │             │                 │      │               │</w:t>
              <w:br/>
              <w:t xml:space="preserve">       │     │                                  │             │                 ├──[S2]┤               │</w:t>
              <w:br/>
              <w:t xml:space="preserve">       │   -12V Rail                            │             │                 │      │               │</w:t>
              <w:br/>
              <w:t xml:space="preserve">       │                                        │             │                 │     [R3] (1.3 kΩ)    │</w:t>
              <w:br/>
              <w:t xml:space="preserve">       │  Analog Peak Detector &amp; ADC            │             │                 │      │               │</w:t>
              <w:br/>
              <w:t xml:space="preserve">       │       ┌────────────────┐               │             │                 ▼      ▼               │</w:t>
              <w:br/>
              <w:t xml:space="preserve">       │  ◄────┤ ADC Sampler    │◄──────────────┤             │             Vehicle Ground (Chassis)   │</w:t>
              <w:br/>
              <w:t xml:space="preserve">       │       └────────────────┘               │             │                                        │</w:t>
              <w:br/>
              <w:t xml:space="preserve">       │                                        │             │                                        │</w:t>
              <w:br/>
              <w:t xml:space="preserve">       │  Protective Earth (PE) ────────────────┼─────────────┼───────────── Vehicle Chassis           │</w:t>
              <w:br/>
              <w:t xml:space="preserve">       └────────────────────────────────────────┘             └────────────────────────────────────────┘</w:t>
            </w:r>
          </w:p>
        </w:tc>
      </w:tr>
    </w:tbl>
    <w:p/>
    <w:p>
      <w:pPr>
        <w:pStyle w:val="ListNumber"/>
        <w:spacing w:after="40"/>
        <w:ind w:left="360"/>
      </w:pPr>
      <w:r>
        <w:rPr>
          <w:b/>
          <w:color w:val="282C34"/>
          <w:sz w:val="21"/>
        </w:rPr>
        <w:t>EVSE Internal Resistance ($R_1$)</w:t>
      </w:r>
      <w:r>
        <w:rPr>
          <w:color w:val="282C34"/>
          <w:sz w:val="21"/>
        </w:rPr>
        <w:t xml:space="preserve">: Exactly </w:t>
      </w:r>
      <w:r>
        <w:rPr>
          <w:i/>
          <w:color w:val="145AA0"/>
          <w:sz w:val="21"/>
        </w:rPr>
        <w:t>1000\,\Omega ± 1\%</w:t>
      </w:r>
      <w:r>
        <w:rPr>
          <w:color w:val="282C34"/>
          <w:sz w:val="21"/>
        </w:rPr>
        <w:t>, connecting the op-amp output to the CP pin.</w:t>
      </w:r>
    </w:p>
    <w:p>
      <w:pPr>
        <w:pStyle w:val="ListNumber"/>
        <w:spacing w:after="40"/>
        <w:ind w:left="360"/>
      </w:pPr>
      <w:r>
        <w:rPr>
          <w:b/>
          <w:color w:val="282C34"/>
          <w:sz w:val="21"/>
        </w:rPr>
        <w:t>Vehicle Diode ($D_1$)</w:t>
      </w:r>
      <w:r>
        <w:rPr>
          <w:color w:val="282C34"/>
          <w:sz w:val="21"/>
        </w:rPr>
        <w:t>: A standard silicon or Schottky diode that allows current to flow only during the positive half-cycle of the PWM signal.</w:t>
      </w:r>
    </w:p>
    <w:p>
      <w:pPr>
        <w:pStyle w:val="ListNumber"/>
        <w:spacing w:after="40"/>
        <w:ind w:left="360"/>
      </w:pPr>
      <w:r>
        <w:rPr>
          <w:b/>
          <w:color w:val="282C34"/>
          <w:sz w:val="21"/>
        </w:rPr>
        <w:t>Vehicle Resistors ($R_2$ and $R_3$)</w:t>
      </w:r>
      <w:r>
        <w:rPr>
          <w:color w:val="282C34"/>
          <w:sz w:val="21"/>
        </w:rPr>
        <w:t>:</w:t>
      </w:r>
    </w:p>
    <w:p>
      <w:pPr>
        <w:pStyle w:val="ListBullet"/>
        <w:spacing w:after="40"/>
        <w:ind w:left="720"/>
      </w:pPr>
      <w:r>
        <w:rPr>
          <w:i/>
          <w:color w:val="145AA0"/>
          <w:sz w:val="21"/>
        </w:rPr>
        <w:t>R_2 = 2.74\,k\Omega ± 1\%</w:t>
      </w:r>
      <w:r>
        <w:rPr>
          <w:color w:val="282C34"/>
          <w:sz w:val="21"/>
        </w:rPr>
        <w:t xml:space="preserve"> (Connected continuously inside vehicle).</w:t>
      </w:r>
    </w:p>
    <w:p>
      <w:pPr>
        <w:pStyle w:val="ListBullet"/>
        <w:spacing w:after="40"/>
        <w:ind w:left="720"/>
      </w:pPr>
      <w:r>
        <w:rPr>
          <w:i/>
          <w:color w:val="145AA0"/>
          <w:sz w:val="21"/>
        </w:rPr>
        <w:t>R_3 = 1.3\,k\Omega ± 1\%</w:t>
      </w:r>
      <w:r>
        <w:rPr>
          <w:color w:val="282C34"/>
          <w:sz w:val="21"/>
        </w:rPr>
        <w:t xml:space="preserve"> (Switched into parallel with </w:t>
      </w:r>
      <w:r>
        <w:rPr>
          <w:i/>
          <w:color w:val="145AA0"/>
          <w:sz w:val="21"/>
        </w:rPr>
        <w:t>R_2</w:t>
      </w:r>
      <w:r>
        <w:rPr>
          <w:color w:val="282C34"/>
          <w:sz w:val="21"/>
        </w:rPr>
        <w:t xml:space="preserve"> via switch </w:t>
      </w:r>
      <w:r>
        <w:rPr>
          <w:i/>
          <w:color w:val="145AA0"/>
          <w:sz w:val="21"/>
        </w:rPr>
        <w:t>S_2</w:t>
      </w:r>
      <w:r>
        <w:rPr>
          <w:color w:val="282C34"/>
          <w:sz w:val="21"/>
        </w:rPr>
        <w:t xml:space="preserve"> when the vehicle is ready to charge).</w:t>
      </w:r>
    </w:p>
    <w:p>
      <w:pPr>
        <w:pStyle w:val="ListBullet"/>
        <w:spacing w:after="40"/>
        <w:ind w:left="720"/>
      </w:pPr>
      <w:r>
        <w:rPr>
          <w:color w:val="282C34"/>
          <w:sz w:val="21"/>
        </w:rPr>
        <w:t xml:space="preserve">Equivalent resistance in State C: </w:t>
      </w:r>
      <w:r>
        <w:rPr>
          <w:i/>
          <w:color w:val="145AA0"/>
          <w:sz w:val="21"/>
        </w:rPr>
        <w:t>R_{eq = \frac{R_2 × R_3{R_2 + R_3 = \frac{2740 × 1300{2740 + 1300 \approx 882\,\Omega</w:t>
      </w:r>
      <w:r>
        <w:rPr>
          <w:color w:val="282C34"/>
          <w:sz w:val="21"/>
        </w:rPr>
        <w:t>.</w:t>
      </w:r>
    </w:p>
    <w:p>
      <w:pPr>
        <w:spacing w:before="80" w:after="80"/>
        <w:pBdr>
          <w:bottom w:val="single" w:sz="6" w:space="1" w:color="E2E8F0"/>
        </w:pBdr>
      </w:pPr>
    </w:p>
    <w:p>
      <w:pPr>
        <w:spacing w:before="160" w:after="80"/>
      </w:pPr>
      <w:r>
        <w:rPr>
          <w:b/>
          <w:color w:val="4682B4"/>
          <w:sz w:val="24"/>
        </w:rPr>
        <w:t>3.2 Control Pilot Voltage States</w:t>
      </w:r>
    </w:p>
    <w:p>
      <w:pPr>
        <w:spacing w:after="80"/>
      </w:pPr>
      <w:r>
        <w:rPr>
          <w:color w:val="282C34"/>
          <w:sz w:val="21"/>
        </w:rPr>
        <w:t xml:space="preserve">The voltage at the CP pin represents a classic voltage divider between the EVSE's internal </w:t>
      </w:r>
      <w:r>
        <w:rPr>
          <w:i/>
          <w:color w:val="145AA0"/>
          <w:sz w:val="21"/>
        </w:rPr>
        <w:t>1.0\,k\Omega</w:t>
      </w:r>
      <w:r>
        <w:rPr>
          <w:color w:val="282C34"/>
          <w:sz w:val="21"/>
        </w:rPr>
        <w:t xml:space="preserve"> resistor and the vehicle's internal resistance:</w:t>
      </w:r>
    </w:p>
    <w:p>
      <w:pPr>
        <w:spacing w:after="80"/>
      </w:pPr>
      <w:r>
        <w:rPr>
          <w:i/>
          <w:color w:val="145AA0"/>
          <w:sz w:val="21"/>
        </w:rPr>
      </w:r>
      <w:r>
        <w:rPr>
          <w:color w:val="282C34"/>
          <w:sz w:val="21"/>
        </w:rPr>
        <w:t>V_{CP} = V_{gen} \times \frac{R_{vehicle}}{R_1 + R_{vehicle}}</w:t>
      </w:r>
      <w:r>
        <w:rPr>
          <w:i/>
          <w:color w:val="145AA0"/>
          <w:sz w:val="21"/>
        </w:rPr>
      </w:r>
    </w:p>
    <w:tbl>
      <w:tblPr>
        <w:tblW w:type="auto" w:w="0"/>
        <w:jc w:val="center"/>
        <w:tblLook w:firstColumn="1" w:firstRow="1" w:lastColumn="0" w:lastRow="0" w:noHBand="0" w:noVBand="1" w:val="04A0"/>
        <w:tblBorders>
          <w:top w:val="single" w:sz="4" w:space="0" w:color="D0D7DE"/>
          <w:left w:val="none"/>
          <w:bottom w:val="single" w:sz="8" w:space="0" w:color="D0D7DE"/>
          <w:right w:val="none"/>
          <w:insideH w:val="single" w:sz="4" w:space="0" w:color="D0D7DE"/>
          <w:insideV w:val="none"/>
        </w:tblBorders>
      </w:tblPr>
      <w:tblGrid>
        <w:gridCol w:w="1632"/>
        <w:gridCol w:w="1632"/>
        <w:gridCol w:w="1632"/>
        <w:gridCol w:w="1632"/>
        <w:gridCol w:w="1632"/>
        <w:gridCol w:w="1632"/>
      </w:tblGrid>
      <w:tr>
        <w:tc>
          <w:tcPr>
            <w:tcW w:type="dxa" w:w="1632"/>
            <w:shd w:fill="204A6E"/>
            <w:tcMar>
              <w:top w:w="100" w:type="dxa"/>
              <w:bottom w:w="100" w:type="dxa"/>
              <w:left w:w="120" w:type="dxa"/>
              <w:right w:w="120" w:type="dxa"/>
            </w:tcMar>
            <w:vAlign w:val="center"/>
          </w:tcPr>
          <w:p>
            <w:pPr>
              <w:spacing w:after="0"/>
            </w:pPr>
            <w:r>
              <w:rPr>
                <w:b/>
                <w:color w:val="FFFFFF"/>
                <w:sz w:val="19"/>
              </w:rPr>
              <w:t>State</w:t>
            </w:r>
          </w:p>
        </w:tc>
        <w:tc>
          <w:tcPr>
            <w:tcW w:type="dxa" w:w="1632"/>
            <w:shd w:fill="204A6E"/>
            <w:tcMar>
              <w:top w:w="100" w:type="dxa"/>
              <w:bottom w:w="100" w:type="dxa"/>
              <w:left w:w="120" w:type="dxa"/>
              <w:right w:w="120" w:type="dxa"/>
            </w:tcMar>
            <w:vAlign w:val="center"/>
          </w:tcPr>
          <w:p>
            <w:pPr>
              <w:spacing w:after="0"/>
            </w:pPr>
            <w:r>
              <w:rPr>
                <w:b/>
                <w:color w:val="FFFFFF"/>
                <w:sz w:val="19"/>
              </w:rPr>
              <w:t>Nominal CP Voltage</w:t>
            </w:r>
          </w:p>
        </w:tc>
        <w:tc>
          <w:tcPr>
            <w:tcW w:type="dxa" w:w="1632"/>
            <w:shd w:fill="204A6E"/>
            <w:tcMar>
              <w:top w:w="100" w:type="dxa"/>
              <w:bottom w:w="100" w:type="dxa"/>
              <w:left w:w="120" w:type="dxa"/>
              <w:right w:w="120" w:type="dxa"/>
            </w:tcMar>
            <w:vAlign w:val="center"/>
          </w:tcPr>
          <w:p>
            <w:pPr>
              <w:spacing w:after="0"/>
            </w:pPr>
            <w:r>
              <w:rPr>
                <w:b/>
                <w:color w:val="FFFFFF"/>
                <w:sz w:val="19"/>
              </w:rPr>
              <w:t>Acceptable Voltage Range</w:t>
            </w:r>
          </w:p>
        </w:tc>
        <w:tc>
          <w:tcPr>
            <w:tcW w:type="dxa" w:w="1632"/>
            <w:shd w:fill="204A6E"/>
            <w:tcMar>
              <w:top w:w="100" w:type="dxa"/>
              <w:bottom w:w="100" w:type="dxa"/>
              <w:left w:w="120" w:type="dxa"/>
              <w:right w:w="120" w:type="dxa"/>
            </w:tcMar>
            <w:vAlign w:val="center"/>
          </w:tcPr>
          <w:p>
            <w:pPr>
              <w:spacing w:after="0"/>
            </w:pPr>
            <w:r>
              <w:rPr>
                <w:b/>
                <w:color w:val="FFFFFF"/>
                <w:sz w:val="19"/>
              </w:rPr>
              <w:t>Vehicle Status</w:t>
            </w:r>
          </w:p>
        </w:tc>
        <w:tc>
          <w:tcPr>
            <w:tcW w:type="dxa" w:w="1632"/>
            <w:shd w:fill="204A6E"/>
            <w:tcMar>
              <w:top w:w="100" w:type="dxa"/>
              <w:bottom w:w="100" w:type="dxa"/>
              <w:left w:w="120" w:type="dxa"/>
              <w:right w:w="120" w:type="dxa"/>
            </w:tcMar>
            <w:vAlign w:val="center"/>
          </w:tcPr>
          <w:p>
            <w:pPr>
              <w:spacing w:after="0"/>
            </w:pPr>
            <w:r>
              <w:rPr>
                <w:b/>
                <w:color w:val="FFFFFF"/>
                <w:sz w:val="19"/>
              </w:rPr>
              <w:t>Contactor Status</w:t>
            </w:r>
          </w:p>
        </w:tc>
        <w:tc>
          <w:tcPr>
            <w:tcW w:type="dxa" w:w="1632"/>
            <w:shd w:fill="204A6E"/>
            <w:tcMar>
              <w:top w:w="100" w:type="dxa"/>
              <w:bottom w:w="100" w:type="dxa"/>
              <w:left w:w="120" w:type="dxa"/>
              <w:right w:w="120" w:type="dxa"/>
            </w:tcMar>
            <w:vAlign w:val="center"/>
          </w:tcPr>
          <w:p>
            <w:pPr>
              <w:spacing w:after="0"/>
            </w:pPr>
            <w:r>
              <w:rPr>
                <w:b/>
                <w:color w:val="FFFFFF"/>
                <w:sz w:val="19"/>
              </w:rPr>
              <w:t>PWM Status</w:t>
            </w:r>
          </w:p>
        </w:tc>
      </w:tr>
      <w:tr>
        <w:tc>
          <w:tcPr>
            <w:tcW w:type="dxa" w:w="1632"/>
            <w:tcMar>
              <w:top w:w="80" w:type="dxa"/>
              <w:bottom w:w="80" w:type="dxa"/>
              <w:left w:w="120" w:type="dxa"/>
              <w:right w:w="120" w:type="dxa"/>
            </w:tcMar>
            <w:vAlign w:val="center"/>
          </w:tcPr>
          <w:p>
            <w:pPr>
              <w:spacing w:after="0"/>
            </w:pPr>
            <w:r>
              <w:rPr>
                <w:b/>
                <w:color w:val="282C34"/>
                <w:sz w:val="18"/>
              </w:rPr>
              <w:t>State A</w:t>
            </w:r>
          </w:p>
        </w:tc>
        <w:tc>
          <w:tcPr>
            <w:tcW w:type="dxa" w:w="1632"/>
            <w:tcMar>
              <w:top w:w="80" w:type="dxa"/>
              <w:bottom w:w="80" w:type="dxa"/>
              <w:left w:w="120" w:type="dxa"/>
              <w:right w:w="120" w:type="dxa"/>
            </w:tcMar>
            <w:vAlign w:val="center"/>
          </w:tcPr>
          <w:p>
            <w:pPr>
              <w:spacing w:after="0"/>
            </w:pPr>
            <w:r>
              <w:rPr>
                <w:b/>
                <w:color w:val="282C34"/>
                <w:sz w:val="18"/>
              </w:rPr>
              <w:t>$+12\,\text{V}$</w:t>
            </w:r>
          </w:p>
        </w:tc>
        <w:tc>
          <w:tcPr>
            <w:tcW w:type="dxa" w:w="1632"/>
            <w:tcMar>
              <w:top w:w="80" w:type="dxa"/>
              <w:bottom w:w="80" w:type="dxa"/>
              <w:left w:w="120" w:type="dxa"/>
              <w:right w:w="120" w:type="dxa"/>
            </w:tcMar>
            <w:vAlign w:val="center"/>
          </w:tcPr>
          <w:p>
            <w:pPr>
              <w:spacing w:after="0"/>
            </w:pPr>
            <w:r>
              <w:rPr>
                <w:i/>
                <w:color w:val="145AA0"/>
                <w:sz w:val="18"/>
              </w:rPr>
              <w:t>+11.0\,V</w:t>
            </w:r>
            <w:r>
              <w:rPr>
                <w:color w:val="282C34"/>
                <w:sz w:val="18"/>
              </w:rPr>
              <w:t xml:space="preserve"> to </w:t>
            </w:r>
            <w:r>
              <w:rPr>
                <w:i/>
                <w:color w:val="145AA0"/>
                <w:sz w:val="18"/>
              </w:rPr>
              <w:t>+13.0\,V</w:t>
            </w:r>
          </w:p>
        </w:tc>
        <w:tc>
          <w:tcPr>
            <w:tcW w:type="dxa" w:w="1632"/>
            <w:tcMar>
              <w:top w:w="80" w:type="dxa"/>
              <w:bottom w:w="80" w:type="dxa"/>
              <w:left w:w="120" w:type="dxa"/>
              <w:right w:w="120" w:type="dxa"/>
            </w:tcMar>
            <w:vAlign w:val="center"/>
          </w:tcPr>
          <w:p>
            <w:pPr>
              <w:spacing w:after="0"/>
            </w:pPr>
            <w:r>
              <w:rPr>
                <w:b/>
                <w:color w:val="282C34"/>
                <w:sz w:val="18"/>
              </w:rPr>
              <w:t>EV Disconnected</w:t>
            </w:r>
            <w:r>
              <w:rPr>
                <w:color w:val="282C34"/>
                <w:sz w:val="18"/>
              </w:rPr>
              <w:t>: No vehicle plugged into charging socket.</w:t>
            </w:r>
          </w:p>
        </w:tc>
        <w:tc>
          <w:tcPr>
            <w:tcW w:type="dxa" w:w="1632"/>
            <w:tcMar>
              <w:top w:w="80" w:type="dxa"/>
              <w:bottom w:w="80" w:type="dxa"/>
              <w:left w:w="120" w:type="dxa"/>
              <w:right w:w="120" w:type="dxa"/>
            </w:tcMar>
            <w:vAlign w:val="center"/>
          </w:tcPr>
          <w:p>
            <w:pPr>
              <w:spacing w:after="0"/>
            </w:pPr>
            <w:r>
              <w:rPr>
                <w:b/>
                <w:color w:val="282C34"/>
                <w:sz w:val="18"/>
              </w:rPr>
              <w:t>OPEN</w:t>
            </w:r>
          </w:p>
        </w:tc>
        <w:tc>
          <w:tcPr>
            <w:tcW w:type="dxa" w:w="1632"/>
            <w:tcMar>
              <w:top w:w="80" w:type="dxa"/>
              <w:bottom w:w="80" w:type="dxa"/>
              <w:left w:w="120" w:type="dxa"/>
              <w:right w:w="120" w:type="dxa"/>
            </w:tcMar>
            <w:vAlign w:val="center"/>
          </w:tcPr>
          <w:p>
            <w:pPr>
              <w:spacing w:after="0"/>
            </w:pPr>
            <w:r>
              <w:rPr>
                <w:color w:val="282C34"/>
                <w:sz w:val="18"/>
              </w:rPr>
              <w:t xml:space="preserve">Constant DC </w:t>
            </w:r>
            <w:r>
              <w:rPr>
                <w:i/>
                <w:color w:val="145AA0"/>
                <w:sz w:val="18"/>
              </w:rPr>
              <w:t>+12\,V</w:t>
            </w:r>
            <w:r>
              <w:rPr>
                <w:color w:val="282C34"/>
                <w:sz w:val="18"/>
              </w:rPr>
              <w:t xml:space="preserve"> (No PWM)</w:t>
            </w:r>
          </w:p>
        </w:tc>
      </w:tr>
      <w:tr>
        <w:tc>
          <w:tcPr>
            <w:tcW w:type="dxa" w:w="1632"/>
            <w:shd w:fill="F4F7F9"/>
            <w:tcMar>
              <w:top w:w="80" w:type="dxa"/>
              <w:bottom w:w="80" w:type="dxa"/>
              <w:left w:w="120" w:type="dxa"/>
              <w:right w:w="120" w:type="dxa"/>
            </w:tcMar>
            <w:vAlign w:val="center"/>
          </w:tcPr>
          <w:p>
            <w:pPr>
              <w:spacing w:after="0"/>
            </w:pPr>
            <w:r>
              <w:rPr>
                <w:b/>
                <w:color w:val="282C34"/>
                <w:sz w:val="18"/>
              </w:rPr>
              <w:t>State B</w:t>
            </w:r>
          </w:p>
        </w:tc>
        <w:tc>
          <w:tcPr>
            <w:tcW w:type="dxa" w:w="1632"/>
            <w:shd w:fill="F4F7F9"/>
            <w:tcMar>
              <w:top w:w="80" w:type="dxa"/>
              <w:bottom w:w="80" w:type="dxa"/>
              <w:left w:w="120" w:type="dxa"/>
              <w:right w:w="120" w:type="dxa"/>
            </w:tcMar>
            <w:vAlign w:val="center"/>
          </w:tcPr>
          <w:p>
            <w:pPr>
              <w:spacing w:after="0"/>
            </w:pPr>
            <w:r>
              <w:rPr>
                <w:b/>
                <w:color w:val="282C34"/>
                <w:sz w:val="18"/>
              </w:rPr>
              <w:t>$+9\,\text{V}$</w:t>
            </w:r>
          </w:p>
        </w:tc>
        <w:tc>
          <w:tcPr>
            <w:tcW w:type="dxa" w:w="1632"/>
            <w:shd w:fill="F4F7F9"/>
            <w:tcMar>
              <w:top w:w="80" w:type="dxa"/>
              <w:bottom w:w="80" w:type="dxa"/>
              <w:left w:w="120" w:type="dxa"/>
              <w:right w:w="120" w:type="dxa"/>
            </w:tcMar>
            <w:vAlign w:val="center"/>
          </w:tcPr>
          <w:p>
            <w:pPr>
              <w:spacing w:after="0"/>
            </w:pPr>
            <w:r>
              <w:rPr>
                <w:i/>
                <w:color w:val="145AA0"/>
                <w:sz w:val="18"/>
              </w:rPr>
              <w:t>+8.2\,V</w:t>
            </w:r>
            <w:r>
              <w:rPr>
                <w:color w:val="282C34"/>
                <w:sz w:val="18"/>
              </w:rPr>
              <w:t xml:space="preserve"> to </w:t>
            </w:r>
            <w:r>
              <w:rPr>
                <w:i/>
                <w:color w:val="145AA0"/>
                <w:sz w:val="18"/>
              </w:rPr>
              <w:t>+9.8\,V</w:t>
            </w:r>
          </w:p>
        </w:tc>
        <w:tc>
          <w:tcPr>
            <w:tcW w:type="dxa" w:w="1632"/>
            <w:shd w:fill="F4F7F9"/>
            <w:tcMar>
              <w:top w:w="80" w:type="dxa"/>
              <w:bottom w:w="80" w:type="dxa"/>
              <w:left w:w="120" w:type="dxa"/>
              <w:right w:w="120" w:type="dxa"/>
            </w:tcMar>
            <w:vAlign w:val="center"/>
          </w:tcPr>
          <w:p>
            <w:pPr>
              <w:spacing w:after="0"/>
            </w:pPr>
            <w:r>
              <w:rPr>
                <w:b/>
                <w:color w:val="282C34"/>
                <w:sz w:val="18"/>
              </w:rPr>
              <w:t>EV Connected, Not Ready</w:t>
            </w:r>
            <w:r>
              <w:rPr>
                <w:color w:val="282C34"/>
                <w:sz w:val="18"/>
              </w:rPr>
              <w:t>: Vehicle detected (</w:t>
            </w:r>
            <w:r>
              <w:rPr>
                <w:i/>
                <w:color w:val="145AA0"/>
                <w:sz w:val="18"/>
              </w:rPr>
              <w:t>R_2 = 2.74\,k\Omega</w:t>
            </w:r>
            <w:r>
              <w:rPr>
                <w:color w:val="282C34"/>
                <w:sz w:val="18"/>
              </w:rPr>
              <w:t>). OBC preparing.</w:t>
            </w:r>
          </w:p>
        </w:tc>
        <w:tc>
          <w:tcPr>
            <w:tcW w:type="dxa" w:w="1632"/>
            <w:shd w:fill="F4F7F9"/>
            <w:tcMar>
              <w:top w:w="80" w:type="dxa"/>
              <w:bottom w:w="80" w:type="dxa"/>
              <w:left w:w="120" w:type="dxa"/>
              <w:right w:w="120" w:type="dxa"/>
            </w:tcMar>
            <w:vAlign w:val="center"/>
          </w:tcPr>
          <w:p>
            <w:pPr>
              <w:spacing w:after="0"/>
            </w:pPr>
            <w:r>
              <w:rPr>
                <w:b/>
                <w:color w:val="282C34"/>
                <w:sz w:val="18"/>
              </w:rPr>
              <w:t>OPEN</w:t>
            </w:r>
          </w:p>
        </w:tc>
        <w:tc>
          <w:tcPr>
            <w:tcW w:type="dxa" w:w="1632"/>
            <w:shd w:fill="F4F7F9"/>
            <w:tcMar>
              <w:top w:w="80" w:type="dxa"/>
              <w:bottom w:w="80" w:type="dxa"/>
              <w:left w:w="120" w:type="dxa"/>
              <w:right w:w="120" w:type="dxa"/>
            </w:tcMar>
            <w:vAlign w:val="center"/>
          </w:tcPr>
          <w:p>
            <w:pPr>
              <w:spacing w:after="0"/>
            </w:pPr>
            <w:r>
              <w:rPr>
                <w:i/>
                <w:color w:val="145AA0"/>
                <w:sz w:val="18"/>
              </w:rPr>
              <w:t>1.0\,kHz</w:t>
            </w:r>
            <w:r>
              <w:rPr>
                <w:color w:val="282C34"/>
                <w:sz w:val="18"/>
              </w:rPr>
              <w:t xml:space="preserve"> PWM active</w:t>
            </w:r>
          </w:p>
        </w:tc>
      </w:tr>
      <w:tr>
        <w:tc>
          <w:tcPr>
            <w:tcW w:type="dxa" w:w="1632"/>
            <w:tcMar>
              <w:top w:w="80" w:type="dxa"/>
              <w:bottom w:w="80" w:type="dxa"/>
              <w:left w:w="120" w:type="dxa"/>
              <w:right w:w="120" w:type="dxa"/>
            </w:tcMar>
            <w:vAlign w:val="center"/>
          </w:tcPr>
          <w:p>
            <w:pPr>
              <w:spacing w:after="0"/>
            </w:pPr>
            <w:r>
              <w:rPr>
                <w:b/>
                <w:color w:val="282C34"/>
                <w:sz w:val="18"/>
              </w:rPr>
              <w:t>State C</w:t>
            </w:r>
          </w:p>
        </w:tc>
        <w:tc>
          <w:tcPr>
            <w:tcW w:type="dxa" w:w="1632"/>
            <w:tcMar>
              <w:top w:w="80" w:type="dxa"/>
              <w:bottom w:w="80" w:type="dxa"/>
              <w:left w:w="120" w:type="dxa"/>
              <w:right w:w="120" w:type="dxa"/>
            </w:tcMar>
            <w:vAlign w:val="center"/>
          </w:tcPr>
          <w:p>
            <w:pPr>
              <w:spacing w:after="0"/>
            </w:pPr>
            <w:r>
              <w:rPr>
                <w:b/>
                <w:color w:val="282C34"/>
                <w:sz w:val="18"/>
              </w:rPr>
              <w:t>$+6\,\text{V}$</w:t>
            </w:r>
          </w:p>
        </w:tc>
        <w:tc>
          <w:tcPr>
            <w:tcW w:type="dxa" w:w="1632"/>
            <w:tcMar>
              <w:top w:w="80" w:type="dxa"/>
              <w:bottom w:w="80" w:type="dxa"/>
              <w:left w:w="120" w:type="dxa"/>
              <w:right w:w="120" w:type="dxa"/>
            </w:tcMar>
            <w:vAlign w:val="center"/>
          </w:tcPr>
          <w:p>
            <w:pPr>
              <w:spacing w:after="0"/>
            </w:pPr>
            <w:r>
              <w:rPr>
                <w:i/>
                <w:color w:val="145AA0"/>
                <w:sz w:val="18"/>
              </w:rPr>
              <w:t>+5.5\,V</w:t>
            </w:r>
            <w:r>
              <w:rPr>
                <w:color w:val="282C34"/>
                <w:sz w:val="18"/>
              </w:rPr>
              <w:t xml:space="preserve"> to </w:t>
            </w:r>
            <w:r>
              <w:rPr>
                <w:i/>
                <w:color w:val="145AA0"/>
                <w:sz w:val="18"/>
              </w:rPr>
              <w:t>+6.5\,V</w:t>
            </w:r>
          </w:p>
        </w:tc>
        <w:tc>
          <w:tcPr>
            <w:tcW w:type="dxa" w:w="1632"/>
            <w:tcMar>
              <w:top w:w="80" w:type="dxa"/>
              <w:bottom w:w="80" w:type="dxa"/>
              <w:left w:w="120" w:type="dxa"/>
              <w:right w:w="120" w:type="dxa"/>
            </w:tcMar>
            <w:vAlign w:val="center"/>
          </w:tcPr>
          <w:p>
            <w:pPr>
              <w:spacing w:after="0"/>
            </w:pPr>
            <w:r>
              <w:rPr>
                <w:b/>
                <w:color w:val="282C34"/>
                <w:sz w:val="18"/>
              </w:rPr>
              <w:t>EV Connected, Ready to Charge</w:t>
            </w:r>
            <w:r>
              <w:rPr>
                <w:color w:val="282C34"/>
                <w:sz w:val="18"/>
              </w:rPr>
              <w:t xml:space="preserve">: Switch </w:t>
            </w:r>
            <w:r>
              <w:rPr>
                <w:i/>
                <w:color w:val="145AA0"/>
                <w:sz w:val="18"/>
              </w:rPr>
              <w:t>S_2</w:t>
            </w:r>
            <w:r>
              <w:rPr>
                <w:color w:val="282C34"/>
                <w:sz w:val="18"/>
              </w:rPr>
              <w:t xml:space="preserve"> closed (</w:t>
            </w:r>
            <w:r>
              <w:rPr>
                <w:i/>
                <w:color w:val="145AA0"/>
                <w:sz w:val="18"/>
              </w:rPr>
              <w:t>R_{eq = 882\,\Omega</w:t>
            </w:r>
            <w:r>
              <w:rPr>
                <w:color w:val="282C34"/>
                <w:sz w:val="18"/>
              </w:rPr>
              <w:t>). Cooling normal.</w:t>
            </w:r>
          </w:p>
        </w:tc>
        <w:tc>
          <w:tcPr>
            <w:tcW w:type="dxa" w:w="1632"/>
            <w:tcMar>
              <w:top w:w="80" w:type="dxa"/>
              <w:bottom w:w="80" w:type="dxa"/>
              <w:left w:w="120" w:type="dxa"/>
              <w:right w:w="120" w:type="dxa"/>
            </w:tcMar>
            <w:vAlign w:val="center"/>
          </w:tcPr>
          <w:p>
            <w:pPr>
              <w:spacing w:after="0"/>
            </w:pPr>
            <w:r>
              <w:rPr>
                <w:b/>
                <w:color w:val="282C34"/>
                <w:sz w:val="18"/>
              </w:rPr>
              <w:t>CLOSED (Charging)</w:t>
            </w:r>
          </w:p>
        </w:tc>
        <w:tc>
          <w:tcPr>
            <w:tcW w:type="dxa" w:w="1632"/>
            <w:tcMar>
              <w:top w:w="80" w:type="dxa"/>
              <w:bottom w:w="80" w:type="dxa"/>
              <w:left w:w="120" w:type="dxa"/>
              <w:right w:w="120" w:type="dxa"/>
            </w:tcMar>
            <w:vAlign w:val="center"/>
          </w:tcPr>
          <w:p>
            <w:pPr>
              <w:spacing w:after="0"/>
            </w:pPr>
            <w:r>
              <w:rPr>
                <w:i/>
                <w:color w:val="145AA0"/>
                <w:sz w:val="18"/>
              </w:rPr>
              <w:t>1.0\,kHz</w:t>
            </w:r>
            <w:r>
              <w:rPr>
                <w:color w:val="282C34"/>
                <w:sz w:val="18"/>
              </w:rPr>
              <w:t xml:space="preserve"> PWM active</w:t>
            </w:r>
          </w:p>
        </w:tc>
      </w:tr>
      <w:tr>
        <w:tc>
          <w:tcPr>
            <w:tcW w:type="dxa" w:w="1632"/>
            <w:shd w:fill="F4F7F9"/>
            <w:tcMar>
              <w:top w:w="80" w:type="dxa"/>
              <w:bottom w:w="80" w:type="dxa"/>
              <w:left w:w="120" w:type="dxa"/>
              <w:right w:w="120" w:type="dxa"/>
            </w:tcMar>
            <w:vAlign w:val="center"/>
          </w:tcPr>
          <w:p>
            <w:pPr>
              <w:spacing w:after="0"/>
            </w:pPr>
            <w:r>
              <w:rPr>
                <w:b/>
                <w:color w:val="282C34"/>
                <w:sz w:val="18"/>
              </w:rPr>
              <w:t>State D</w:t>
            </w:r>
          </w:p>
        </w:tc>
        <w:tc>
          <w:tcPr>
            <w:tcW w:type="dxa" w:w="1632"/>
            <w:shd w:fill="F4F7F9"/>
            <w:tcMar>
              <w:top w:w="80" w:type="dxa"/>
              <w:bottom w:w="80" w:type="dxa"/>
              <w:left w:w="120" w:type="dxa"/>
              <w:right w:w="120" w:type="dxa"/>
            </w:tcMar>
            <w:vAlign w:val="center"/>
          </w:tcPr>
          <w:p>
            <w:pPr>
              <w:spacing w:after="0"/>
            </w:pPr>
            <w:r>
              <w:rPr>
                <w:b/>
                <w:color w:val="282C34"/>
                <w:sz w:val="18"/>
              </w:rPr>
              <w:t>$+3\,\text{V}$</w:t>
            </w:r>
          </w:p>
        </w:tc>
        <w:tc>
          <w:tcPr>
            <w:tcW w:type="dxa" w:w="1632"/>
            <w:shd w:fill="F4F7F9"/>
            <w:tcMar>
              <w:top w:w="80" w:type="dxa"/>
              <w:bottom w:w="80" w:type="dxa"/>
              <w:left w:w="120" w:type="dxa"/>
              <w:right w:w="120" w:type="dxa"/>
            </w:tcMar>
            <w:vAlign w:val="center"/>
          </w:tcPr>
          <w:p>
            <w:pPr>
              <w:spacing w:after="0"/>
            </w:pPr>
            <w:r>
              <w:rPr>
                <w:i/>
                <w:color w:val="145AA0"/>
                <w:sz w:val="18"/>
              </w:rPr>
              <w:t>+2.6\,V</w:t>
            </w:r>
            <w:r>
              <w:rPr>
                <w:color w:val="282C34"/>
                <w:sz w:val="18"/>
              </w:rPr>
              <w:t xml:space="preserve"> to </w:t>
            </w:r>
            <w:r>
              <w:rPr>
                <w:i/>
                <w:color w:val="145AA0"/>
                <w:sz w:val="18"/>
              </w:rPr>
              <w:t>+3.4\,V</w:t>
            </w:r>
          </w:p>
        </w:tc>
        <w:tc>
          <w:tcPr>
            <w:tcW w:type="dxa" w:w="1632"/>
            <w:shd w:fill="F4F7F9"/>
            <w:tcMar>
              <w:top w:w="80" w:type="dxa"/>
              <w:bottom w:w="80" w:type="dxa"/>
              <w:left w:w="120" w:type="dxa"/>
              <w:right w:w="120" w:type="dxa"/>
            </w:tcMar>
            <w:vAlign w:val="center"/>
          </w:tcPr>
          <w:p>
            <w:pPr>
              <w:spacing w:after="0"/>
            </w:pPr>
            <w:r>
              <w:rPr>
                <w:b/>
                <w:color w:val="282C34"/>
                <w:sz w:val="18"/>
              </w:rPr>
              <w:t>EV Ready, Ventilation Required</w:t>
            </w:r>
            <w:r>
              <w:rPr>
                <w:color w:val="282C34"/>
                <w:sz w:val="18"/>
              </w:rPr>
              <w:t>: Lead-acid or high-gassing battery (</w:t>
            </w:r>
            <w:r>
              <w:rPr>
                <w:i/>
                <w:color w:val="145AA0"/>
                <w:sz w:val="18"/>
              </w:rPr>
              <w:t>R_{eq = 246\,\Omega</w:t>
            </w:r>
            <w:r>
              <w:rPr>
                <w:color w:val="282C34"/>
                <w:sz w:val="18"/>
              </w:rPr>
              <w:t>).</w:t>
            </w:r>
          </w:p>
        </w:tc>
        <w:tc>
          <w:tcPr>
            <w:tcW w:type="dxa" w:w="1632"/>
            <w:shd w:fill="F4F7F9"/>
            <w:tcMar>
              <w:top w:w="80" w:type="dxa"/>
              <w:bottom w:w="80" w:type="dxa"/>
              <w:left w:w="120" w:type="dxa"/>
              <w:right w:w="120" w:type="dxa"/>
            </w:tcMar>
            <w:vAlign w:val="center"/>
          </w:tcPr>
          <w:p>
            <w:pPr>
              <w:spacing w:after="0"/>
            </w:pPr>
            <w:r>
              <w:rPr>
                <w:b/>
                <w:color w:val="282C34"/>
                <w:sz w:val="18"/>
              </w:rPr>
              <w:t>CLOSED (if exhaust fan active)</w:t>
            </w:r>
          </w:p>
        </w:tc>
        <w:tc>
          <w:tcPr>
            <w:tcW w:type="dxa" w:w="1632"/>
            <w:shd w:fill="F4F7F9"/>
            <w:tcMar>
              <w:top w:w="80" w:type="dxa"/>
              <w:bottom w:w="80" w:type="dxa"/>
              <w:left w:w="120" w:type="dxa"/>
              <w:right w:w="120" w:type="dxa"/>
            </w:tcMar>
            <w:vAlign w:val="center"/>
          </w:tcPr>
          <w:p>
            <w:pPr>
              <w:spacing w:after="0"/>
            </w:pPr>
            <w:r>
              <w:rPr>
                <w:i/>
                <w:color w:val="145AA0"/>
                <w:sz w:val="18"/>
              </w:rPr>
              <w:t>1.0\,kHz</w:t>
            </w:r>
            <w:r>
              <w:rPr>
                <w:color w:val="282C34"/>
                <w:sz w:val="18"/>
              </w:rPr>
              <w:t xml:space="preserve"> PWM active</w:t>
            </w:r>
          </w:p>
        </w:tc>
      </w:tr>
      <w:tr>
        <w:tc>
          <w:tcPr>
            <w:tcW w:type="dxa" w:w="1632"/>
            <w:tcMar>
              <w:top w:w="80" w:type="dxa"/>
              <w:bottom w:w="80" w:type="dxa"/>
              <w:left w:w="120" w:type="dxa"/>
              <w:right w:w="120" w:type="dxa"/>
            </w:tcMar>
            <w:vAlign w:val="center"/>
          </w:tcPr>
          <w:p>
            <w:pPr>
              <w:spacing w:after="0"/>
            </w:pPr>
            <w:r>
              <w:rPr>
                <w:b/>
                <w:color w:val="282C34"/>
                <w:sz w:val="18"/>
              </w:rPr>
              <w:t>State E</w:t>
            </w:r>
          </w:p>
        </w:tc>
        <w:tc>
          <w:tcPr>
            <w:tcW w:type="dxa" w:w="1632"/>
            <w:tcMar>
              <w:top w:w="80" w:type="dxa"/>
              <w:bottom w:w="80" w:type="dxa"/>
              <w:left w:w="120" w:type="dxa"/>
              <w:right w:w="120" w:type="dxa"/>
            </w:tcMar>
            <w:vAlign w:val="center"/>
          </w:tcPr>
          <w:p>
            <w:pPr>
              <w:spacing w:after="0"/>
            </w:pPr>
            <w:r>
              <w:rPr>
                <w:b/>
                <w:color w:val="282C34"/>
                <w:sz w:val="18"/>
              </w:rPr>
              <w:t>$0\,\text{V}$</w:t>
            </w:r>
          </w:p>
        </w:tc>
        <w:tc>
          <w:tcPr>
            <w:tcW w:type="dxa" w:w="1632"/>
            <w:tcMar>
              <w:top w:w="80" w:type="dxa"/>
              <w:bottom w:w="80" w:type="dxa"/>
              <w:left w:w="120" w:type="dxa"/>
              <w:right w:w="120" w:type="dxa"/>
            </w:tcMar>
            <w:vAlign w:val="center"/>
          </w:tcPr>
          <w:p>
            <w:pPr>
              <w:spacing w:after="0"/>
            </w:pPr>
            <w:r>
              <w:rPr>
                <w:i/>
                <w:color w:val="145AA0"/>
                <w:sz w:val="18"/>
              </w:rPr>
              <w:t>-1.0\,V</w:t>
            </w:r>
            <w:r>
              <w:rPr>
                <w:color w:val="282C34"/>
                <w:sz w:val="18"/>
              </w:rPr>
              <w:t xml:space="preserve"> to </w:t>
            </w:r>
            <w:r>
              <w:rPr>
                <w:i/>
                <w:color w:val="145AA0"/>
                <w:sz w:val="18"/>
              </w:rPr>
              <w:t>+1.0\,V</w:t>
            </w:r>
          </w:p>
        </w:tc>
        <w:tc>
          <w:tcPr>
            <w:tcW w:type="dxa" w:w="1632"/>
            <w:tcMar>
              <w:top w:w="80" w:type="dxa"/>
              <w:bottom w:w="80" w:type="dxa"/>
              <w:left w:w="120" w:type="dxa"/>
              <w:right w:w="120" w:type="dxa"/>
            </w:tcMar>
            <w:vAlign w:val="center"/>
          </w:tcPr>
          <w:p>
            <w:pPr>
              <w:spacing w:after="0"/>
            </w:pPr>
            <w:r>
              <w:rPr>
                <w:b/>
                <w:color w:val="282C34"/>
                <w:sz w:val="18"/>
              </w:rPr>
              <w:t>Error / Ground Short</w:t>
            </w:r>
            <w:r>
              <w:rPr>
                <w:color w:val="282C34"/>
                <w:sz w:val="18"/>
              </w:rPr>
              <w:t>: CP wire shorted to PE or EVSE unpowered.</w:t>
            </w:r>
          </w:p>
        </w:tc>
        <w:tc>
          <w:tcPr>
            <w:tcW w:type="dxa" w:w="1632"/>
            <w:tcMar>
              <w:top w:w="80" w:type="dxa"/>
              <w:bottom w:w="80" w:type="dxa"/>
              <w:left w:w="120" w:type="dxa"/>
              <w:right w:w="120" w:type="dxa"/>
            </w:tcMar>
            <w:vAlign w:val="center"/>
          </w:tcPr>
          <w:p>
            <w:pPr>
              <w:spacing w:after="0"/>
            </w:pPr>
            <w:r>
              <w:rPr>
                <w:b/>
                <w:color w:val="282C34"/>
                <w:sz w:val="18"/>
              </w:rPr>
              <w:t>OPEN (Trip)</w:t>
            </w:r>
          </w:p>
        </w:tc>
        <w:tc>
          <w:tcPr>
            <w:tcW w:type="dxa" w:w="1632"/>
            <w:tcMar>
              <w:top w:w="80" w:type="dxa"/>
              <w:bottom w:w="80" w:type="dxa"/>
              <w:left w:w="120" w:type="dxa"/>
              <w:right w:w="120" w:type="dxa"/>
            </w:tcMar>
            <w:vAlign w:val="center"/>
          </w:tcPr>
          <w:p>
            <w:pPr>
              <w:spacing w:after="0"/>
            </w:pPr>
            <w:r>
              <w:rPr>
                <w:color w:val="282C34"/>
                <w:sz w:val="18"/>
              </w:rPr>
              <w:t>Disabled / Tripped</w:t>
            </w:r>
          </w:p>
        </w:tc>
      </w:tr>
      <w:tr>
        <w:tc>
          <w:tcPr>
            <w:tcW w:type="dxa" w:w="1632"/>
            <w:shd w:fill="F4F7F9"/>
            <w:tcMar>
              <w:top w:w="80" w:type="dxa"/>
              <w:bottom w:w="80" w:type="dxa"/>
              <w:left w:w="120" w:type="dxa"/>
              <w:right w:w="120" w:type="dxa"/>
            </w:tcMar>
            <w:vAlign w:val="center"/>
          </w:tcPr>
          <w:p>
            <w:pPr>
              <w:spacing w:after="0"/>
            </w:pPr>
            <w:r>
              <w:rPr>
                <w:b/>
                <w:color w:val="282C34"/>
                <w:sz w:val="18"/>
              </w:rPr>
              <w:t>State F</w:t>
            </w:r>
          </w:p>
        </w:tc>
        <w:tc>
          <w:tcPr>
            <w:tcW w:type="dxa" w:w="1632"/>
            <w:shd w:fill="F4F7F9"/>
            <w:tcMar>
              <w:top w:w="80" w:type="dxa"/>
              <w:bottom w:w="80" w:type="dxa"/>
              <w:left w:w="120" w:type="dxa"/>
              <w:right w:w="120" w:type="dxa"/>
            </w:tcMar>
            <w:vAlign w:val="center"/>
          </w:tcPr>
          <w:p>
            <w:pPr>
              <w:spacing w:after="0"/>
            </w:pPr>
            <w:r>
              <w:rPr>
                <w:b/>
                <w:color w:val="282C34"/>
                <w:sz w:val="18"/>
              </w:rPr>
              <w:t>$-12\,\text{V}$</w:t>
            </w:r>
          </w:p>
        </w:tc>
        <w:tc>
          <w:tcPr>
            <w:tcW w:type="dxa" w:w="1632"/>
            <w:shd w:fill="F4F7F9"/>
            <w:tcMar>
              <w:top w:w="80" w:type="dxa"/>
              <w:bottom w:w="80" w:type="dxa"/>
              <w:left w:w="120" w:type="dxa"/>
              <w:right w:w="120" w:type="dxa"/>
            </w:tcMar>
            <w:vAlign w:val="center"/>
          </w:tcPr>
          <w:p>
            <w:pPr>
              <w:spacing w:after="0"/>
            </w:pPr>
            <w:r>
              <w:rPr>
                <w:i/>
                <w:color w:val="145AA0"/>
                <w:sz w:val="18"/>
              </w:rPr>
              <w:t>-11.0\,V</w:t>
            </w:r>
            <w:r>
              <w:rPr>
                <w:color w:val="282C34"/>
                <w:sz w:val="18"/>
              </w:rPr>
              <w:t xml:space="preserve"> to </w:t>
            </w:r>
            <w:r>
              <w:rPr>
                <w:i/>
                <w:color w:val="145AA0"/>
                <w:sz w:val="18"/>
              </w:rPr>
              <w:t>-13.0\,V</w:t>
            </w:r>
          </w:p>
        </w:tc>
        <w:tc>
          <w:tcPr>
            <w:tcW w:type="dxa" w:w="1632"/>
            <w:shd w:fill="F4F7F9"/>
            <w:tcMar>
              <w:top w:w="80" w:type="dxa"/>
              <w:bottom w:w="80" w:type="dxa"/>
              <w:left w:w="120" w:type="dxa"/>
              <w:right w:w="120" w:type="dxa"/>
            </w:tcMar>
            <w:vAlign w:val="center"/>
          </w:tcPr>
          <w:p>
            <w:pPr>
              <w:spacing w:after="0"/>
            </w:pPr>
            <w:r>
              <w:rPr>
                <w:b/>
                <w:color w:val="282C34"/>
                <w:sz w:val="18"/>
              </w:rPr>
              <w:t>Critical Fault / Missing Diode</w:t>
            </w:r>
            <w:r>
              <w:rPr>
                <w:color w:val="282C34"/>
                <w:sz w:val="18"/>
              </w:rPr>
              <w:t xml:space="preserve">: Vehicle diode </w:t>
            </w:r>
            <w:r>
              <w:rPr>
                <w:i/>
                <w:color w:val="145AA0"/>
                <w:sz w:val="18"/>
              </w:rPr>
              <w:t>D_1</w:t>
            </w:r>
            <w:r>
              <w:rPr>
                <w:color w:val="282C34"/>
                <w:sz w:val="18"/>
              </w:rPr>
              <w:t xml:space="preserve"> missing, shorted, or reversed.</w:t>
            </w:r>
          </w:p>
        </w:tc>
        <w:tc>
          <w:tcPr>
            <w:tcW w:type="dxa" w:w="1632"/>
            <w:shd w:fill="F4F7F9"/>
            <w:tcMar>
              <w:top w:w="80" w:type="dxa"/>
              <w:bottom w:w="80" w:type="dxa"/>
              <w:left w:w="120" w:type="dxa"/>
              <w:right w:w="120" w:type="dxa"/>
            </w:tcMar>
            <w:vAlign w:val="center"/>
          </w:tcPr>
          <w:p>
            <w:pPr>
              <w:spacing w:after="0"/>
            </w:pPr>
            <w:r>
              <w:rPr>
                <w:b/>
                <w:color w:val="282C34"/>
                <w:sz w:val="18"/>
              </w:rPr>
              <w:t>OPEN (Lockout)</w:t>
            </w:r>
          </w:p>
        </w:tc>
        <w:tc>
          <w:tcPr>
            <w:tcW w:type="dxa" w:w="1632"/>
            <w:shd w:fill="F4F7F9"/>
            <w:tcMar>
              <w:top w:w="80" w:type="dxa"/>
              <w:bottom w:w="80" w:type="dxa"/>
              <w:left w:w="120" w:type="dxa"/>
              <w:right w:w="120" w:type="dxa"/>
            </w:tcMar>
            <w:vAlign w:val="center"/>
          </w:tcPr>
          <w:p>
            <w:pPr>
              <w:spacing w:after="0"/>
            </w:pPr>
            <w:r>
              <w:rPr>
                <w:color w:val="282C34"/>
                <w:sz w:val="18"/>
              </w:rPr>
              <w:t>Tripped</w:t>
            </w:r>
          </w:p>
        </w:tc>
      </w:tr>
    </w:tbl>
    <w:p/>
    <w:tbl>
      <w:tblPr>
        <w:tblW w:type="auto" w:w="0"/>
        <w:jc w:val="center"/>
        <w:tblLook w:firstColumn="1" w:firstRow="1" w:lastColumn="0" w:lastRow="0" w:noHBand="0" w:noVBand="1" w:val="04A0"/>
      </w:tblPr>
      <w:tblGrid>
        <w:gridCol w:w="9792"/>
      </w:tblGrid>
      <w:tr>
        <w:tc>
          <w:tcPr>
            <w:tcW w:type="dxa" w:w="9792"/>
            <w:shd w:fill="F5F6F8"/>
            <w:tcMar>
              <w:top w:w="80" w:type="dxa"/>
              <w:bottom w:w="80" w:type="dxa"/>
              <w:left w:w="140" w:type="dxa"/>
              <w:right w:w="140" w:type="dxa"/>
            </w:tcMar>
            <w:tcBorders>
              <w:left w:val="single" w:sz="18" w:space="0" w:color="CBD5E0"/>
              <w:top w:val="none"/>
              <w:right w:val="none"/>
              <w:bottom w:val="none"/>
            </w:tcBorders>
          </w:tcPr>
          <w:p>
            <w:pPr>
              <w:spacing w:line="240" w:lineRule="auto" w:after="0"/>
            </w:pPr>
            <w:r>
              <w:rPr>
                <w:rFonts w:ascii="Consolas" w:hAnsi="Consolas"/>
                <w:color w:val="2D3748"/>
                <w:sz w:val="18"/>
              </w:rPr>
              <w:t>CP Voltage Waveform across Charging Lifecycle:</w:t>
              <w:br/>
              <w:t xml:space="preserve">  12V ──┐ State A (12V DC)</w:t>
              <w:br/>
              <w:t xml:space="preserve">        │</w:t>
              <w:br/>
              <w:t xml:space="preserve">   9V ──┼─────────┐ State B (PWM +9V Peak)</w:t>
              <w:br/>
              <w:t xml:space="preserve">        │         │   ┌─┐   ┌─┐   ┌─┐</w:t>
              <w:br/>
              <w:t xml:space="preserve">   6V ──┼─────────┼───┼─┼───┼─┼───┼─┼───┐ State C (Charging +6V Peak)</w:t>
              <w:br/>
              <w:t xml:space="preserve">        │         │   │ │   │ │   │ │   │  ┌─┐  ┌─┐  ┌─┐</w:t>
              <w:br/>
              <w:t xml:space="preserve">   0V ──┼─────────┼───┼─┼───┼─┼───┼─┼───┼──┼─┼──┼─┼──┼─┼───</w:t>
              <w:br/>
              <w:t xml:space="preserve">        │         │   │ │   │ │   │ │   │  │ │  │ │  │ │</w:t>
              <w:br/>
              <w:t xml:space="preserve"> -12V ──┴─────────┴───┘ └───┘ └───┘ └───┴──┘ └──┘ └──┘ └──</w:t>
              <w:br/>
              <w:t xml:space="preserve">                      ▲                 ▲</w:t>
              <w:br/>
              <w:t xml:space="preserve">                   Plugged In       Charging Started</w:t>
              <w:br/>
              <w:t xml:space="preserve">                   (EV Detected)    (S2 Closed, Contactor Closes)</w:t>
            </w:r>
          </w:p>
        </w:tc>
      </w:tr>
    </w:tbl>
    <w:p/>
    <w:p>
      <w:pPr>
        <w:spacing w:before="80" w:after="80"/>
        <w:pBdr>
          <w:bottom w:val="single" w:sz="6" w:space="1" w:color="E2E8F0"/>
        </w:pBdr>
      </w:pPr>
    </w:p>
    <w:p>
      <w:pPr>
        <w:spacing w:before="160" w:after="80"/>
      </w:pPr>
      <w:r>
        <w:rPr>
          <w:b/>
          <w:color w:val="4682B4"/>
          <w:sz w:val="24"/>
        </w:rPr>
        <w:t>3.3 The Vehicle Diode Check Principle</w:t>
      </w:r>
    </w:p>
    <w:p>
      <w:pPr>
        <w:spacing w:after="80"/>
      </w:pPr>
      <w:r>
        <w:rPr>
          <w:color w:val="282C34"/>
          <w:sz w:val="21"/>
        </w:rPr>
        <w:t xml:space="preserve">The presence of the vehicle diode </w:t>
      </w:r>
      <w:r>
        <w:rPr>
          <w:i/>
          <w:color w:val="145AA0"/>
          <w:sz w:val="21"/>
        </w:rPr>
        <w:t>D_1</w:t>
      </w:r>
      <w:r>
        <w:rPr>
          <w:color w:val="282C34"/>
          <w:sz w:val="21"/>
        </w:rPr>
        <w:t xml:space="preserve"> is a mandatory safety check:</w:t>
      </w:r>
    </w:p>
    <w:p>
      <w:pPr>
        <w:pStyle w:val="ListNumber"/>
        <w:spacing w:after="40"/>
        <w:ind w:left="360"/>
      </w:pPr>
      <w:r>
        <w:rPr>
          <w:color w:val="282C34"/>
          <w:sz w:val="21"/>
        </w:rPr>
        <w:t xml:space="preserve">When the PWM driver outputs </w:t>
      </w:r>
      <w:r>
        <w:rPr>
          <w:i/>
          <w:color w:val="145AA0"/>
          <w:sz w:val="21"/>
        </w:rPr>
        <w:t>+12\,V</w:t>
      </w:r>
      <w:r>
        <w:rPr>
          <w:color w:val="282C34"/>
          <w:sz w:val="21"/>
        </w:rPr>
        <w:t xml:space="preserve">, diode </w:t>
      </w:r>
      <w:r>
        <w:rPr>
          <w:i/>
          <w:color w:val="145AA0"/>
          <w:sz w:val="21"/>
        </w:rPr>
        <w:t>D_1</w:t>
      </w:r>
      <w:r>
        <w:rPr>
          <w:color w:val="282C34"/>
          <w:sz w:val="21"/>
        </w:rPr>
        <w:t xml:space="preserve"> is forward-biased. Current flows through </w:t>
      </w:r>
      <w:r>
        <w:rPr>
          <w:i/>
          <w:color w:val="145AA0"/>
          <w:sz w:val="21"/>
        </w:rPr>
        <w:t>R_2</w:t>
      </w:r>
      <w:r>
        <w:rPr>
          <w:color w:val="282C34"/>
          <w:sz w:val="21"/>
        </w:rPr>
        <w:t xml:space="preserve"> (or </w:t>
      </w:r>
      <w:r>
        <w:rPr>
          <w:i/>
          <w:color w:val="145AA0"/>
          <w:sz w:val="21"/>
        </w:rPr>
        <w:t>R_2 \parallel R_3</w:t>
      </w:r>
      <w:r>
        <w:rPr>
          <w:color w:val="282C34"/>
          <w:sz w:val="21"/>
        </w:rPr>
        <w:t xml:space="preserve">), creating the </w:t>
      </w:r>
      <w:r>
        <w:rPr>
          <w:i/>
          <w:color w:val="145AA0"/>
          <w:sz w:val="21"/>
        </w:rPr>
        <w:t>+9\,V</w:t>
      </w:r>
      <w:r>
        <w:rPr>
          <w:color w:val="282C34"/>
          <w:sz w:val="21"/>
        </w:rPr>
        <w:t xml:space="preserve"> or </w:t>
      </w:r>
      <w:r>
        <w:rPr>
          <w:i/>
          <w:color w:val="145AA0"/>
          <w:sz w:val="21"/>
        </w:rPr>
        <w:t>+6\,V</w:t>
      </w:r>
      <w:r>
        <w:rPr>
          <w:color w:val="282C34"/>
          <w:sz w:val="21"/>
        </w:rPr>
        <w:t xml:space="preserve"> positive peak.</w:t>
      </w:r>
    </w:p>
    <w:p>
      <w:pPr>
        <w:pStyle w:val="ListNumber"/>
        <w:spacing w:after="40"/>
        <w:ind w:left="360"/>
      </w:pPr>
      <w:r>
        <w:rPr>
          <w:color w:val="282C34"/>
          <w:sz w:val="21"/>
        </w:rPr>
        <w:t xml:space="preserve">When the PWM driver outputs </w:t>
      </w:r>
      <w:r>
        <w:rPr>
          <w:i/>
          <w:color w:val="145AA0"/>
          <w:sz w:val="21"/>
        </w:rPr>
        <w:t>-12\,V</w:t>
      </w:r>
      <w:r>
        <w:rPr>
          <w:color w:val="282C34"/>
          <w:sz w:val="21"/>
        </w:rPr>
        <w:t xml:space="preserve">, diode </w:t>
      </w:r>
      <w:r>
        <w:rPr>
          <w:i/>
          <w:color w:val="145AA0"/>
          <w:sz w:val="21"/>
        </w:rPr>
        <w:t>D_1</w:t>
      </w:r>
      <w:r>
        <w:rPr>
          <w:color w:val="282C34"/>
          <w:sz w:val="21"/>
        </w:rPr>
        <w:t xml:space="preserve"> is </w:t>
      </w:r>
      <w:r>
        <w:rPr>
          <w:b/>
          <w:color w:val="282C34"/>
          <w:sz w:val="21"/>
        </w:rPr>
        <w:t>reverse-biased</w:t>
      </w:r>
      <w:r>
        <w:rPr>
          <w:color w:val="282C34"/>
          <w:sz w:val="21"/>
        </w:rPr>
        <w:t>.</w:t>
      </w:r>
    </w:p>
    <w:p>
      <w:pPr>
        <w:pStyle w:val="ListNumber"/>
        <w:spacing w:after="40"/>
        <w:ind w:left="360"/>
      </w:pPr>
      <w:r>
        <w:rPr>
          <w:color w:val="282C34"/>
          <w:sz w:val="21"/>
        </w:rPr>
        <w:t>In reverse bias, no current can flow into the vehicle's resistors. The vehicle impedance appears as an infinite open circuit (</w:t>
      </w:r>
      <w:r>
        <w:rPr>
          <w:i/>
          <w:color w:val="145AA0"/>
          <w:sz w:val="21"/>
        </w:rPr>
        <w:t>R_{vehicle = \infty</w:t>
      </w:r>
      <w:r>
        <w:rPr>
          <w:color w:val="282C34"/>
          <w:sz w:val="21"/>
        </w:rPr>
        <w:t>).</w:t>
      </w:r>
    </w:p>
    <w:p>
      <w:pPr>
        <w:pStyle w:val="ListNumber"/>
        <w:spacing w:after="40"/>
        <w:ind w:left="360"/>
      </w:pPr>
      <w:r>
        <w:rPr>
          <w:color w:val="282C34"/>
          <w:sz w:val="21"/>
        </w:rPr>
        <w:t xml:space="preserve">The voltage at the CP pin must therefore pull down completely to </w:t>
      </w:r>
      <w:r>
        <w:rPr>
          <w:b/>
          <w:color w:val="282C34"/>
          <w:sz w:val="21"/>
        </w:rPr>
        <w:t>$-12\,\text{V}$</w:t>
      </w:r>
      <w:r>
        <w:rPr>
          <w:color w:val="282C34"/>
          <w:sz w:val="21"/>
        </w:rPr>
        <w:t xml:space="preserve"> during the negative portion of the cycle.</w:t>
      </w:r>
    </w:p>
    <w:p>
      <w:pPr>
        <w:pStyle w:val="ListNumber"/>
        <w:spacing w:after="40"/>
        <w:ind w:left="360"/>
      </w:pPr>
      <w:r>
        <w:rPr>
          <w:b/>
          <w:color w:val="282C34"/>
          <w:sz w:val="21"/>
        </w:rPr>
        <w:t>The Safety Test</w:t>
      </w:r>
      <w:r>
        <w:rPr>
          <w:color w:val="282C34"/>
          <w:sz w:val="21"/>
        </w:rPr>
        <w:t>:</w:t>
      </w:r>
    </w:p>
    <w:p>
      <w:pPr>
        <w:pStyle w:val="ListBullet"/>
        <w:spacing w:after="40"/>
        <w:ind w:left="720"/>
      </w:pPr>
      <w:r>
        <w:rPr>
          <w:color w:val="282C34"/>
          <w:sz w:val="21"/>
        </w:rPr>
        <w:t>If an unauthorized load (such as a human body, water ingress, or a simple resistor without a diode) is connected across CP and PE, current flows during the negative half-cycle as well.</w:t>
      </w:r>
    </w:p>
    <w:p>
      <w:pPr>
        <w:pStyle w:val="ListBullet"/>
        <w:spacing w:after="40"/>
        <w:ind w:left="720"/>
      </w:pPr>
      <w:r>
        <w:rPr>
          <w:color w:val="282C34"/>
          <w:sz w:val="21"/>
        </w:rPr>
        <w:t xml:space="preserve">The negative voltage would measure </w:t>
      </w:r>
      <w:r>
        <w:rPr>
          <w:i/>
          <w:color w:val="145AA0"/>
          <w:sz w:val="21"/>
        </w:rPr>
        <w:t>\approx -9\,V</w:t>
      </w:r>
      <w:r>
        <w:rPr>
          <w:color w:val="282C34"/>
          <w:sz w:val="21"/>
        </w:rPr>
        <w:t xml:space="preserve"> or </w:t>
      </w:r>
      <w:r>
        <w:rPr>
          <w:i/>
          <w:color w:val="145AA0"/>
          <w:sz w:val="21"/>
        </w:rPr>
        <w:t>-6\,V</w:t>
      </w:r>
      <w:r>
        <w:rPr>
          <w:color w:val="282C34"/>
          <w:sz w:val="21"/>
        </w:rPr>
        <w:t xml:space="preserve"> instead of </w:t>
      </w:r>
      <w:r>
        <w:rPr>
          <w:i/>
          <w:color w:val="145AA0"/>
          <w:sz w:val="21"/>
        </w:rPr>
        <w:t>-12\,V</w:t>
      </w:r>
      <w:r>
        <w:rPr>
          <w:color w:val="282C34"/>
          <w:sz w:val="21"/>
        </w:rPr>
        <w:t>.</w:t>
      </w:r>
    </w:p>
    <w:p>
      <w:pPr>
        <w:pStyle w:val="ListBullet"/>
        <w:spacing w:after="40"/>
        <w:ind w:left="720"/>
      </w:pPr>
      <w:r>
        <w:rPr>
          <w:color w:val="282C34"/>
          <w:sz w:val="21"/>
        </w:rPr>
        <w:t xml:space="preserve">The controller board detects this as </w:t>
      </w:r>
      <w:r>
        <w:rPr>
          <w:b/>
          <w:color w:val="282C34"/>
          <w:sz w:val="21"/>
        </w:rPr>
        <w:t>State F (Diode Fault)</w:t>
      </w:r>
      <w:r>
        <w:rPr>
          <w:color w:val="282C34"/>
          <w:sz w:val="21"/>
        </w:rPr>
        <w:t>, inhibits contactor closure, and prevents electrocution or electrical damage.</w:t>
      </w:r>
    </w:p>
    <w:p>
      <w:pPr>
        <w:spacing w:before="80" w:after="80"/>
        <w:pBdr>
          <w:bottom w:val="single" w:sz="6" w:space="1" w:color="E2E8F0"/>
        </w:pBdr>
      </w:pPr>
    </w:p>
    <w:p>
      <w:pPr>
        <w:spacing w:before="160" w:after="80"/>
      </w:pPr>
      <w:r>
        <w:rPr>
          <w:b/>
          <w:color w:val="4682B4"/>
          <w:sz w:val="24"/>
        </w:rPr>
        <w:t>3.4 PWM Duty Cycle to Current Capacity Mapping</w:t>
      </w:r>
    </w:p>
    <w:p>
      <w:pPr>
        <w:spacing w:after="80"/>
      </w:pPr>
      <w:r>
        <w:rPr>
          <w:color w:val="282C34"/>
          <w:sz w:val="21"/>
        </w:rPr>
        <w:t xml:space="preserve">The controller board communicates the maximum continuous AC current that the EV is permitted to draw by modulating the duty cycle of the </w:t>
      </w:r>
      <w:r>
        <w:rPr>
          <w:i/>
          <w:color w:val="145AA0"/>
          <w:sz w:val="21"/>
        </w:rPr>
        <w:t>1.0\,kHz</w:t>
      </w:r>
      <w:r>
        <w:rPr>
          <w:color w:val="282C34"/>
          <w:sz w:val="21"/>
        </w:rPr>
        <w:t xml:space="preserve"> square wave:</w:t>
      </w:r>
    </w:p>
    <w:tbl>
      <w:tblPr>
        <w:tblW w:type="auto" w:w="0"/>
        <w:jc w:val="center"/>
        <w:tblLook w:firstColumn="1" w:firstRow="1" w:lastColumn="0" w:lastRow="0" w:noHBand="0" w:noVBand="1" w:val="04A0"/>
      </w:tblPr>
      <w:tblGrid>
        <w:gridCol w:w="9792"/>
      </w:tblGrid>
      <w:tr>
        <w:tc>
          <w:tcPr>
            <w:tcW w:type="dxa" w:w="9792"/>
            <w:shd w:fill="F5F6F8"/>
            <w:tcMar>
              <w:top w:w="80" w:type="dxa"/>
              <w:bottom w:w="80" w:type="dxa"/>
              <w:left w:w="140" w:type="dxa"/>
              <w:right w:w="140" w:type="dxa"/>
            </w:tcMar>
            <w:tcBorders>
              <w:left w:val="single" w:sz="18" w:space="0" w:color="CBD5E0"/>
              <w:top w:val="none"/>
              <w:right w:val="none"/>
              <w:bottom w:val="none"/>
            </w:tcBorders>
          </w:tcPr>
          <w:p>
            <w:pPr>
              <w:spacing w:line="240" w:lineRule="auto" w:after="0"/>
            </w:pPr>
            <w:r>
              <w:rPr>
                <w:rFonts w:ascii="Consolas" w:hAnsi="Consolas"/>
                <w:color w:val="2D3748"/>
                <w:sz w:val="18"/>
              </w:rPr>
              <w:t>Duty Cycle (%) = (Pulse High Time / 1.0 ms) * 100%</w:t>
            </w:r>
          </w:p>
        </w:tc>
      </w:tr>
    </w:tbl>
    <w:p/>
    <w:tbl>
      <w:tblPr>
        <w:tblW w:type="auto" w:w="0"/>
        <w:jc w:val="center"/>
        <w:tblLook w:firstColumn="1" w:firstRow="1" w:lastColumn="0" w:lastRow="0" w:noHBand="0" w:noVBand="1" w:val="04A0"/>
        <w:tblBorders>
          <w:top w:val="single" w:sz="4" w:space="0" w:color="D0D7DE"/>
          <w:left w:val="none"/>
          <w:bottom w:val="single" w:sz="8" w:space="0" w:color="D0D7DE"/>
          <w:right w:val="none"/>
          <w:insideH w:val="single" w:sz="4" w:space="0" w:color="D0D7DE"/>
          <w:insideV w:val="none"/>
        </w:tblBorders>
      </w:tblPr>
      <w:tblGrid>
        <w:gridCol w:w="2448"/>
        <w:gridCol w:w="2448"/>
        <w:gridCol w:w="2448"/>
        <w:gridCol w:w="2448"/>
      </w:tblGrid>
      <w:tr>
        <w:tc>
          <w:tcPr>
            <w:tcW w:type="dxa" w:w="2448"/>
            <w:shd w:fill="204A6E"/>
            <w:tcMar>
              <w:top w:w="100" w:type="dxa"/>
              <w:bottom w:w="100" w:type="dxa"/>
              <w:left w:w="120" w:type="dxa"/>
              <w:right w:w="120" w:type="dxa"/>
            </w:tcMar>
            <w:vAlign w:val="center"/>
          </w:tcPr>
          <w:p>
            <w:pPr>
              <w:spacing w:after="0"/>
            </w:pPr>
            <w:r>
              <w:rPr>
                <w:b/>
                <w:color w:val="FFFFFF"/>
                <w:sz w:val="19"/>
              </w:rPr>
              <w:t>Duty Cycle Window</w:t>
            </w:r>
          </w:p>
        </w:tc>
        <w:tc>
          <w:tcPr>
            <w:tcW w:type="dxa" w:w="2448"/>
            <w:shd w:fill="204A6E"/>
            <w:tcMar>
              <w:top w:w="100" w:type="dxa"/>
              <w:bottom w:w="100" w:type="dxa"/>
              <w:left w:w="120" w:type="dxa"/>
              <w:right w:w="120" w:type="dxa"/>
            </w:tcMar>
            <w:vAlign w:val="center"/>
          </w:tcPr>
          <w:p>
            <w:pPr>
              <w:spacing w:after="0"/>
            </w:pPr>
            <w:r>
              <w:rPr>
                <w:b/>
                <w:color w:val="FFFFFF"/>
                <w:sz w:val="19"/>
              </w:rPr>
              <w:t>Current Range (</w:t>
            </w:r>
            <w:r>
              <w:rPr>
                <w:b/>
                <w:i/>
                <w:color w:val="145AA0"/>
                <w:sz w:val="19"/>
              </w:rPr>
              <w:t>I_{max</w:t>
            </w:r>
            <w:r>
              <w:rPr>
                <w:b/>
                <w:color w:val="FFFFFF"/>
                <w:sz w:val="19"/>
              </w:rPr>
              <w:t>)</w:t>
            </w:r>
          </w:p>
        </w:tc>
        <w:tc>
          <w:tcPr>
            <w:tcW w:type="dxa" w:w="2448"/>
            <w:shd w:fill="204A6E"/>
            <w:tcMar>
              <w:top w:w="100" w:type="dxa"/>
              <w:bottom w:w="100" w:type="dxa"/>
              <w:left w:w="120" w:type="dxa"/>
              <w:right w:w="120" w:type="dxa"/>
            </w:tcMar>
            <w:vAlign w:val="center"/>
          </w:tcPr>
          <w:p>
            <w:pPr>
              <w:spacing w:after="0"/>
            </w:pPr>
            <w:r>
              <w:rPr>
                <w:b/>
                <w:color w:val="FFFFFF"/>
                <w:sz w:val="19"/>
              </w:rPr>
              <w:t>Governing Mathematical Formula</w:t>
            </w:r>
          </w:p>
        </w:tc>
        <w:tc>
          <w:tcPr>
            <w:tcW w:type="dxa" w:w="2448"/>
            <w:shd w:fill="204A6E"/>
            <w:tcMar>
              <w:top w:w="100" w:type="dxa"/>
              <w:bottom w:w="100" w:type="dxa"/>
              <w:left w:w="120" w:type="dxa"/>
              <w:right w:w="120" w:type="dxa"/>
            </w:tcMar>
            <w:vAlign w:val="center"/>
          </w:tcPr>
          <w:p>
            <w:pPr>
              <w:spacing w:after="0"/>
            </w:pPr>
            <w:r>
              <w:rPr>
                <w:b/>
                <w:color w:val="FFFFFF"/>
                <w:sz w:val="19"/>
              </w:rPr>
              <w:t>Operational Description</w:t>
            </w:r>
          </w:p>
        </w:tc>
      </w:tr>
      <w:tr>
        <w:tc>
          <w:tcPr>
            <w:tcW w:type="dxa" w:w="2448"/>
            <w:tcMar>
              <w:top w:w="80" w:type="dxa"/>
              <w:bottom w:w="80" w:type="dxa"/>
              <w:left w:w="120" w:type="dxa"/>
              <w:right w:w="120" w:type="dxa"/>
            </w:tcMar>
            <w:vAlign w:val="center"/>
          </w:tcPr>
          <w:p>
            <w:pPr>
              <w:spacing w:after="0"/>
            </w:pPr>
            <w:r>
              <w:rPr>
                <w:b/>
                <w:color w:val="282C34"/>
                <w:sz w:val="18"/>
              </w:rPr>
              <w:t>$&lt; 3.0\%$</w:t>
            </w:r>
          </w:p>
        </w:tc>
        <w:tc>
          <w:tcPr>
            <w:tcW w:type="dxa" w:w="2448"/>
            <w:tcMar>
              <w:top w:w="80" w:type="dxa"/>
              <w:bottom w:w="80" w:type="dxa"/>
              <w:left w:w="120" w:type="dxa"/>
              <w:right w:w="120" w:type="dxa"/>
            </w:tcMar>
            <w:vAlign w:val="center"/>
          </w:tcPr>
          <w:p>
            <w:pPr>
              <w:spacing w:after="0"/>
            </w:pPr>
            <w:r>
              <w:rPr>
                <w:i/>
                <w:color w:val="145AA0"/>
                <w:sz w:val="18"/>
              </w:rPr>
              <w:t>0\,A</w:t>
            </w:r>
          </w:p>
        </w:tc>
        <w:tc>
          <w:tcPr>
            <w:tcW w:type="dxa" w:w="2448"/>
            <w:tcMar>
              <w:top w:w="80" w:type="dxa"/>
              <w:bottom w:w="80" w:type="dxa"/>
              <w:left w:w="120" w:type="dxa"/>
              <w:right w:w="120" w:type="dxa"/>
            </w:tcMar>
            <w:vAlign w:val="center"/>
          </w:tcPr>
          <w:p>
            <w:pPr>
              <w:spacing w:after="0"/>
            </w:pPr>
            <w:r>
              <w:rPr>
                <w:color w:val="282C34"/>
                <w:sz w:val="18"/>
              </w:rPr>
              <w:t>Charging Not Allowed</w:t>
            </w:r>
          </w:p>
        </w:tc>
        <w:tc>
          <w:tcPr>
            <w:tcW w:type="dxa" w:w="2448"/>
            <w:tcMar>
              <w:top w:w="80" w:type="dxa"/>
              <w:bottom w:w="80" w:type="dxa"/>
              <w:left w:w="120" w:type="dxa"/>
              <w:right w:w="120" w:type="dxa"/>
            </w:tcMar>
            <w:vAlign w:val="center"/>
          </w:tcPr>
          <w:p>
            <w:pPr>
              <w:spacing w:after="0"/>
            </w:pPr>
            <w:r>
              <w:rPr>
                <w:color w:val="282C34"/>
                <w:sz w:val="18"/>
              </w:rPr>
              <w:t>Error / Emergency Stop activated</w:t>
            </w:r>
          </w:p>
        </w:tc>
      </w:tr>
      <w:tr>
        <w:tc>
          <w:tcPr>
            <w:tcW w:type="dxa" w:w="2448"/>
            <w:shd w:fill="F4F7F9"/>
            <w:tcMar>
              <w:top w:w="80" w:type="dxa"/>
              <w:bottom w:w="80" w:type="dxa"/>
              <w:left w:w="120" w:type="dxa"/>
              <w:right w:w="120" w:type="dxa"/>
            </w:tcMar>
            <w:vAlign w:val="center"/>
          </w:tcPr>
          <w:p>
            <w:pPr>
              <w:spacing w:after="0"/>
            </w:pPr>
            <w:r>
              <w:rPr>
                <w:b/>
                <w:color w:val="282C34"/>
                <w:sz w:val="18"/>
              </w:rPr>
              <w:t>$3.0\% \text{ to } 7.0\%$</w:t>
            </w:r>
          </w:p>
        </w:tc>
        <w:tc>
          <w:tcPr>
            <w:tcW w:type="dxa" w:w="2448"/>
            <w:shd w:fill="F4F7F9"/>
            <w:tcMar>
              <w:top w:w="80" w:type="dxa"/>
              <w:bottom w:w="80" w:type="dxa"/>
              <w:left w:w="120" w:type="dxa"/>
              <w:right w:w="120" w:type="dxa"/>
            </w:tcMar>
            <w:vAlign w:val="center"/>
          </w:tcPr>
          <w:p>
            <w:pPr>
              <w:spacing w:after="0"/>
            </w:pPr>
            <w:r>
              <w:rPr>
                <w:color w:val="282C34"/>
                <w:sz w:val="18"/>
              </w:rPr>
              <w:t>Digital Only</w:t>
            </w:r>
          </w:p>
        </w:tc>
        <w:tc>
          <w:tcPr>
            <w:tcW w:type="dxa" w:w="2448"/>
            <w:shd w:fill="F4F7F9"/>
            <w:tcMar>
              <w:top w:w="80" w:type="dxa"/>
              <w:bottom w:w="80" w:type="dxa"/>
              <w:left w:w="120" w:type="dxa"/>
              <w:right w:w="120" w:type="dxa"/>
            </w:tcMar>
            <w:vAlign w:val="center"/>
          </w:tcPr>
          <w:p>
            <w:pPr>
              <w:spacing w:after="0"/>
            </w:pPr>
            <w:r>
              <w:rPr>
                <w:color w:val="282C34"/>
                <w:sz w:val="18"/>
              </w:rPr>
              <w:t>ISO 15118 / DIN 70121</w:t>
            </w:r>
          </w:p>
        </w:tc>
        <w:tc>
          <w:tcPr>
            <w:tcW w:type="dxa" w:w="2448"/>
            <w:shd w:fill="F4F7F9"/>
            <w:tcMar>
              <w:top w:w="80" w:type="dxa"/>
              <w:bottom w:w="80" w:type="dxa"/>
              <w:left w:w="120" w:type="dxa"/>
              <w:right w:w="120" w:type="dxa"/>
            </w:tcMar>
            <w:vAlign w:val="center"/>
          </w:tcPr>
          <w:p>
            <w:pPr>
              <w:spacing w:after="0"/>
            </w:pPr>
            <w:r>
              <w:rPr>
                <w:color w:val="282C34"/>
                <w:sz w:val="18"/>
              </w:rPr>
              <w:t>Digital communication required (HomePlug GreenPHY PLC)</w:t>
            </w:r>
          </w:p>
        </w:tc>
      </w:tr>
      <w:tr>
        <w:tc>
          <w:tcPr>
            <w:tcW w:type="dxa" w:w="2448"/>
            <w:tcMar>
              <w:top w:w="80" w:type="dxa"/>
              <w:bottom w:w="80" w:type="dxa"/>
              <w:left w:w="120" w:type="dxa"/>
              <w:right w:w="120" w:type="dxa"/>
            </w:tcMar>
            <w:vAlign w:val="center"/>
          </w:tcPr>
          <w:p>
            <w:pPr>
              <w:spacing w:after="0"/>
            </w:pPr>
            <w:r>
              <w:rPr>
                <w:b/>
                <w:color w:val="282C34"/>
                <w:sz w:val="18"/>
              </w:rPr>
              <w:t>$8.0\% \text{ to } 10.0\%$</w:t>
            </w:r>
          </w:p>
        </w:tc>
        <w:tc>
          <w:tcPr>
            <w:tcW w:type="dxa" w:w="2448"/>
            <w:tcMar>
              <w:top w:w="80" w:type="dxa"/>
              <w:bottom w:w="80" w:type="dxa"/>
              <w:left w:w="120" w:type="dxa"/>
              <w:right w:w="120" w:type="dxa"/>
            </w:tcMar>
            <w:vAlign w:val="center"/>
          </w:tcPr>
          <w:p>
            <w:pPr>
              <w:spacing w:after="0"/>
            </w:pPr>
            <w:r>
              <w:rPr>
                <w:i/>
                <w:color w:val="145AA0"/>
                <w:sz w:val="18"/>
              </w:rPr>
              <w:t>6.0\,A</w:t>
            </w:r>
          </w:p>
        </w:tc>
        <w:tc>
          <w:tcPr>
            <w:tcW w:type="dxa" w:w="2448"/>
            <w:tcMar>
              <w:top w:w="80" w:type="dxa"/>
              <w:bottom w:w="80" w:type="dxa"/>
              <w:left w:w="120" w:type="dxa"/>
              <w:right w:w="120" w:type="dxa"/>
            </w:tcMar>
            <w:vAlign w:val="center"/>
          </w:tcPr>
          <w:p>
            <w:pPr>
              <w:spacing w:after="0"/>
            </w:pPr>
            <w:r>
              <w:rPr>
                <w:color w:val="282C34"/>
                <w:sz w:val="18"/>
              </w:rPr>
              <w:t>Minimum continuous current</w:t>
            </w:r>
          </w:p>
        </w:tc>
        <w:tc>
          <w:tcPr>
            <w:tcW w:type="dxa" w:w="2448"/>
            <w:tcMar>
              <w:top w:w="80" w:type="dxa"/>
              <w:bottom w:w="80" w:type="dxa"/>
              <w:left w:w="120" w:type="dxa"/>
              <w:right w:w="120" w:type="dxa"/>
            </w:tcMar>
            <w:vAlign w:val="center"/>
          </w:tcPr>
          <w:p>
            <w:pPr>
              <w:spacing w:after="0"/>
            </w:pPr>
            <w:r>
              <w:rPr>
                <w:color w:val="282C34"/>
                <w:sz w:val="18"/>
              </w:rPr>
              <w:t>Clamped minimum charging rate</w:t>
            </w:r>
          </w:p>
        </w:tc>
      </w:tr>
      <w:tr>
        <w:tc>
          <w:tcPr>
            <w:tcW w:type="dxa" w:w="2448"/>
            <w:shd w:fill="F4F7F9"/>
            <w:tcMar>
              <w:top w:w="80" w:type="dxa"/>
              <w:bottom w:w="80" w:type="dxa"/>
              <w:left w:w="120" w:type="dxa"/>
              <w:right w:w="120" w:type="dxa"/>
            </w:tcMar>
            <w:vAlign w:val="center"/>
          </w:tcPr>
          <w:p>
            <w:pPr>
              <w:spacing w:after="0"/>
            </w:pPr>
            <w:r>
              <w:rPr>
                <w:b/>
                <w:color w:val="282C34"/>
                <w:sz w:val="18"/>
              </w:rPr>
              <w:t>$10.0\% \le D \le 85.0\%$</w:t>
            </w:r>
          </w:p>
        </w:tc>
        <w:tc>
          <w:tcPr>
            <w:tcW w:type="dxa" w:w="2448"/>
            <w:shd w:fill="F4F7F9"/>
            <w:tcMar>
              <w:top w:w="80" w:type="dxa"/>
              <w:bottom w:w="80" w:type="dxa"/>
              <w:left w:w="120" w:type="dxa"/>
              <w:right w:w="120" w:type="dxa"/>
            </w:tcMar>
            <w:vAlign w:val="center"/>
          </w:tcPr>
          <w:p>
            <w:pPr>
              <w:spacing w:after="0"/>
            </w:pPr>
            <w:r>
              <w:rPr>
                <w:b/>
                <w:color w:val="282C34"/>
                <w:sz w:val="18"/>
              </w:rPr>
              <w:t>$6\,\text{A} \text{ to } 51\,\text{A}$</w:t>
            </w:r>
          </w:p>
        </w:tc>
        <w:tc>
          <w:tcPr>
            <w:tcW w:type="dxa" w:w="2448"/>
            <w:shd w:fill="F4F7F9"/>
            <w:tcMar>
              <w:top w:w="80" w:type="dxa"/>
              <w:bottom w:w="80" w:type="dxa"/>
              <w:left w:w="120" w:type="dxa"/>
              <w:right w:w="120" w:type="dxa"/>
            </w:tcMar>
            <w:vAlign w:val="center"/>
          </w:tcPr>
          <w:p>
            <w:pPr>
              <w:spacing w:after="0"/>
            </w:pPr>
            <w:r>
              <w:rPr>
                <w:b/>
                <w:color w:val="282C34"/>
                <w:sz w:val="18"/>
              </w:rPr>
              <w:t>$I = \text{Duty (\%)} \times 0.6\,\text{A}$</w:t>
            </w:r>
          </w:p>
        </w:tc>
        <w:tc>
          <w:tcPr>
            <w:tcW w:type="dxa" w:w="2448"/>
            <w:shd w:fill="F4F7F9"/>
            <w:tcMar>
              <w:top w:w="80" w:type="dxa"/>
              <w:bottom w:w="80" w:type="dxa"/>
              <w:left w:w="120" w:type="dxa"/>
              <w:right w:w="120" w:type="dxa"/>
            </w:tcMar>
            <w:vAlign w:val="center"/>
          </w:tcPr>
          <w:p>
            <w:pPr>
              <w:spacing w:after="0"/>
            </w:pPr>
            <w:r>
              <w:rPr>
                <w:color w:val="282C34"/>
                <w:sz w:val="18"/>
              </w:rPr>
              <w:t>Standard Linear AC Charging range</w:t>
            </w:r>
          </w:p>
        </w:tc>
      </w:tr>
      <w:tr>
        <w:tc>
          <w:tcPr>
            <w:tcW w:type="dxa" w:w="2448"/>
            <w:tcMar>
              <w:top w:w="80" w:type="dxa"/>
              <w:bottom w:w="80" w:type="dxa"/>
              <w:left w:w="120" w:type="dxa"/>
              <w:right w:w="120" w:type="dxa"/>
            </w:tcMar>
            <w:vAlign w:val="center"/>
          </w:tcPr>
          <w:p>
            <w:pPr>
              <w:spacing w:after="0"/>
            </w:pPr>
            <w:r>
              <w:rPr>
                <w:b/>
                <w:color w:val="282C34"/>
                <w:sz w:val="18"/>
              </w:rPr>
              <w:t>$85.0\% &lt; D \le 96.0\%$</w:t>
            </w:r>
          </w:p>
        </w:tc>
        <w:tc>
          <w:tcPr>
            <w:tcW w:type="dxa" w:w="2448"/>
            <w:tcMar>
              <w:top w:w="80" w:type="dxa"/>
              <w:bottom w:w="80" w:type="dxa"/>
              <w:left w:w="120" w:type="dxa"/>
              <w:right w:w="120" w:type="dxa"/>
            </w:tcMar>
            <w:vAlign w:val="center"/>
          </w:tcPr>
          <w:p>
            <w:pPr>
              <w:spacing w:after="0"/>
            </w:pPr>
            <w:r>
              <w:rPr>
                <w:b/>
                <w:color w:val="282C34"/>
                <w:sz w:val="18"/>
              </w:rPr>
              <w:t>$51\,\text{A} \text{ to } 80\,\text{A}$</w:t>
            </w:r>
          </w:p>
        </w:tc>
        <w:tc>
          <w:tcPr>
            <w:tcW w:type="dxa" w:w="2448"/>
            <w:tcMar>
              <w:top w:w="80" w:type="dxa"/>
              <w:bottom w:w="80" w:type="dxa"/>
              <w:left w:w="120" w:type="dxa"/>
              <w:right w:w="120" w:type="dxa"/>
            </w:tcMar>
            <w:vAlign w:val="center"/>
          </w:tcPr>
          <w:p>
            <w:pPr>
              <w:spacing w:after="0"/>
            </w:pPr>
            <w:r>
              <w:rPr>
                <w:b/>
                <w:color w:val="282C34"/>
                <w:sz w:val="18"/>
              </w:rPr>
              <w:t>$I = (\text{Duty (\%)} - 64) \times 2.5\,\text{A}$</w:t>
            </w:r>
          </w:p>
        </w:tc>
        <w:tc>
          <w:tcPr>
            <w:tcW w:type="dxa" w:w="2448"/>
            <w:tcMar>
              <w:top w:w="80" w:type="dxa"/>
              <w:bottom w:w="80" w:type="dxa"/>
              <w:left w:w="120" w:type="dxa"/>
              <w:right w:w="120" w:type="dxa"/>
            </w:tcMar>
            <w:vAlign w:val="center"/>
          </w:tcPr>
          <w:p>
            <w:pPr>
              <w:spacing w:after="0"/>
            </w:pPr>
            <w:r>
              <w:rPr>
                <w:color w:val="282C34"/>
                <w:sz w:val="18"/>
              </w:rPr>
              <w:t>High-Current Level 2 AC charging range</w:t>
            </w:r>
          </w:p>
        </w:tc>
      </w:tr>
      <w:tr>
        <w:tc>
          <w:tcPr>
            <w:tcW w:type="dxa" w:w="2448"/>
            <w:shd w:fill="F4F7F9"/>
            <w:tcMar>
              <w:top w:w="80" w:type="dxa"/>
              <w:bottom w:w="80" w:type="dxa"/>
              <w:left w:w="120" w:type="dxa"/>
              <w:right w:w="120" w:type="dxa"/>
            </w:tcMar>
            <w:vAlign w:val="center"/>
          </w:tcPr>
          <w:p>
            <w:pPr>
              <w:spacing w:after="0"/>
            </w:pPr>
            <w:r>
              <w:rPr>
                <w:b/>
                <w:color w:val="282C34"/>
                <w:sz w:val="18"/>
              </w:rPr>
              <w:t>$96.0\% &lt; D \le 97.0\%$</w:t>
            </w:r>
          </w:p>
        </w:tc>
        <w:tc>
          <w:tcPr>
            <w:tcW w:type="dxa" w:w="2448"/>
            <w:shd w:fill="F4F7F9"/>
            <w:tcMar>
              <w:top w:w="80" w:type="dxa"/>
              <w:bottom w:w="80" w:type="dxa"/>
              <w:left w:w="120" w:type="dxa"/>
              <w:right w:w="120" w:type="dxa"/>
            </w:tcMar>
            <w:vAlign w:val="center"/>
          </w:tcPr>
          <w:p>
            <w:pPr>
              <w:spacing w:after="0"/>
            </w:pPr>
            <w:r>
              <w:rPr>
                <w:i/>
                <w:color w:val="145AA0"/>
                <w:sz w:val="18"/>
              </w:rPr>
              <w:t>80.0\,A</w:t>
            </w:r>
          </w:p>
        </w:tc>
        <w:tc>
          <w:tcPr>
            <w:tcW w:type="dxa" w:w="2448"/>
            <w:shd w:fill="F4F7F9"/>
            <w:tcMar>
              <w:top w:w="80" w:type="dxa"/>
              <w:bottom w:w="80" w:type="dxa"/>
              <w:left w:w="120" w:type="dxa"/>
              <w:right w:w="120" w:type="dxa"/>
            </w:tcMar>
            <w:vAlign w:val="center"/>
          </w:tcPr>
          <w:p>
            <w:pPr>
              <w:spacing w:after="0"/>
            </w:pPr>
            <w:r>
              <w:rPr>
                <w:color w:val="282C34"/>
                <w:sz w:val="18"/>
              </w:rPr>
              <w:t>Maximum AC current limit</w:t>
            </w:r>
          </w:p>
        </w:tc>
        <w:tc>
          <w:tcPr>
            <w:tcW w:type="dxa" w:w="2448"/>
            <w:shd w:fill="F4F7F9"/>
            <w:tcMar>
              <w:top w:w="80" w:type="dxa"/>
              <w:bottom w:w="80" w:type="dxa"/>
              <w:left w:w="120" w:type="dxa"/>
              <w:right w:w="120" w:type="dxa"/>
            </w:tcMar>
            <w:vAlign w:val="center"/>
          </w:tcPr>
          <w:p>
            <w:pPr>
              <w:spacing w:after="0"/>
            </w:pPr>
            <w:r>
              <w:rPr>
                <w:color w:val="282C34"/>
                <w:sz w:val="18"/>
              </w:rPr>
              <w:t>Maximum rating under SAE J1772</w:t>
            </w:r>
          </w:p>
        </w:tc>
      </w:tr>
      <w:tr>
        <w:tc>
          <w:tcPr>
            <w:tcW w:type="dxa" w:w="2448"/>
            <w:tcMar>
              <w:top w:w="80" w:type="dxa"/>
              <w:bottom w:w="80" w:type="dxa"/>
              <w:left w:w="120" w:type="dxa"/>
              <w:right w:w="120" w:type="dxa"/>
            </w:tcMar>
            <w:vAlign w:val="center"/>
          </w:tcPr>
          <w:p>
            <w:pPr>
              <w:spacing w:after="0"/>
            </w:pPr>
            <w:r>
              <w:rPr>
                <w:b/>
                <w:color w:val="282C34"/>
                <w:sz w:val="18"/>
              </w:rPr>
              <w:t>$&gt; 97.0\%$</w:t>
            </w:r>
          </w:p>
        </w:tc>
        <w:tc>
          <w:tcPr>
            <w:tcW w:type="dxa" w:w="2448"/>
            <w:tcMar>
              <w:top w:w="80" w:type="dxa"/>
              <w:bottom w:w="80" w:type="dxa"/>
              <w:left w:w="120" w:type="dxa"/>
              <w:right w:w="120" w:type="dxa"/>
            </w:tcMar>
            <w:vAlign w:val="center"/>
          </w:tcPr>
          <w:p>
            <w:pPr>
              <w:spacing w:after="0"/>
            </w:pPr>
            <w:r>
              <w:rPr>
                <w:i/>
                <w:color w:val="145AA0"/>
                <w:sz w:val="18"/>
              </w:rPr>
              <w:t>0\,A</w:t>
            </w:r>
          </w:p>
        </w:tc>
        <w:tc>
          <w:tcPr>
            <w:tcW w:type="dxa" w:w="2448"/>
            <w:tcMar>
              <w:top w:w="80" w:type="dxa"/>
              <w:bottom w:w="80" w:type="dxa"/>
              <w:left w:w="120" w:type="dxa"/>
              <w:right w:w="120" w:type="dxa"/>
            </w:tcMar>
            <w:vAlign w:val="center"/>
          </w:tcPr>
          <w:p>
            <w:pPr>
              <w:spacing w:after="0"/>
            </w:pPr>
            <w:r>
              <w:rPr>
                <w:color w:val="282C34"/>
                <w:sz w:val="18"/>
              </w:rPr>
              <w:t>Constant High (+12V DC)</w:t>
            </w:r>
          </w:p>
        </w:tc>
        <w:tc>
          <w:tcPr>
            <w:tcW w:type="dxa" w:w="2448"/>
            <w:tcMar>
              <w:top w:w="80" w:type="dxa"/>
              <w:bottom w:w="80" w:type="dxa"/>
              <w:left w:w="120" w:type="dxa"/>
              <w:right w:w="120" w:type="dxa"/>
            </w:tcMar>
            <w:vAlign w:val="center"/>
          </w:tcPr>
          <w:p>
            <w:pPr>
              <w:spacing w:after="0"/>
            </w:pPr>
            <w:r>
              <w:rPr>
                <w:color w:val="282C34"/>
                <w:sz w:val="18"/>
              </w:rPr>
              <w:t>Standby / Unplugged State A</w:t>
            </w:r>
          </w:p>
        </w:tc>
      </w:tr>
    </w:tbl>
    <w:p/>
    <w:p>
      <w:pPr>
        <w:spacing w:before="120" w:after="40"/>
      </w:pPr>
      <w:r>
        <w:rPr>
          <w:b/>
          <w:color w:val="282C34"/>
          <w:sz w:val="22"/>
        </w:rPr>
        <w:t>Common Industry Duty Cycle Benchmarks:</w:t>
      </w:r>
    </w:p>
    <w:p>
      <w:pPr>
        <w:pStyle w:val="ListBullet"/>
        <w:spacing w:after="40"/>
        <w:ind w:left="360"/>
      </w:pPr>
      <w:r>
        <w:rPr>
          <w:b/>
          <w:color w:val="282C34"/>
          <w:sz w:val="21"/>
        </w:rPr>
        <w:t>$10.0\%$</w:t>
      </w:r>
      <w:r>
        <w:rPr>
          <w:color w:val="282C34"/>
          <w:sz w:val="21"/>
        </w:rPr>
        <w:t xml:space="preserve"> </w:t>
      </w:r>
      <w:r>
        <w:rPr>
          <w:i/>
          <w:color w:val="145AA0"/>
          <w:sz w:val="21"/>
        </w:rPr>
        <w:t>\to 10 × 0.6 = \mathbf{6.0\,A</w:t>
      </w:r>
      <w:r>
        <w:rPr>
          <w:color w:val="282C34"/>
          <w:sz w:val="21"/>
        </w:rPr>
        <w:t xml:space="preserve"> (Minimum baseline charge rate)</w:t>
      </w:r>
    </w:p>
    <w:p>
      <w:pPr>
        <w:pStyle w:val="ListBullet"/>
        <w:spacing w:after="40"/>
        <w:ind w:left="360"/>
      </w:pPr>
      <w:r>
        <w:rPr>
          <w:b/>
          <w:color w:val="282C34"/>
          <w:sz w:val="21"/>
        </w:rPr>
        <w:t>$16.7\%$</w:t>
      </w:r>
      <w:r>
        <w:rPr>
          <w:color w:val="282C34"/>
          <w:sz w:val="21"/>
        </w:rPr>
        <w:t xml:space="preserve"> </w:t>
      </w:r>
      <w:r>
        <w:rPr>
          <w:i/>
          <w:color w:val="145AA0"/>
          <w:sz w:val="21"/>
        </w:rPr>
        <w:t>\to 16.7 × 0.6 = \mathbf{10.0\,A</w:t>
      </w:r>
      <w:r>
        <w:rPr>
          <w:color w:val="282C34"/>
          <w:sz w:val="21"/>
        </w:rPr>
        <w:t xml:space="preserve"> (Domestic household socket limit)</w:t>
      </w:r>
    </w:p>
    <w:p>
      <w:pPr>
        <w:pStyle w:val="ListBullet"/>
        <w:spacing w:after="40"/>
        <w:ind w:left="360"/>
      </w:pPr>
      <w:r>
        <w:rPr>
          <w:b/>
          <w:color w:val="282C34"/>
          <w:sz w:val="21"/>
        </w:rPr>
        <w:t>$26.7\%$</w:t>
      </w:r>
      <w:r>
        <w:rPr>
          <w:color w:val="282C34"/>
          <w:sz w:val="21"/>
        </w:rPr>
        <w:t xml:space="preserve"> </w:t>
      </w:r>
      <w:r>
        <w:rPr>
          <w:i/>
          <w:color w:val="145AA0"/>
          <w:sz w:val="21"/>
        </w:rPr>
        <w:t>\to 26.7 × 0.6 = \mathbf{16.0\,A</w:t>
      </w:r>
      <w:r>
        <w:rPr>
          <w:color w:val="282C34"/>
          <w:sz w:val="21"/>
        </w:rPr>
        <w:t xml:space="preserve"> (Standard single-phase </w:t>
      </w:r>
      <w:r>
        <w:rPr>
          <w:i/>
          <w:color w:val="145AA0"/>
          <w:sz w:val="21"/>
        </w:rPr>
        <w:t>3.7\,kW</w:t>
      </w:r>
      <w:r>
        <w:rPr>
          <w:color w:val="282C34"/>
          <w:sz w:val="21"/>
        </w:rPr>
        <w:t xml:space="preserve"> or 3-phase </w:t>
      </w:r>
      <w:r>
        <w:rPr>
          <w:i/>
          <w:color w:val="145AA0"/>
          <w:sz w:val="21"/>
        </w:rPr>
        <w:t>11\,kW</w:t>
      </w:r>
      <w:r>
        <w:rPr>
          <w:color w:val="282C34"/>
          <w:sz w:val="21"/>
        </w:rPr>
        <w:t>)</w:t>
      </w:r>
    </w:p>
    <w:p>
      <w:pPr>
        <w:pStyle w:val="ListBullet"/>
        <w:spacing w:after="40"/>
        <w:ind w:left="360"/>
      </w:pPr>
      <w:r>
        <w:rPr>
          <w:b/>
          <w:color w:val="282C34"/>
          <w:sz w:val="21"/>
        </w:rPr>
        <w:t>$53.3\%$</w:t>
      </w:r>
      <w:r>
        <w:rPr>
          <w:color w:val="282C34"/>
          <w:sz w:val="21"/>
        </w:rPr>
        <w:t xml:space="preserve"> </w:t>
      </w:r>
      <w:r>
        <w:rPr>
          <w:i/>
          <w:color w:val="145AA0"/>
          <w:sz w:val="21"/>
        </w:rPr>
        <w:t>\to 53.3 × 0.6 = \mathbf{32.0\,A</w:t>
      </w:r>
      <w:r>
        <w:rPr>
          <w:color w:val="282C34"/>
          <w:sz w:val="21"/>
        </w:rPr>
        <w:t xml:space="preserve"> (Standard single-phase </w:t>
      </w:r>
      <w:r>
        <w:rPr>
          <w:i/>
          <w:color w:val="145AA0"/>
          <w:sz w:val="21"/>
        </w:rPr>
        <w:t>7.4\,kW</w:t>
      </w:r>
      <w:r>
        <w:rPr>
          <w:color w:val="282C34"/>
          <w:sz w:val="21"/>
        </w:rPr>
        <w:t xml:space="preserve"> or 3-phase </w:t>
      </w:r>
      <w:r>
        <w:rPr>
          <w:i/>
          <w:color w:val="145AA0"/>
          <w:sz w:val="21"/>
        </w:rPr>
        <w:t>22\,kW</w:t>
      </w:r>
      <w:r>
        <w:rPr>
          <w:color w:val="282C34"/>
          <w:sz w:val="21"/>
        </w:rPr>
        <w:t>)</w:t>
      </w:r>
    </w:p>
    <w:p>
      <w:pPr>
        <w:pStyle w:val="ListBullet"/>
        <w:spacing w:after="40"/>
        <w:ind w:left="360"/>
      </w:pPr>
      <w:r>
        <w:rPr>
          <w:b/>
          <w:color w:val="282C34"/>
          <w:sz w:val="21"/>
        </w:rPr>
        <w:t>$80.0\%$</w:t>
      </w:r>
      <w:r>
        <w:rPr>
          <w:color w:val="282C34"/>
          <w:sz w:val="21"/>
        </w:rPr>
        <w:t xml:space="preserve"> </w:t>
      </w:r>
      <w:r>
        <w:rPr>
          <w:i/>
          <w:color w:val="145AA0"/>
          <w:sz w:val="21"/>
        </w:rPr>
        <w:t>\to 80.0 × 0.6 = \mathbf{48.0\,A</w:t>
      </w:r>
      <w:r>
        <w:rPr>
          <w:color w:val="282C34"/>
          <w:sz w:val="21"/>
        </w:rPr>
        <w:t xml:space="preserve"> (High-power residential single-phase </w:t>
      </w:r>
      <w:r>
        <w:rPr>
          <w:i/>
          <w:color w:val="145AA0"/>
          <w:sz w:val="21"/>
        </w:rPr>
        <w:t>11.5\,kW</w:t>
      </w:r>
      <w:r>
        <w:rPr>
          <w:color w:val="282C34"/>
          <w:sz w:val="21"/>
        </w:rPr>
        <w:t>)</w:t>
      </w:r>
    </w:p>
    <w:p>
      <w:pPr>
        <w:spacing w:before="80" w:after="80"/>
        <w:pBdr>
          <w:bottom w:val="single" w:sz="6" w:space="1" w:color="E2E8F0"/>
        </w:pBdr>
      </w:pPr>
    </w:p>
    <w:p>
      <w:pPr>
        <w:spacing w:before="240" w:after="120"/>
      </w:pPr>
      <w:r>
        <w:rPr>
          <w:b/>
          <w:color w:val="184C78"/>
          <w:sz w:val="28"/>
        </w:rPr>
        <w:t>4. Proximity Pilot (PP) &amp; Motorized Cable Lock</w:t>
      </w:r>
    </w:p>
    <w:p>
      <w:pPr>
        <w:spacing w:after="80"/>
      </w:pPr>
      <w:r>
        <w:rPr>
          <w:color w:val="282C34"/>
          <w:sz w:val="21"/>
        </w:rPr>
        <w:t xml:space="preserve">In European and international installations using </w:t>
      </w:r>
      <w:r>
        <w:rPr>
          <w:b/>
          <w:color w:val="282C34"/>
          <w:sz w:val="21"/>
        </w:rPr>
        <w:t>IEC 62196 Type 2 (Mennekes)</w:t>
      </w:r>
      <w:r>
        <w:rPr>
          <w:color w:val="282C34"/>
          <w:sz w:val="21"/>
        </w:rPr>
        <w:t xml:space="preserve"> sockets, the charging cable is detachable. The EVSE must detect:</w:t>
      </w:r>
    </w:p>
    <w:p>
      <w:pPr>
        <w:pStyle w:val="ListNumber"/>
        <w:spacing w:after="40"/>
        <w:ind w:left="360"/>
      </w:pPr>
      <w:r>
        <w:rPr>
          <w:color w:val="282C34"/>
          <w:sz w:val="21"/>
        </w:rPr>
        <w:t>Whether a cable is inserted into the charging socket.</w:t>
      </w:r>
    </w:p>
    <w:p>
      <w:pPr>
        <w:pStyle w:val="ListNumber"/>
        <w:spacing w:after="40"/>
        <w:ind w:left="360"/>
      </w:pPr>
      <w:r>
        <w:rPr>
          <w:color w:val="282C34"/>
          <w:sz w:val="21"/>
        </w:rPr>
        <w:t>The current-carrying capacity of the cable assembly.</w:t>
      </w:r>
    </w:p>
    <w:tbl>
      <w:tblPr>
        <w:tblW w:type="auto" w:w="0"/>
        <w:jc w:val="center"/>
        <w:tblLook w:firstColumn="1" w:firstRow="1" w:lastColumn="0" w:lastRow="0" w:noHBand="0" w:noVBand="1" w:val="04A0"/>
      </w:tblPr>
      <w:tblGrid>
        <w:gridCol w:w="9792"/>
      </w:tblGrid>
      <w:tr>
        <w:tc>
          <w:tcPr>
            <w:tcW w:type="dxa" w:w="9792"/>
            <w:shd w:fill="F5F6F8"/>
            <w:tcMar>
              <w:top w:w="80" w:type="dxa"/>
              <w:bottom w:w="80" w:type="dxa"/>
              <w:left w:w="140" w:type="dxa"/>
              <w:right w:w="140" w:type="dxa"/>
            </w:tcMar>
            <w:tcBorders>
              <w:left w:val="single" w:sz="18" w:space="0" w:color="CBD5E0"/>
              <w:top w:val="none"/>
              <w:right w:val="none"/>
              <w:bottom w:val="none"/>
            </w:tcBorders>
          </w:tcPr>
          <w:p>
            <w:pPr>
              <w:spacing w:line="240" w:lineRule="auto" w:after="0"/>
            </w:pPr>
            <w:r>
              <w:rPr>
                <w:rFonts w:ascii="Consolas" w:hAnsi="Consolas"/>
                <w:color w:val="2D3748"/>
                <w:sz w:val="18"/>
              </w:rPr>
              <w:t xml:space="preserve">    EVSE LOW VOLTAGE CONTROLLER                     TYPE 2 DETACHABLE CHARGING CABLE</w:t>
              <w:br/>
              <w:t xml:space="preserve">   ┌────────────────────────────┐                  ┌─────────────────────────────────┐</w:t>
              <w:br/>
              <w:t xml:space="preserve">   │                            │                  │                                 │</w:t>
              <w:br/>
              <w:t xml:space="preserve">   │  +3.3V or +5V Vref         │                  │                                 │</w:t>
              <w:br/>
              <w:t xml:space="preserve">   │        │                   │                  │                                 │</w:t>
              <w:br/>
              <w:t xml:space="preserve">   │       [R_pullup: 330 Ω]    │                  │                                 │</w:t>
              <w:br/>
              <w:t xml:space="preserve">   │        │                   │     PP Pin       │                                 │</w:t>
              <w:br/>
              <w:t xml:space="preserve">   │        ├───────────────────┼──────────────────┼───────┐                         │</w:t>
              <w:br/>
              <w:t xml:space="preserve">   │        │                   │                  │       │                         │</w:t>
              <w:br/>
              <w:t xml:space="preserve">   │        ▼                   │                  │      [Rc] (Resistor inside plug)│</w:t>
              <w:br/>
              <w:t xml:space="preserve">   │   Analog ADC               │                  │       │                         │</w:t>
              <w:br/>
              <w:t xml:space="preserve">   │   Sampling Channel         │                  │       ▼                         │</w:t>
              <w:br/>
              <w:t xml:space="preserve">   │                            │                  │    PE (Protective Earth)        │</w:t>
              <w:br/>
              <w:t xml:space="preserve">   └────────────────────────────┘                  └─────────────────────────────────┘</w:t>
            </w:r>
          </w:p>
        </w:tc>
      </w:tr>
    </w:tbl>
    <w:p/>
    <w:p>
      <w:pPr>
        <w:spacing w:before="160" w:after="80"/>
      </w:pPr>
      <w:r>
        <w:rPr>
          <w:b/>
          <w:color w:val="4682B4"/>
          <w:sz w:val="24"/>
        </w:rPr>
        <w:t>4.1 Cable Resistor Sizing Table</w:t>
      </w:r>
    </w:p>
    <w:tbl>
      <w:tblPr>
        <w:tblW w:type="auto" w:w="0"/>
        <w:jc w:val="center"/>
        <w:tblLook w:firstColumn="1" w:firstRow="1" w:lastColumn="0" w:lastRow="0" w:noHBand="0" w:noVBand="1" w:val="04A0"/>
        <w:tblBorders>
          <w:top w:val="single" w:sz="4" w:space="0" w:color="D0D7DE"/>
          <w:left w:val="none"/>
          <w:bottom w:val="single" w:sz="8" w:space="0" w:color="D0D7DE"/>
          <w:right w:val="none"/>
          <w:insideH w:val="single" w:sz="4" w:space="0" w:color="D0D7DE"/>
          <w:insideV w:val="none"/>
        </w:tblBorders>
      </w:tblPr>
      <w:tblGrid>
        <w:gridCol w:w="2448"/>
        <w:gridCol w:w="2448"/>
        <w:gridCol w:w="2448"/>
        <w:gridCol w:w="2448"/>
      </w:tblGrid>
      <w:tr>
        <w:tc>
          <w:tcPr>
            <w:tcW w:type="dxa" w:w="2448"/>
            <w:shd w:fill="204A6E"/>
            <w:tcMar>
              <w:top w:w="100" w:type="dxa"/>
              <w:bottom w:w="100" w:type="dxa"/>
              <w:left w:w="120" w:type="dxa"/>
              <w:right w:w="120" w:type="dxa"/>
            </w:tcMar>
            <w:vAlign w:val="center"/>
          </w:tcPr>
          <w:p>
            <w:pPr>
              <w:spacing w:after="0"/>
            </w:pPr>
            <w:r>
              <w:rPr>
                <w:b/>
                <w:color w:val="FFFFFF"/>
                <w:sz w:val="19"/>
              </w:rPr>
              <w:t>Resistor Value (</w:t>
            </w:r>
            <w:r>
              <w:rPr>
                <w:b/>
                <w:i/>
                <w:color w:val="145AA0"/>
                <w:sz w:val="19"/>
              </w:rPr>
              <w:t>R_c</w:t>
            </w:r>
            <w:r>
              <w:rPr>
                <w:b/>
                <w:color w:val="FFFFFF"/>
                <w:sz w:val="19"/>
              </w:rPr>
              <w:t>)</w:t>
            </w:r>
          </w:p>
        </w:tc>
        <w:tc>
          <w:tcPr>
            <w:tcW w:type="dxa" w:w="2448"/>
            <w:shd w:fill="204A6E"/>
            <w:tcMar>
              <w:top w:w="100" w:type="dxa"/>
              <w:bottom w:w="100" w:type="dxa"/>
              <w:left w:w="120" w:type="dxa"/>
              <w:right w:w="120" w:type="dxa"/>
            </w:tcMar>
            <w:vAlign w:val="center"/>
          </w:tcPr>
          <w:p>
            <w:pPr>
              <w:spacing w:after="0"/>
            </w:pPr>
            <w:r>
              <w:rPr>
                <w:b/>
                <w:color w:val="FFFFFF"/>
                <w:sz w:val="19"/>
              </w:rPr>
              <w:t>Allowable Tolerance</w:t>
            </w:r>
          </w:p>
        </w:tc>
        <w:tc>
          <w:tcPr>
            <w:tcW w:type="dxa" w:w="2448"/>
            <w:shd w:fill="204A6E"/>
            <w:tcMar>
              <w:top w:w="100" w:type="dxa"/>
              <w:bottom w:w="100" w:type="dxa"/>
              <w:left w:w="120" w:type="dxa"/>
              <w:right w:w="120" w:type="dxa"/>
            </w:tcMar>
            <w:vAlign w:val="center"/>
          </w:tcPr>
          <w:p>
            <w:pPr>
              <w:spacing w:after="0"/>
            </w:pPr>
            <w:r>
              <w:rPr>
                <w:b/>
                <w:color w:val="FFFFFF"/>
                <w:sz w:val="19"/>
              </w:rPr>
              <w:t>Maximum Cable Current</w:t>
            </w:r>
          </w:p>
        </w:tc>
        <w:tc>
          <w:tcPr>
            <w:tcW w:type="dxa" w:w="2448"/>
            <w:shd w:fill="204A6E"/>
            <w:tcMar>
              <w:top w:w="100" w:type="dxa"/>
              <w:bottom w:w="100" w:type="dxa"/>
              <w:left w:w="120" w:type="dxa"/>
              <w:right w:w="120" w:type="dxa"/>
            </w:tcMar>
            <w:vAlign w:val="center"/>
          </w:tcPr>
          <w:p>
            <w:pPr>
              <w:spacing w:after="0"/>
            </w:pPr>
            <w:r>
              <w:rPr>
                <w:b/>
                <w:color w:val="FFFFFF"/>
                <w:sz w:val="19"/>
              </w:rPr>
              <w:t>EVSE Firmware Action</w:t>
            </w:r>
          </w:p>
        </w:tc>
      </w:tr>
      <w:tr>
        <w:tc>
          <w:tcPr>
            <w:tcW w:type="dxa" w:w="2448"/>
            <w:tcMar>
              <w:top w:w="80" w:type="dxa"/>
              <w:bottom w:w="80" w:type="dxa"/>
              <w:left w:w="120" w:type="dxa"/>
              <w:right w:w="120" w:type="dxa"/>
            </w:tcMar>
            <w:vAlign w:val="center"/>
          </w:tcPr>
          <w:p>
            <w:pPr>
              <w:spacing w:after="0"/>
            </w:pPr>
            <w:r>
              <w:rPr>
                <w:b/>
                <w:color w:val="282C34"/>
                <w:sz w:val="18"/>
              </w:rPr>
              <w:t>$1.5\,\text{k}\Omega$</w:t>
            </w:r>
          </w:p>
        </w:tc>
        <w:tc>
          <w:tcPr>
            <w:tcW w:type="dxa" w:w="2448"/>
            <w:tcMar>
              <w:top w:w="80" w:type="dxa"/>
              <w:bottom w:w="80" w:type="dxa"/>
              <w:left w:w="120" w:type="dxa"/>
              <w:right w:w="120" w:type="dxa"/>
            </w:tcMar>
            <w:vAlign w:val="center"/>
          </w:tcPr>
          <w:p>
            <w:pPr>
              <w:spacing w:after="0"/>
            </w:pPr>
            <w:r>
              <w:rPr>
                <w:i/>
                <w:color w:val="145AA0"/>
                <w:sz w:val="18"/>
              </w:rPr>
              <w:t>1350\,\Omega to 1650\,\Omega</w:t>
            </w:r>
          </w:p>
        </w:tc>
        <w:tc>
          <w:tcPr>
            <w:tcW w:type="dxa" w:w="2448"/>
            <w:tcMar>
              <w:top w:w="80" w:type="dxa"/>
              <w:bottom w:w="80" w:type="dxa"/>
              <w:left w:w="120" w:type="dxa"/>
              <w:right w:w="120" w:type="dxa"/>
            </w:tcMar>
            <w:vAlign w:val="center"/>
          </w:tcPr>
          <w:p>
            <w:pPr>
              <w:spacing w:after="0"/>
            </w:pPr>
            <w:r>
              <w:rPr>
                <w:b/>
                <w:color w:val="282C34"/>
                <w:sz w:val="18"/>
              </w:rPr>
              <w:t>$13\,\text{A}$</w:t>
            </w:r>
          </w:p>
        </w:tc>
        <w:tc>
          <w:tcPr>
            <w:tcW w:type="dxa" w:w="2448"/>
            <w:tcMar>
              <w:top w:w="80" w:type="dxa"/>
              <w:bottom w:w="80" w:type="dxa"/>
              <w:left w:w="120" w:type="dxa"/>
              <w:right w:w="120" w:type="dxa"/>
            </w:tcMar>
            <w:vAlign w:val="center"/>
          </w:tcPr>
          <w:p>
            <w:pPr>
              <w:spacing w:after="0"/>
            </w:pPr>
            <w:r>
              <w:rPr>
                <w:color w:val="282C34"/>
                <w:sz w:val="18"/>
              </w:rPr>
              <w:t xml:space="preserve">Limits CP PWM duty cycle to </w:t>
            </w:r>
            <w:r>
              <w:rPr>
                <w:i/>
                <w:color w:val="145AA0"/>
                <w:sz w:val="18"/>
              </w:rPr>
              <w:t>≤ 21.6\%</w:t>
            </w:r>
            <w:r>
              <w:rPr>
                <w:color w:val="282C34"/>
                <w:sz w:val="18"/>
              </w:rPr>
              <w:t xml:space="preserve"> (</w:t>
            </w:r>
            <w:r>
              <w:rPr>
                <w:i/>
                <w:color w:val="145AA0"/>
                <w:sz w:val="18"/>
              </w:rPr>
              <w:t>13\,A</w:t>
            </w:r>
            <w:r>
              <w:rPr>
                <w:color w:val="282C34"/>
                <w:sz w:val="18"/>
              </w:rPr>
              <w:t>).</w:t>
            </w:r>
          </w:p>
        </w:tc>
      </w:tr>
      <w:tr>
        <w:tc>
          <w:tcPr>
            <w:tcW w:type="dxa" w:w="2448"/>
            <w:shd w:fill="F4F7F9"/>
            <w:tcMar>
              <w:top w:w="80" w:type="dxa"/>
              <w:bottom w:w="80" w:type="dxa"/>
              <w:left w:w="120" w:type="dxa"/>
              <w:right w:w="120" w:type="dxa"/>
            </w:tcMar>
            <w:vAlign w:val="center"/>
          </w:tcPr>
          <w:p>
            <w:pPr>
              <w:spacing w:after="0"/>
            </w:pPr>
            <w:r>
              <w:rPr>
                <w:b/>
                <w:color w:val="282C34"/>
                <w:sz w:val="18"/>
              </w:rPr>
              <w:t>$680\,\Omega$</w:t>
            </w:r>
          </w:p>
        </w:tc>
        <w:tc>
          <w:tcPr>
            <w:tcW w:type="dxa" w:w="2448"/>
            <w:shd w:fill="F4F7F9"/>
            <w:tcMar>
              <w:top w:w="80" w:type="dxa"/>
              <w:bottom w:w="80" w:type="dxa"/>
              <w:left w:w="120" w:type="dxa"/>
              <w:right w:w="120" w:type="dxa"/>
            </w:tcMar>
            <w:vAlign w:val="center"/>
          </w:tcPr>
          <w:p>
            <w:pPr>
              <w:spacing w:after="0"/>
            </w:pPr>
            <w:r>
              <w:rPr>
                <w:i/>
                <w:color w:val="145AA0"/>
                <w:sz w:val="18"/>
              </w:rPr>
              <w:t>612\,\Omega to 748\,\Omega</w:t>
            </w:r>
          </w:p>
        </w:tc>
        <w:tc>
          <w:tcPr>
            <w:tcW w:type="dxa" w:w="2448"/>
            <w:shd w:fill="F4F7F9"/>
            <w:tcMar>
              <w:top w:w="80" w:type="dxa"/>
              <w:bottom w:w="80" w:type="dxa"/>
              <w:left w:w="120" w:type="dxa"/>
              <w:right w:w="120" w:type="dxa"/>
            </w:tcMar>
            <w:vAlign w:val="center"/>
          </w:tcPr>
          <w:p>
            <w:pPr>
              <w:spacing w:after="0"/>
            </w:pPr>
            <w:r>
              <w:rPr>
                <w:b/>
                <w:color w:val="282C34"/>
                <w:sz w:val="18"/>
              </w:rPr>
              <w:t>$20\,\text{A}$</w:t>
            </w:r>
          </w:p>
        </w:tc>
        <w:tc>
          <w:tcPr>
            <w:tcW w:type="dxa" w:w="2448"/>
            <w:shd w:fill="F4F7F9"/>
            <w:tcMar>
              <w:top w:w="80" w:type="dxa"/>
              <w:bottom w:w="80" w:type="dxa"/>
              <w:left w:w="120" w:type="dxa"/>
              <w:right w:w="120" w:type="dxa"/>
            </w:tcMar>
            <w:vAlign w:val="center"/>
          </w:tcPr>
          <w:p>
            <w:pPr>
              <w:spacing w:after="0"/>
            </w:pPr>
            <w:r>
              <w:rPr>
                <w:color w:val="282C34"/>
                <w:sz w:val="18"/>
              </w:rPr>
              <w:t xml:space="preserve">Limits CP PWM duty cycle to </w:t>
            </w:r>
            <w:r>
              <w:rPr>
                <w:i/>
                <w:color w:val="145AA0"/>
                <w:sz w:val="18"/>
              </w:rPr>
              <w:t>≤ 33.3\%</w:t>
            </w:r>
            <w:r>
              <w:rPr>
                <w:color w:val="282C34"/>
                <w:sz w:val="18"/>
              </w:rPr>
              <w:t xml:space="preserve"> (</w:t>
            </w:r>
            <w:r>
              <w:rPr>
                <w:i/>
                <w:color w:val="145AA0"/>
                <w:sz w:val="18"/>
              </w:rPr>
              <w:t>20\,A</w:t>
            </w:r>
            <w:r>
              <w:rPr>
                <w:color w:val="282C34"/>
                <w:sz w:val="18"/>
              </w:rPr>
              <w:t>).</w:t>
            </w:r>
          </w:p>
        </w:tc>
      </w:tr>
      <w:tr>
        <w:tc>
          <w:tcPr>
            <w:tcW w:type="dxa" w:w="2448"/>
            <w:tcMar>
              <w:top w:w="80" w:type="dxa"/>
              <w:bottom w:w="80" w:type="dxa"/>
              <w:left w:w="120" w:type="dxa"/>
              <w:right w:w="120" w:type="dxa"/>
            </w:tcMar>
            <w:vAlign w:val="center"/>
          </w:tcPr>
          <w:p>
            <w:pPr>
              <w:spacing w:after="0"/>
            </w:pPr>
            <w:r>
              <w:rPr>
                <w:b/>
                <w:color w:val="282C34"/>
                <w:sz w:val="18"/>
              </w:rPr>
              <w:t>$220\,\Omega$</w:t>
            </w:r>
          </w:p>
        </w:tc>
        <w:tc>
          <w:tcPr>
            <w:tcW w:type="dxa" w:w="2448"/>
            <w:tcMar>
              <w:top w:w="80" w:type="dxa"/>
              <w:bottom w:w="80" w:type="dxa"/>
              <w:left w:w="120" w:type="dxa"/>
              <w:right w:w="120" w:type="dxa"/>
            </w:tcMar>
            <w:vAlign w:val="center"/>
          </w:tcPr>
          <w:p>
            <w:pPr>
              <w:spacing w:after="0"/>
            </w:pPr>
            <w:r>
              <w:rPr>
                <w:i/>
                <w:color w:val="145AA0"/>
                <w:sz w:val="18"/>
              </w:rPr>
              <w:t>198\,\Omega to 242\,\Omega</w:t>
            </w:r>
          </w:p>
        </w:tc>
        <w:tc>
          <w:tcPr>
            <w:tcW w:type="dxa" w:w="2448"/>
            <w:tcMar>
              <w:top w:w="80" w:type="dxa"/>
              <w:bottom w:w="80" w:type="dxa"/>
              <w:left w:w="120" w:type="dxa"/>
              <w:right w:w="120" w:type="dxa"/>
            </w:tcMar>
            <w:vAlign w:val="center"/>
          </w:tcPr>
          <w:p>
            <w:pPr>
              <w:spacing w:after="0"/>
            </w:pPr>
            <w:r>
              <w:rPr>
                <w:b/>
                <w:color w:val="282C34"/>
                <w:sz w:val="18"/>
              </w:rPr>
              <w:t>$32\,\text{A}$</w:t>
            </w:r>
          </w:p>
        </w:tc>
        <w:tc>
          <w:tcPr>
            <w:tcW w:type="dxa" w:w="2448"/>
            <w:tcMar>
              <w:top w:w="80" w:type="dxa"/>
              <w:bottom w:w="80" w:type="dxa"/>
              <w:left w:w="120" w:type="dxa"/>
              <w:right w:w="120" w:type="dxa"/>
            </w:tcMar>
            <w:vAlign w:val="center"/>
          </w:tcPr>
          <w:p>
            <w:pPr>
              <w:spacing w:after="0"/>
            </w:pPr>
            <w:r>
              <w:rPr>
                <w:color w:val="282C34"/>
                <w:sz w:val="18"/>
              </w:rPr>
              <w:t xml:space="preserve">Limits CP PWM duty cycle to </w:t>
            </w:r>
            <w:r>
              <w:rPr>
                <w:i/>
                <w:color w:val="145AA0"/>
                <w:sz w:val="18"/>
              </w:rPr>
              <w:t>≤ 53.3\%</w:t>
            </w:r>
            <w:r>
              <w:rPr>
                <w:color w:val="282C34"/>
                <w:sz w:val="18"/>
              </w:rPr>
              <w:t xml:space="preserve"> (</w:t>
            </w:r>
            <w:r>
              <w:rPr>
                <w:i/>
                <w:color w:val="145AA0"/>
                <w:sz w:val="18"/>
              </w:rPr>
              <w:t>32\,A</w:t>
            </w:r>
            <w:r>
              <w:rPr>
                <w:color w:val="282C34"/>
                <w:sz w:val="18"/>
              </w:rPr>
              <w:t>).</w:t>
            </w:r>
          </w:p>
        </w:tc>
      </w:tr>
      <w:tr>
        <w:tc>
          <w:tcPr>
            <w:tcW w:type="dxa" w:w="2448"/>
            <w:shd w:fill="F4F7F9"/>
            <w:tcMar>
              <w:top w:w="80" w:type="dxa"/>
              <w:bottom w:w="80" w:type="dxa"/>
              <w:left w:w="120" w:type="dxa"/>
              <w:right w:w="120" w:type="dxa"/>
            </w:tcMar>
            <w:vAlign w:val="center"/>
          </w:tcPr>
          <w:p>
            <w:pPr>
              <w:spacing w:after="0"/>
            </w:pPr>
            <w:r>
              <w:rPr>
                <w:b/>
                <w:color w:val="282C34"/>
                <w:sz w:val="18"/>
              </w:rPr>
              <w:t>$100\,\Omega$</w:t>
            </w:r>
          </w:p>
        </w:tc>
        <w:tc>
          <w:tcPr>
            <w:tcW w:type="dxa" w:w="2448"/>
            <w:shd w:fill="F4F7F9"/>
            <w:tcMar>
              <w:top w:w="80" w:type="dxa"/>
              <w:bottom w:w="80" w:type="dxa"/>
              <w:left w:w="120" w:type="dxa"/>
              <w:right w:w="120" w:type="dxa"/>
            </w:tcMar>
            <w:vAlign w:val="center"/>
          </w:tcPr>
          <w:p>
            <w:pPr>
              <w:spacing w:after="0"/>
            </w:pPr>
            <w:r>
              <w:rPr>
                <w:i/>
                <w:color w:val="145AA0"/>
                <w:sz w:val="18"/>
              </w:rPr>
              <w:t>90\,\Omega to 110\,\Omega</w:t>
            </w:r>
          </w:p>
        </w:tc>
        <w:tc>
          <w:tcPr>
            <w:tcW w:type="dxa" w:w="2448"/>
            <w:shd w:fill="F4F7F9"/>
            <w:tcMar>
              <w:top w:w="80" w:type="dxa"/>
              <w:bottom w:w="80" w:type="dxa"/>
              <w:left w:w="120" w:type="dxa"/>
              <w:right w:w="120" w:type="dxa"/>
            </w:tcMar>
            <w:vAlign w:val="center"/>
          </w:tcPr>
          <w:p>
            <w:pPr>
              <w:spacing w:after="0"/>
            </w:pPr>
            <w:r>
              <w:rPr>
                <w:b/>
                <w:color w:val="282C34"/>
                <w:sz w:val="18"/>
              </w:rPr>
              <w:t>$63\,\text{A}$</w:t>
            </w:r>
          </w:p>
        </w:tc>
        <w:tc>
          <w:tcPr>
            <w:tcW w:type="dxa" w:w="2448"/>
            <w:shd w:fill="F4F7F9"/>
            <w:tcMar>
              <w:top w:w="80" w:type="dxa"/>
              <w:bottom w:w="80" w:type="dxa"/>
              <w:left w:w="120" w:type="dxa"/>
              <w:right w:w="120" w:type="dxa"/>
            </w:tcMar>
            <w:vAlign w:val="center"/>
          </w:tcPr>
          <w:p>
            <w:pPr>
              <w:spacing w:after="0"/>
            </w:pPr>
            <w:r>
              <w:rPr>
                <w:color w:val="282C34"/>
                <w:sz w:val="18"/>
              </w:rPr>
              <w:t xml:space="preserve">Limits CP PWM duty cycle to </w:t>
            </w:r>
            <w:r>
              <w:rPr>
                <w:i/>
                <w:color w:val="145AA0"/>
                <w:sz w:val="18"/>
              </w:rPr>
              <w:t>≤ 85.0\%</w:t>
            </w:r>
            <w:r>
              <w:rPr>
                <w:color w:val="282C34"/>
                <w:sz w:val="18"/>
              </w:rPr>
              <w:t xml:space="preserve"> (</w:t>
            </w:r>
            <w:r>
              <w:rPr>
                <w:i/>
                <w:color w:val="145AA0"/>
                <w:sz w:val="18"/>
              </w:rPr>
              <w:t>63\,A</w:t>
            </w:r>
            <w:r>
              <w:rPr>
                <w:color w:val="282C34"/>
                <w:sz w:val="18"/>
              </w:rPr>
              <w:t>).</w:t>
            </w:r>
          </w:p>
        </w:tc>
      </w:tr>
      <w:tr>
        <w:tc>
          <w:tcPr>
            <w:tcW w:type="dxa" w:w="2448"/>
            <w:tcMar>
              <w:top w:w="80" w:type="dxa"/>
              <w:bottom w:w="80" w:type="dxa"/>
              <w:left w:w="120" w:type="dxa"/>
              <w:right w:w="120" w:type="dxa"/>
            </w:tcMar>
            <w:vAlign w:val="center"/>
          </w:tcPr>
          <w:p>
            <w:pPr>
              <w:spacing w:after="0"/>
            </w:pPr>
            <w:r>
              <w:rPr>
                <w:b/>
                <w:color w:val="282C34"/>
                <w:sz w:val="18"/>
              </w:rPr>
              <w:t>Open Circuit ($\infty$)</w:t>
            </w:r>
          </w:p>
        </w:tc>
        <w:tc>
          <w:tcPr>
            <w:tcW w:type="dxa" w:w="2448"/>
            <w:tcMar>
              <w:top w:w="80" w:type="dxa"/>
              <w:bottom w:w="80" w:type="dxa"/>
              <w:left w:w="120" w:type="dxa"/>
              <w:right w:w="120" w:type="dxa"/>
            </w:tcMar>
            <w:vAlign w:val="center"/>
          </w:tcPr>
          <w:p>
            <w:pPr>
              <w:spacing w:after="0"/>
            </w:pPr>
            <w:r>
              <w:rPr>
                <w:i/>
                <w:color w:val="145AA0"/>
                <w:sz w:val="18"/>
              </w:rPr>
              <w:t>&gt; 2000\,\Omega</w:t>
            </w:r>
          </w:p>
        </w:tc>
        <w:tc>
          <w:tcPr>
            <w:tcW w:type="dxa" w:w="2448"/>
            <w:tcMar>
              <w:top w:w="80" w:type="dxa"/>
              <w:bottom w:w="80" w:type="dxa"/>
              <w:left w:w="120" w:type="dxa"/>
              <w:right w:w="120" w:type="dxa"/>
            </w:tcMar>
            <w:vAlign w:val="center"/>
          </w:tcPr>
          <w:p>
            <w:pPr>
              <w:spacing w:after="0"/>
            </w:pPr>
            <w:r>
              <w:rPr>
                <w:b/>
                <w:color w:val="282C34"/>
                <w:sz w:val="18"/>
              </w:rPr>
              <w:t>$0\,\text{A}$</w:t>
            </w:r>
          </w:p>
        </w:tc>
        <w:tc>
          <w:tcPr>
            <w:tcW w:type="dxa" w:w="2448"/>
            <w:tcMar>
              <w:top w:w="80" w:type="dxa"/>
              <w:bottom w:w="80" w:type="dxa"/>
              <w:left w:w="120" w:type="dxa"/>
              <w:right w:w="120" w:type="dxa"/>
            </w:tcMar>
            <w:vAlign w:val="center"/>
          </w:tcPr>
          <w:p>
            <w:pPr>
              <w:spacing w:after="0"/>
            </w:pPr>
            <w:r>
              <w:rPr>
                <w:color w:val="282C34"/>
                <w:sz w:val="18"/>
              </w:rPr>
              <w:t>Cable disconnected; contactor opening enforced.</w:t>
            </w:r>
          </w:p>
        </w:tc>
      </w:tr>
    </w:tbl>
    <w:p/>
    <w:tbl>
      <w:tblPr>
        <w:tblW w:type="auto" w:w="0"/>
        <w:jc w:val="center"/>
        <w:tblLook w:firstColumn="1" w:firstRow="1" w:lastColumn="0" w:lastRow="0" w:noHBand="0" w:noVBand="1" w:val="04A0"/>
      </w:tblPr>
      <w:tblGrid>
        <w:gridCol w:w="9792"/>
      </w:tblGrid>
      <w:tr>
        <w:tc>
          <w:tcPr>
            <w:tcW w:type="dxa" w:w="9792"/>
            <w:shd w:fill="EBF3FA"/>
            <w:tcMar>
              <w:top w:w="100" w:type="dxa"/>
              <w:bottom w:w="100" w:type="dxa"/>
              <w:left w:w="140" w:type="dxa"/>
              <w:right w:w="140" w:type="dxa"/>
            </w:tcMar>
            <w:tcBorders>
              <w:top w:val="none"/>
              <w:left w:val="single" w:sz="36" w:space="0" w:color="3182CE"/>
              <w:bottom w:val="none"/>
              <w:right w:val="none"/>
            </w:tcBorders>
          </w:tcPr>
          <w:p>
            <w:pPr>
              <w:spacing w:line="276" w:lineRule="auto" w:after="0"/>
            </w:pPr>
            <w:r>
              <w:rPr>
                <w:b/>
                <w:color w:val="3182CE"/>
                <w:sz w:val="20"/>
              </w:rPr>
              <w:t xml:space="preserve">[IMPORTANT] </w:t>
            </w:r>
            <w:r>
              <w:rPr>
                <w:b/>
                <w:color w:val="282C34"/>
                <w:sz w:val="20"/>
              </w:rPr>
              <w:t>Safety Interlock</w:t>
            </w:r>
            <w:r>
              <w:rPr>
                <w:color w:val="282C34"/>
                <w:sz w:val="20"/>
              </w:rPr>
              <w:t xml:space="preserve">: Even if the EV requests </w:t>
            </w:r>
            <w:r>
              <w:rPr>
                <w:i/>
                <w:color w:val="145AA0"/>
                <w:sz w:val="20"/>
              </w:rPr>
              <w:t>32\,A</w:t>
            </w:r>
            <w:r>
              <w:rPr>
                <w:color w:val="282C34"/>
                <w:sz w:val="20"/>
              </w:rPr>
              <w:t xml:space="preserve"> and the grid can supply </w:t>
            </w:r>
            <w:r>
              <w:rPr>
                <w:i/>
                <w:color w:val="145AA0"/>
                <w:sz w:val="20"/>
              </w:rPr>
              <w:t>32\,A</w:t>
            </w:r>
            <w:r>
              <w:rPr>
                <w:color w:val="282C34"/>
                <w:sz w:val="20"/>
              </w:rPr>
              <w:t xml:space="preserve">, if the user inserts a thin </w:t>
            </w:r>
            <w:r>
              <w:rPr>
                <w:i/>
                <w:color w:val="145AA0"/>
                <w:sz w:val="20"/>
              </w:rPr>
              <w:t>20\,A</w:t>
            </w:r>
            <w:r>
              <w:rPr>
                <w:color w:val="282C34"/>
                <w:sz w:val="20"/>
              </w:rPr>
              <w:t xml:space="preserve"> cable (</w:t>
            </w:r>
            <w:r>
              <w:rPr>
                <w:i/>
                <w:color w:val="145AA0"/>
                <w:sz w:val="20"/>
              </w:rPr>
              <w:t>R_c = 680\,\Omega</w:t>
            </w:r>
            <w:r>
              <w:rPr>
                <w:color w:val="282C34"/>
                <w:sz w:val="20"/>
              </w:rPr>
              <w:t xml:space="preserve">), the LV controller board </w:t>
            </w:r>
            <w:r>
              <w:rPr>
                <w:b/>
                <w:color w:val="282C34"/>
                <w:sz w:val="20"/>
              </w:rPr>
              <w:t>must clamp the CP PWM duty cycle to $33.3\%$ ($20\,\text{A}$)</w:t>
            </w:r>
            <w:r>
              <w:rPr>
                <w:color w:val="282C34"/>
                <w:sz w:val="20"/>
              </w:rPr>
              <w:t>. This prevents the cable conductors from overheating and catching fire.</w:t>
            </w:r>
          </w:p>
        </w:tc>
      </w:tr>
    </w:tbl>
    <w:p/>
    <w:p>
      <w:pPr>
        <w:spacing w:before="160" w:after="80"/>
      </w:pPr>
      <w:r>
        <w:rPr>
          <w:b/>
          <w:color w:val="4682B4"/>
          <w:sz w:val="24"/>
        </w:rPr>
        <w:t>4.2 Motorized Connector Lock Actuator</w:t>
      </w:r>
    </w:p>
    <w:p>
      <w:pPr>
        <w:spacing w:after="80"/>
      </w:pPr>
      <w:r>
        <w:rPr>
          <w:color w:val="282C34"/>
          <w:sz w:val="21"/>
        </w:rPr>
        <w:t>To prevent an energized cable from being unplugged under full electrical load (which would draw a high-voltage destructive arc), Type 2 sockets feature an internal motorized solenoid latch:</w:t>
      </w:r>
    </w:p>
    <w:p>
      <w:pPr>
        <w:pStyle w:val="ListBullet"/>
        <w:spacing w:after="40"/>
        <w:ind w:left="360"/>
      </w:pPr>
      <w:r>
        <w:rPr>
          <w:b/>
          <w:color w:val="282C34"/>
          <w:sz w:val="21"/>
        </w:rPr>
        <w:t>Actuator Hardware</w:t>
      </w:r>
      <w:r>
        <w:rPr>
          <w:color w:val="282C34"/>
          <w:sz w:val="21"/>
        </w:rPr>
        <w:t>: A small DC permanent-magnet gearmotor with an internal position feedback microswitch.</w:t>
      </w:r>
    </w:p>
    <w:p>
      <w:pPr>
        <w:pStyle w:val="ListBullet"/>
        <w:spacing w:after="40"/>
        <w:ind w:left="360"/>
      </w:pPr>
      <w:r>
        <w:rPr>
          <w:b/>
          <w:color w:val="282C34"/>
          <w:sz w:val="21"/>
        </w:rPr>
        <w:t>Drive Circuit</w:t>
      </w:r>
      <w:r>
        <w:rPr>
          <w:color w:val="282C34"/>
          <w:sz w:val="21"/>
        </w:rPr>
        <w:t xml:space="preserve">: An </w:t>
      </w:r>
      <w:r>
        <w:rPr>
          <w:b/>
          <w:color w:val="282C34"/>
          <w:sz w:val="21"/>
        </w:rPr>
        <w:t>H-Bridge Driver</w:t>
      </w:r>
      <w:r>
        <w:rPr>
          <w:color w:val="282C34"/>
          <w:sz w:val="21"/>
        </w:rPr>
        <w:t xml:space="preserve"> (e.g., TI DRV8871, Allegro A4950, or discrete Dual P/N MOSFETs) powered from </w:t>
      </w:r>
      <w:r>
        <w:rPr>
          <w:i/>
          <w:color w:val="145AA0"/>
          <w:sz w:val="21"/>
        </w:rPr>
        <w:t>+12\,V</w:t>
      </w:r>
      <w:r>
        <w:rPr>
          <w:color w:val="282C34"/>
          <w:sz w:val="21"/>
        </w:rPr>
        <w:t>.</w:t>
      </w:r>
    </w:p>
    <w:p>
      <w:pPr>
        <w:pStyle w:val="ListBullet"/>
        <w:spacing w:after="40"/>
        <w:ind w:left="360"/>
      </w:pPr>
      <w:r>
        <w:rPr>
          <w:b/>
          <w:color w:val="282C34"/>
          <w:sz w:val="21"/>
        </w:rPr>
        <w:t>Locking Sequence</w:t>
      </w:r>
      <w:r>
        <w:rPr>
          <w:color w:val="282C34"/>
          <w:sz w:val="21"/>
        </w:rPr>
        <w:t>:</w:t>
      </w:r>
    </w:p>
    <w:p>
      <w:pPr>
        <w:pStyle w:val="ListNumber"/>
        <w:spacing w:after="40"/>
        <w:ind w:left="720"/>
      </w:pPr>
      <w:r>
        <w:rPr>
          <w:color w:val="282C34"/>
          <w:sz w:val="21"/>
        </w:rPr>
        <w:t>Vehicle transitions to State B (Plug inserted).</w:t>
      </w:r>
    </w:p>
    <w:p>
      <w:pPr>
        <w:pStyle w:val="ListNumber"/>
        <w:spacing w:after="40"/>
        <w:ind w:left="720"/>
      </w:pPr>
      <w:r>
        <w:rPr>
          <w:color w:val="282C34"/>
          <w:sz w:val="21"/>
        </w:rPr>
        <w:t xml:space="preserve">MCU pulses H-bridge forward for </w:t>
      </w:r>
      <w:r>
        <w:rPr>
          <w:i/>
          <w:color w:val="145AA0"/>
          <w:sz w:val="21"/>
        </w:rPr>
        <w:t>300\,ms</w:t>
      </w:r>
      <w:r>
        <w:rPr>
          <w:color w:val="282C34"/>
          <w:sz w:val="21"/>
        </w:rPr>
        <w:t>, driving the locking pin into the notch of the Type 2 plug.</w:t>
      </w:r>
    </w:p>
    <w:p>
      <w:pPr>
        <w:pStyle w:val="ListNumber"/>
        <w:spacing w:after="40"/>
        <w:ind w:left="720"/>
      </w:pPr>
      <w:r>
        <w:rPr>
          <w:color w:val="282C34"/>
          <w:sz w:val="21"/>
        </w:rPr>
        <w:t>Microswitch feedback transitions from Open to Closed, confirming mechanical engagement.</w:t>
      </w:r>
    </w:p>
    <w:p>
      <w:pPr>
        <w:pStyle w:val="ListNumber"/>
        <w:spacing w:after="40"/>
        <w:ind w:left="720"/>
      </w:pPr>
      <w:r>
        <w:rPr>
          <w:color w:val="282C34"/>
          <w:sz w:val="21"/>
        </w:rPr>
        <w:t>Only after mechanical lock confirmation is the main contactor permitted to close.</w:t>
      </w:r>
    </w:p>
    <w:p>
      <w:pPr>
        <w:pStyle w:val="ListBullet"/>
        <w:spacing w:after="40"/>
        <w:ind w:left="360"/>
      </w:pPr>
      <w:r>
        <w:rPr>
          <w:b/>
          <w:color w:val="282C34"/>
          <w:sz w:val="21"/>
        </w:rPr>
        <w:t>Emergency Unlocking</w:t>
      </w:r>
      <w:r>
        <w:rPr>
          <w:color w:val="282C34"/>
          <w:sz w:val="21"/>
        </w:rPr>
        <w:t>: If power fails while locked, an internal capacitor discharge or manual mechanical pull-cord allows emergency release.</w:t>
      </w:r>
    </w:p>
    <w:p>
      <w:pPr>
        <w:spacing w:before="80" w:after="80"/>
        <w:pBdr>
          <w:bottom w:val="single" w:sz="6" w:space="1" w:color="E2E8F0"/>
        </w:pBdr>
      </w:pPr>
    </w:p>
    <w:p>
      <w:pPr>
        <w:spacing w:before="240" w:after="120"/>
      </w:pPr>
      <w:r>
        <w:rPr>
          <w:b/>
          <w:color w:val="184C78"/>
          <w:sz w:val="28"/>
        </w:rPr>
        <w:t>5. Safety, Protection &amp; Interlock Systems</w:t>
      </w:r>
    </w:p>
    <w:p>
      <w:pPr>
        <w:spacing w:after="80"/>
      </w:pPr>
      <w:r>
        <w:rPr>
          <w:color w:val="282C34"/>
          <w:sz w:val="21"/>
        </w:rPr>
        <w:t>The Low Voltage Controller Board houses dedicated hardware protection loops that operate independently of software to guarantee fail-safe shutdown:</w:t>
      </w:r>
    </w:p>
    <w:tbl>
      <w:tblPr>
        <w:tblW w:type="auto" w:w="0"/>
        <w:jc w:val="center"/>
        <w:tblLook w:firstColumn="1" w:firstRow="1" w:lastColumn="0" w:lastRow="0" w:noHBand="0" w:noVBand="1" w:val="04A0"/>
      </w:tblPr>
      <w:tblGrid>
        <w:gridCol w:w="9792"/>
      </w:tblGrid>
      <w:tr>
        <w:tc>
          <w:tcPr>
            <w:tcW w:type="dxa" w:w="9792"/>
            <w:shd w:fill="F5F6F8"/>
            <w:tcMar>
              <w:top w:w="80" w:type="dxa"/>
              <w:bottom w:w="80" w:type="dxa"/>
              <w:left w:w="140" w:type="dxa"/>
              <w:right w:w="140" w:type="dxa"/>
            </w:tcMar>
            <w:tcBorders>
              <w:left w:val="single" w:sz="18" w:space="0" w:color="CBD5E0"/>
              <w:top w:val="none"/>
              <w:right w:val="none"/>
              <w:bottom w:val="none"/>
            </w:tcBorders>
          </w:tcPr>
          <w:p>
            <w:pPr>
              <w:spacing w:line="240" w:lineRule="auto" w:after="0"/>
            </w:pPr>
            <w:r>
              <w:rPr>
                <w:rFonts w:ascii="Consolas" w:hAnsi="Consolas"/>
                <w:color w:val="2D3748"/>
                <w:sz w:val="18"/>
              </w:rPr>
              <w:t xml:space="preserve">                                HARDWARE PROTECTION INTERLOCK MATRIX</w:t>
              <w:br/>
              <w:t xml:space="preserve"> ┌───────────────────────────┐      ┌───────────────────────────┐      ┌───────────────────────────┐</w:t>
              <w:br/>
              <w:t xml:space="preserve"> │ Residual Current Monitor  │      │ Welded Contactor Sense    │      │ Thermal Protection        │</w:t>
              <w:br/>
              <w:t xml:space="preserve"> │  • 6 mA DC Fluxgate Sensor│      │  • Aux Contact Feedback   │      │  • 4x NTC Thermistors     │</w:t>
              <w:br/>
              <w:t xml:space="preserve"> │  • 30 mA AC Leakage Trip  │      │  • Mains Voltage Detect   │      │  • Dynamic Derating Curve │</w:t>
              <w:br/>
              <w:t xml:space="preserve"> └─────────────┬─────────────┘      └─────────────┬─────────────┘      └─────────────┬─────────────┘</w:t>
              <w:br/>
              <w:t xml:space="preserve">               │                                  │                                  │</w:t>
              <w:br/>
              <w:t xml:space="preserve">               ▼                                  ▼                                  ▼</w:t>
              <w:br/>
              <w:t xml:space="preserve"> ┌─────────────────────────────────────────────────────────────────────────────────────────────────┐</w:t>
              <w:br/>
              <w:t xml:space="preserve"> │               HARDWARE SHUTDOWN LOGIC / COMPARATOR INTERRUPT (Latch Circuit)                   │</w:t>
              <w:br/>
              <w:t xml:space="preserve"> └────────────────────────────────────────────────┬────────────────────────────────────────────────┘</w:t>
              <w:br/>
              <w:t xml:space="preserve">                                                  │</w:t>
              <w:br/>
              <w:t xml:space="preserve">                                                  ▼</w:t>
              <w:br/>
              <w:t xml:space="preserve">                               ┌─────────────────────────────────────┐</w:t>
              <w:br/>
              <w:t xml:space="preserve">                               │ Contactor Driver Low-Side Gate Shut │  (Cuts coil drive in &lt; 10 ms)</w:t>
              <w:br/>
              <w:t xml:space="preserve">                               └─────────────────────────────────────┘</w:t>
            </w:r>
          </w:p>
        </w:tc>
      </w:tr>
    </w:tbl>
    <w:p/>
    <w:p>
      <w:pPr>
        <w:spacing w:before="160" w:after="80"/>
      </w:pPr>
      <w:r>
        <w:rPr>
          <w:b/>
          <w:color w:val="4682B4"/>
          <w:sz w:val="24"/>
        </w:rPr>
        <w:t>5.1 Residual Current Monitoring (RCM) - IEC 62955 Compliance</w:t>
      </w:r>
    </w:p>
    <w:p>
      <w:pPr>
        <w:spacing w:after="80"/>
      </w:pPr>
      <w:r>
        <w:rPr>
          <w:color w:val="282C34"/>
          <w:sz w:val="21"/>
        </w:rPr>
        <w:t xml:space="preserve">Electric vehicle batteries and on-board chargers can generate </w:t>
      </w:r>
      <w:r>
        <w:rPr>
          <w:b/>
          <w:color w:val="282C34"/>
          <w:sz w:val="21"/>
        </w:rPr>
        <w:t>smooth DC leakage currents</w:t>
      </w:r>
      <w:r>
        <w:rPr>
          <w:color w:val="282C34"/>
          <w:sz w:val="21"/>
        </w:rPr>
        <w:t xml:space="preserve"> (e.g. through insulation breakdown in the DC link).</w:t>
      </w:r>
    </w:p>
    <w:p>
      <w:pPr>
        <w:pStyle w:val="ListBullet"/>
        <w:spacing w:after="40"/>
        <w:ind w:left="360"/>
      </w:pPr>
      <w:r>
        <w:rPr>
          <w:color w:val="282C34"/>
          <w:sz w:val="21"/>
        </w:rPr>
        <w:t xml:space="preserve">Standard household Type A RCDs are blinded and desensitized if DC fault currents exceed </w:t>
      </w:r>
      <w:r>
        <w:rPr>
          <w:i/>
          <w:color w:val="145AA0"/>
          <w:sz w:val="21"/>
        </w:rPr>
        <w:t>6\,mA</w:t>
      </w:r>
      <w:r>
        <w:rPr>
          <w:color w:val="282C34"/>
          <w:sz w:val="21"/>
        </w:rPr>
        <w:t xml:space="preserve"> because the DC current permanently saturates the toroidal magnetic core.</w:t>
      </w:r>
    </w:p>
    <w:p>
      <w:pPr>
        <w:pStyle w:val="ListBullet"/>
        <w:spacing w:after="40"/>
        <w:ind w:left="360"/>
      </w:pPr>
      <w:r>
        <w:rPr>
          <w:color w:val="282C34"/>
          <w:sz w:val="21"/>
        </w:rPr>
        <w:t xml:space="preserve">The LV Controller Board integrates an active </w:t>
      </w:r>
      <w:r>
        <w:rPr>
          <w:b/>
          <w:color w:val="282C34"/>
          <w:sz w:val="21"/>
        </w:rPr>
        <w:t>Type B or RDC-DD sensor</w:t>
      </w:r>
      <w:r>
        <w:rPr>
          <w:color w:val="282C34"/>
          <w:sz w:val="21"/>
        </w:rPr>
        <w:t xml:space="preserve"> (e.g., Western Automation, LEM, or VAC sensor) using a fluxgate magnetometer.</w:t>
      </w:r>
    </w:p>
    <w:p>
      <w:pPr>
        <w:pStyle w:val="ListBullet"/>
        <w:spacing w:after="40"/>
        <w:ind w:left="360"/>
      </w:pPr>
      <w:r>
        <w:rPr>
          <w:b/>
          <w:color w:val="282C34"/>
          <w:sz w:val="21"/>
        </w:rPr>
        <w:t>Trip Thresholds</w:t>
      </w:r>
      <w:r>
        <w:rPr>
          <w:color w:val="282C34"/>
          <w:sz w:val="21"/>
        </w:rPr>
        <w:t>:</w:t>
      </w:r>
    </w:p>
    <w:p>
      <w:pPr>
        <w:pStyle w:val="ListBullet"/>
        <w:spacing w:after="40"/>
        <w:ind w:left="720"/>
      </w:pPr>
      <w:r>
        <w:rPr>
          <w:b/>
          <w:color w:val="282C34"/>
          <w:sz w:val="21"/>
        </w:rPr>
        <w:t>$6\,\text{mA}$ DC Leakage</w:t>
      </w:r>
      <w:r>
        <w:rPr>
          <w:color w:val="282C34"/>
          <w:sz w:val="21"/>
        </w:rPr>
        <w:t xml:space="preserve">: Must trip in </w:t>
      </w:r>
      <w:r>
        <w:rPr>
          <w:i/>
          <w:color w:val="145AA0"/>
          <w:sz w:val="21"/>
        </w:rPr>
        <w:t>&lt; 10.0\,s</w:t>
      </w:r>
      <w:r>
        <w:rPr>
          <w:color w:val="282C34"/>
          <w:sz w:val="21"/>
        </w:rPr>
        <w:t xml:space="preserve"> at </w:t>
      </w:r>
      <w:r>
        <w:rPr>
          <w:i/>
          <w:color w:val="145AA0"/>
          <w:sz w:val="21"/>
        </w:rPr>
        <w:t>6\,mA</w:t>
      </w:r>
      <w:r>
        <w:rPr>
          <w:color w:val="282C34"/>
          <w:sz w:val="21"/>
        </w:rPr>
        <w:t xml:space="preserve">, </w:t>
      </w:r>
      <w:r>
        <w:rPr>
          <w:i/>
          <w:color w:val="145AA0"/>
          <w:sz w:val="21"/>
        </w:rPr>
        <w:t>&lt; 150\,ms</w:t>
      </w:r>
      <w:r>
        <w:rPr>
          <w:color w:val="282C34"/>
          <w:sz w:val="21"/>
        </w:rPr>
        <w:t xml:space="preserve"> at </w:t>
      </w:r>
      <w:r>
        <w:rPr>
          <w:i/>
          <w:color w:val="145AA0"/>
          <w:sz w:val="21"/>
        </w:rPr>
        <w:t>60\,mA</w:t>
      </w:r>
      <w:r>
        <w:rPr>
          <w:color w:val="282C34"/>
          <w:sz w:val="21"/>
        </w:rPr>
        <w:t xml:space="preserve">, and </w:t>
      </w:r>
      <w:r>
        <w:rPr>
          <w:i/>
          <w:color w:val="145AA0"/>
          <w:sz w:val="21"/>
        </w:rPr>
        <w:t>&lt; 40\,ms</w:t>
      </w:r>
      <w:r>
        <w:rPr>
          <w:color w:val="282C34"/>
          <w:sz w:val="21"/>
        </w:rPr>
        <w:t xml:space="preserve"> at </w:t>
      </w:r>
      <w:r>
        <w:rPr>
          <w:i/>
          <w:color w:val="145AA0"/>
          <w:sz w:val="21"/>
        </w:rPr>
        <w:t>300\,mA</w:t>
      </w:r>
      <w:r>
        <w:rPr>
          <w:color w:val="282C34"/>
          <w:sz w:val="21"/>
        </w:rPr>
        <w:t>.</w:t>
      </w:r>
    </w:p>
    <w:p>
      <w:pPr>
        <w:pStyle w:val="ListBullet"/>
        <w:spacing w:after="40"/>
        <w:ind w:left="720"/>
      </w:pPr>
      <w:r>
        <w:rPr>
          <w:b/>
          <w:color w:val="282C34"/>
          <w:sz w:val="21"/>
        </w:rPr>
        <w:t>$30\,\text{mA}$ AC Leakage</w:t>
      </w:r>
      <w:r>
        <w:rPr>
          <w:color w:val="282C34"/>
          <w:sz w:val="21"/>
        </w:rPr>
        <w:t xml:space="preserve">: Must trip in </w:t>
      </w:r>
      <w:r>
        <w:rPr>
          <w:i/>
          <w:color w:val="145AA0"/>
          <w:sz w:val="21"/>
        </w:rPr>
        <w:t>&lt; 300\,ms</w:t>
      </w:r>
      <w:r>
        <w:rPr>
          <w:color w:val="282C34"/>
          <w:sz w:val="21"/>
        </w:rPr>
        <w:t>.</w:t>
      </w:r>
    </w:p>
    <w:p>
      <w:pPr>
        <w:pStyle w:val="ListBullet"/>
        <w:spacing w:after="40"/>
        <w:ind w:left="360"/>
      </w:pPr>
      <w:r>
        <w:rPr>
          <w:color w:val="282C34"/>
          <w:sz w:val="21"/>
        </w:rPr>
        <w:t>The RCM output connects directly to an active-low hardware interrupt on the MCU and an analog gate pull-down transistor, forcing the main contactor to open instantly.</w:t>
      </w:r>
    </w:p>
    <w:p>
      <w:pPr>
        <w:spacing w:before="160" w:after="80"/>
      </w:pPr>
      <w:r>
        <w:rPr>
          <w:b/>
          <w:color w:val="4682B4"/>
          <w:sz w:val="24"/>
        </w:rPr>
        <w:t>5.2 Welded Contactor Contact Detection</w:t>
      </w:r>
    </w:p>
    <w:p>
      <w:pPr>
        <w:spacing w:after="80"/>
      </w:pPr>
      <w:r>
        <w:rPr>
          <w:color w:val="282C34"/>
          <w:sz w:val="21"/>
        </w:rPr>
        <w:t xml:space="preserve">Power contactors handling </w:t>
      </w:r>
      <w:r>
        <w:rPr>
          <w:i/>
          <w:color w:val="145AA0"/>
          <w:sz w:val="21"/>
        </w:rPr>
        <w:t>32\,A</w:t>
      </w:r>
      <w:r>
        <w:rPr>
          <w:color w:val="282C34"/>
          <w:sz w:val="21"/>
        </w:rPr>
        <w:t xml:space="preserve"> across inductive and capacitive EV loads can suffer contact pitting, arc erosion, and eventual contact welding (mechanical sticking).</w:t>
      </w:r>
    </w:p>
    <w:p>
      <w:pPr>
        <w:pStyle w:val="ListBullet"/>
        <w:spacing w:after="40"/>
        <w:ind w:left="360"/>
      </w:pPr>
      <w:r>
        <w:rPr>
          <w:color w:val="282C34"/>
          <w:sz w:val="21"/>
        </w:rPr>
        <w:t xml:space="preserve">If a contact welds shut, the socket pins remain energized with </w:t>
      </w:r>
      <w:r>
        <w:rPr>
          <w:i/>
          <w:color w:val="145AA0"/>
          <w:sz w:val="21"/>
        </w:rPr>
        <w:t>230\,V/400\,V</w:t>
      </w:r>
      <w:r>
        <w:rPr>
          <w:color w:val="282C34"/>
          <w:sz w:val="21"/>
        </w:rPr>
        <w:t xml:space="preserve"> AC even after the session terminates. A user pulling the plug could touch live pins.</w:t>
      </w:r>
    </w:p>
    <w:p>
      <w:pPr>
        <w:pStyle w:val="ListBullet"/>
        <w:spacing w:after="40"/>
        <w:ind w:left="360"/>
      </w:pPr>
      <w:r>
        <w:rPr>
          <w:b/>
          <w:color w:val="282C34"/>
          <w:sz w:val="21"/>
        </w:rPr>
        <w:t>Detection Method 1: Auxiliary Feedback Contact</w:t>
      </w:r>
      <w:r>
        <w:rPr>
          <w:color w:val="282C34"/>
          <w:sz w:val="21"/>
        </w:rPr>
        <w:t>: A mechanically linked auxiliary microswitch on the contactor body opens when the main poles open. The MCU monitors this via an isolated input.</w:t>
      </w:r>
    </w:p>
    <w:p>
      <w:pPr>
        <w:pStyle w:val="ListBullet"/>
        <w:spacing w:after="40"/>
        <w:ind w:left="360"/>
      </w:pPr>
      <w:r>
        <w:rPr>
          <w:b/>
          <w:color w:val="282C34"/>
          <w:sz w:val="21"/>
        </w:rPr>
        <w:t>Detection Method 2: AC Mains Voltage Sensing</w:t>
      </w:r>
      <w:r>
        <w:rPr>
          <w:color w:val="282C34"/>
          <w:sz w:val="21"/>
        </w:rPr>
        <w:t>: High-voltage optocouplers or resistor dividers on the load side of the contactor detect if voltage is present when the coil drive is deactivated.</w:t>
      </w:r>
    </w:p>
    <w:p>
      <w:pPr>
        <w:pStyle w:val="ListBullet"/>
        <w:spacing w:after="40"/>
        <w:ind w:left="360"/>
      </w:pPr>
      <w:r>
        <w:rPr>
          <w:b/>
          <w:color w:val="282C34"/>
          <w:sz w:val="21"/>
        </w:rPr>
        <w:t>Firmware Action upon Welded Contact</w:t>
      </w:r>
      <w:r>
        <w:rPr>
          <w:color w:val="282C34"/>
          <w:sz w:val="21"/>
        </w:rPr>
        <w:t>:</w:t>
      </w:r>
    </w:p>
    <w:p>
      <w:pPr>
        <w:pStyle w:val="ListNumber"/>
        <w:spacing w:after="40"/>
        <w:ind w:left="720"/>
      </w:pPr>
      <w:r>
        <w:rPr>
          <w:color w:val="282C34"/>
          <w:sz w:val="21"/>
        </w:rPr>
        <w:t>The MCU refuses to unlock the motorized cable lock (keeping the plug trapped so live pins cannot be touched).</w:t>
      </w:r>
    </w:p>
    <w:p>
      <w:pPr>
        <w:pStyle w:val="ListNumber"/>
        <w:spacing w:after="40"/>
        <w:ind w:left="720"/>
      </w:pPr>
      <w:r>
        <w:rPr>
          <w:color w:val="282C34"/>
          <w:sz w:val="21"/>
        </w:rPr>
        <w:t>The RGB status halo flashes rapid RED.</w:t>
      </w:r>
    </w:p>
    <w:p>
      <w:pPr>
        <w:pStyle w:val="ListNumber"/>
        <w:spacing w:after="40"/>
        <w:ind w:left="720"/>
      </w:pPr>
      <w:r>
        <w:rPr>
          <w:color w:val="282C34"/>
          <w:sz w:val="21"/>
        </w:rPr>
        <w:t xml:space="preserve">The EVSE enters permanent lockout and transmits an emergency </w:t>
      </w:r>
      <w:r>
        <w:rPr>
          <w:b/>
          <w:color w:val="282C34"/>
          <w:sz w:val="21"/>
        </w:rPr>
        <w:t>OCPP `StatusNotification(Faulted, ContactWeld)`</w:t>
      </w:r>
      <w:r>
        <w:rPr>
          <w:color w:val="282C34"/>
          <w:sz w:val="21"/>
        </w:rPr>
        <w:t xml:space="preserve"> to the cloud.</w:t>
      </w:r>
    </w:p>
    <w:p>
      <w:pPr>
        <w:spacing w:before="160" w:after="80"/>
      </w:pPr>
      <w:r>
        <w:rPr>
          <w:b/>
          <w:color w:val="4682B4"/>
          <w:sz w:val="24"/>
        </w:rPr>
        <w:t>5.3 Open Protective Earth (O-PEN) &amp; Neutral Fault Detection</w:t>
      </w:r>
    </w:p>
    <w:p>
      <w:pPr>
        <w:spacing w:after="80"/>
      </w:pPr>
      <w:r>
        <w:rPr>
          <w:color w:val="282C34"/>
          <w:sz w:val="21"/>
        </w:rPr>
        <w:t>In TN-C-S earthing systems (common in the UK and Europe), the combined Protective Earth and Neutral (PEN) conductor from the distribution transformer can break.</w:t>
      </w:r>
    </w:p>
    <w:p>
      <w:pPr>
        <w:pStyle w:val="ListBullet"/>
        <w:spacing w:after="40"/>
        <w:ind w:left="360"/>
      </w:pPr>
      <w:r>
        <w:rPr>
          <w:color w:val="282C34"/>
          <w:sz w:val="21"/>
        </w:rPr>
        <w:t>If the PEN conductor breaks, all metallic chassis connected to PE can rise to dangerous line voltages (</w:t>
      </w:r>
      <w:r>
        <w:rPr>
          <w:i/>
          <w:color w:val="145AA0"/>
          <w:sz w:val="21"/>
        </w:rPr>
        <w:t>&gt; 100--230\,V</w:t>
      </w:r>
      <w:r>
        <w:rPr>
          <w:color w:val="282C34"/>
          <w:sz w:val="21"/>
        </w:rPr>
        <w:t>).</w:t>
      </w:r>
    </w:p>
    <w:p>
      <w:pPr>
        <w:pStyle w:val="ListBullet"/>
        <w:spacing w:after="40"/>
        <w:ind w:left="360"/>
      </w:pPr>
      <w:r>
        <w:rPr>
          <w:color w:val="282C34"/>
          <w:sz w:val="21"/>
        </w:rPr>
        <w:t>The LV board monitors the voltage difference between Neutral and Earth (</w:t>
      </w:r>
      <w:r>
        <w:rPr>
          <w:i/>
          <w:color w:val="145AA0"/>
          <w:sz w:val="21"/>
        </w:rPr>
        <w:t>V_{N-PE</w:t>
      </w:r>
      <w:r>
        <w:rPr>
          <w:color w:val="282C34"/>
          <w:sz w:val="21"/>
        </w:rPr>
        <w:t>), and monitors phase-to-neutral voltages.</w:t>
      </w:r>
    </w:p>
    <w:p>
      <w:pPr>
        <w:pStyle w:val="ListBullet"/>
        <w:spacing w:after="40"/>
        <w:ind w:left="360"/>
      </w:pPr>
      <w:r>
        <w:rPr>
          <w:color w:val="282C34"/>
          <w:sz w:val="21"/>
        </w:rPr>
        <w:t xml:space="preserve">If </w:t>
      </w:r>
      <w:r>
        <w:rPr>
          <w:i/>
          <w:color w:val="145AA0"/>
          <w:sz w:val="21"/>
        </w:rPr>
        <w:t>V_{N-PE &gt; 30\,V</w:t>
      </w:r>
      <w:r>
        <w:rPr>
          <w:color w:val="282C34"/>
          <w:sz w:val="21"/>
        </w:rPr>
        <w:t xml:space="preserve"> or phase voltage exceeds </w:t>
      </w:r>
      <w:r>
        <w:rPr>
          <w:i/>
          <w:color w:val="145AA0"/>
          <w:sz w:val="21"/>
        </w:rPr>
        <w:t>253\,V</w:t>
      </w:r>
      <w:r>
        <w:rPr>
          <w:color w:val="282C34"/>
          <w:sz w:val="21"/>
        </w:rPr>
        <w:t xml:space="preserve"> or drops below </w:t>
      </w:r>
      <w:r>
        <w:rPr>
          <w:i/>
          <w:color w:val="145AA0"/>
          <w:sz w:val="21"/>
        </w:rPr>
        <w:t>207\,V</w:t>
      </w:r>
      <w:r>
        <w:rPr>
          <w:color w:val="282C34"/>
          <w:sz w:val="21"/>
        </w:rPr>
        <w:t xml:space="preserve">, the controller opens all poles (including the Neutral pole) within </w:t>
      </w:r>
      <w:r>
        <w:rPr>
          <w:i/>
          <w:color w:val="145AA0"/>
          <w:sz w:val="21"/>
        </w:rPr>
        <w:t>5\,seconds</w:t>
      </w:r>
      <w:r>
        <w:rPr>
          <w:color w:val="282C34"/>
          <w:sz w:val="21"/>
        </w:rPr>
        <w:t xml:space="preserve"> as mandated by BS 7671 (Amendment 1).</w:t>
      </w:r>
    </w:p>
    <w:p>
      <w:pPr>
        <w:spacing w:before="160" w:after="80"/>
      </w:pPr>
      <w:r>
        <w:rPr>
          <w:b/>
          <w:color w:val="4682B4"/>
          <w:sz w:val="24"/>
        </w:rPr>
        <w:t>5.4 Dynamic Thermal Derating</w:t>
      </w:r>
    </w:p>
    <w:p>
      <w:pPr>
        <w:pStyle w:val="ListBullet"/>
        <w:spacing w:after="40"/>
        <w:ind w:left="360"/>
      </w:pPr>
      <w:r>
        <w:rPr>
          <w:color w:val="282C34"/>
          <w:sz w:val="21"/>
        </w:rPr>
        <w:t>Precision NTC thermistors are mounted on the high-current input terminal lugs, the contactor housing, and inside the charging socket.</w:t>
      </w:r>
    </w:p>
    <w:p>
      <w:pPr>
        <w:pStyle w:val="ListBullet"/>
        <w:spacing w:after="40"/>
        <w:ind w:left="360"/>
      </w:pPr>
      <w:r>
        <w:rPr>
          <w:color w:val="282C34"/>
          <w:sz w:val="21"/>
        </w:rPr>
        <w:t xml:space="preserve">When temperature exceeds </w:t>
      </w:r>
      <w:r>
        <w:rPr>
          <w:b/>
          <w:color w:val="282C34"/>
          <w:sz w:val="21"/>
        </w:rPr>
        <w:t>$75^\circ\text{C}$</w:t>
      </w:r>
      <w:r>
        <w:rPr>
          <w:color w:val="282C34"/>
          <w:sz w:val="21"/>
        </w:rPr>
        <w:t xml:space="preserve">, the MCU dynamically throttles the CP PWM duty cycle, reducing charging current from </w:t>
      </w:r>
      <w:r>
        <w:rPr>
          <w:i/>
          <w:color w:val="145AA0"/>
          <w:sz w:val="21"/>
        </w:rPr>
        <w:t>32\,A</w:t>
      </w:r>
      <w:r>
        <w:rPr>
          <w:color w:val="282C34"/>
          <w:sz w:val="21"/>
        </w:rPr>
        <w:t xml:space="preserve"> down to </w:t>
      </w:r>
      <w:r>
        <w:rPr>
          <w:i/>
          <w:color w:val="145AA0"/>
          <w:sz w:val="21"/>
        </w:rPr>
        <w:t>16\,A</w:t>
      </w:r>
      <w:r>
        <w:rPr>
          <w:color w:val="282C34"/>
          <w:sz w:val="21"/>
        </w:rPr>
        <w:t xml:space="preserve"> or </w:t>
      </w:r>
      <w:r>
        <w:rPr>
          <w:i/>
          <w:color w:val="145AA0"/>
          <w:sz w:val="21"/>
        </w:rPr>
        <w:t>10\,A</w:t>
      </w:r>
      <w:r>
        <w:rPr>
          <w:color w:val="282C34"/>
          <w:sz w:val="21"/>
        </w:rPr>
        <w:t>.</w:t>
      </w:r>
    </w:p>
    <w:p>
      <w:pPr>
        <w:pStyle w:val="ListBullet"/>
        <w:spacing w:after="40"/>
        <w:ind w:left="360"/>
      </w:pPr>
      <w:r>
        <w:rPr>
          <w:color w:val="282C34"/>
          <w:sz w:val="21"/>
        </w:rPr>
        <w:t xml:space="preserve">If temperature exceeds </w:t>
      </w:r>
      <w:r>
        <w:rPr>
          <w:b/>
          <w:color w:val="282C34"/>
          <w:sz w:val="21"/>
        </w:rPr>
        <w:t>$85^\circ\text{C}$</w:t>
      </w:r>
      <w:r>
        <w:rPr>
          <w:color w:val="282C34"/>
          <w:sz w:val="21"/>
        </w:rPr>
        <w:t>, the controller trips the main contactor to avoid thermal runaway.</w:t>
      </w:r>
    </w:p>
    <w:p>
      <w:pPr>
        <w:spacing w:before="80" w:after="80"/>
        <w:pBdr>
          <w:bottom w:val="single" w:sz="6" w:space="1" w:color="E2E8F0"/>
        </w:pBdr>
      </w:pPr>
    </w:p>
    <w:p>
      <w:pPr>
        <w:spacing w:before="240" w:after="120"/>
      </w:pPr>
      <w:r>
        <w:rPr>
          <w:b/>
          <w:color w:val="184C78"/>
          <w:sz w:val="28"/>
        </w:rPr>
        <w:t>6. Precision Energy Metering Subsystem</w:t>
      </w:r>
    </w:p>
    <w:p>
      <w:pPr>
        <w:spacing w:after="80"/>
      </w:pPr>
      <w:r>
        <w:rPr>
          <w:color w:val="282C34"/>
          <w:sz w:val="21"/>
        </w:rPr>
        <w:t>To facilitate commercial billing and smart grid energy management, the LV controller board incorporates an industrial-grade energy metering Analog Front-End (AFE):</w:t>
      </w:r>
    </w:p>
    <w:tbl>
      <w:tblPr>
        <w:tblW w:type="auto" w:w="0"/>
        <w:jc w:val="center"/>
        <w:tblLook w:firstColumn="1" w:firstRow="1" w:lastColumn="0" w:lastRow="0" w:noHBand="0" w:noVBand="1" w:val="04A0"/>
      </w:tblPr>
      <w:tblGrid>
        <w:gridCol w:w="9792"/>
      </w:tblGrid>
      <w:tr>
        <w:tc>
          <w:tcPr>
            <w:tcW w:type="dxa" w:w="9792"/>
            <w:shd w:fill="F5F6F8"/>
            <w:tcMar>
              <w:top w:w="80" w:type="dxa"/>
              <w:bottom w:w="80" w:type="dxa"/>
              <w:left w:w="140" w:type="dxa"/>
              <w:right w:w="140" w:type="dxa"/>
            </w:tcMar>
            <w:tcBorders>
              <w:left w:val="single" w:sz="18" w:space="0" w:color="CBD5E0"/>
              <w:top w:val="none"/>
              <w:right w:val="none"/>
              <w:bottom w:val="none"/>
            </w:tcBorders>
          </w:tcPr>
          <w:p>
            <w:pPr>
              <w:spacing w:line="240" w:lineRule="auto" w:after="0"/>
            </w:pPr>
            <w:r>
              <w:rPr>
                <w:rFonts w:ascii="Consolas" w:hAnsi="Consolas"/>
                <w:color w:val="2D3748"/>
                <w:sz w:val="18"/>
              </w:rPr>
              <w:t xml:space="preserve">  Phase Voltages (L1, L2, L3, N) ──► [Precision Resistor Dividers (1000:1)] ──► Voltage ADC Channels</w:t>
              <w:br/>
              <w:t xml:space="preserve">                                                                                       │</w:t>
              <w:br/>
              <w:t xml:space="preserve">  Phase Currents (CT1, CT2, CT3) ──► [Burden Resistors &amp; Antialiasing Filter]─► Current ADC Channels</w:t>
              <w:br/>
              <w:t xml:space="preserve">                                                                                       │</w:t>
              <w:br/>
              <w:t xml:space="preserve">                                                                                       ▼</w:t>
              <w:br/>
              <w:t xml:space="preserve">                                                                           ┌───────────────────────┐</w:t>
              <w:br/>
              <w:t xml:space="preserve">                                                                           │  Dedicated Metering   │</w:t>
              <w:br/>
              <w:t xml:space="preserve">                                                                           │  IC (ADE7953 / STPM32)│</w:t>
              <w:br/>
              <w:t xml:space="preserve">                                                                           │   • RMS Computation   │</w:t>
              <w:br/>
              <w:t xml:space="preserve">                                                                           │   • Active / Reactive │</w:t>
              <w:br/>
              <w:t xml:space="preserve">                                                                           │   • High-Speed DSP    │</w:t>
              <w:br/>
              <w:t xml:space="preserve">                                                                           └───────────┬───────────┘</w:t>
              <w:br/>
              <w:t xml:space="preserve">                                                                                       │ (Isolated SPI)</w:t>
              <w:br/>
              <w:t xml:space="preserve">                                                                                       ▼</w:t>
              <w:br/>
              <w:t xml:space="preserve">                                                                           Primary Controller MCU</w:t>
            </w:r>
          </w:p>
        </w:tc>
      </w:tr>
    </w:tbl>
    <w:p/>
    <w:p>
      <w:pPr>
        <w:spacing w:before="160" w:after="80"/>
      </w:pPr>
      <w:r>
        <w:rPr>
          <w:b/>
          <w:color w:val="4682B4"/>
          <w:sz w:val="24"/>
        </w:rPr>
        <w:t>6.1 Metering IC &amp; Sensor Architecture</w:t>
      </w:r>
    </w:p>
    <w:p>
      <w:pPr>
        <w:pStyle w:val="ListBullet"/>
        <w:spacing w:after="40"/>
        <w:ind w:left="360"/>
      </w:pPr>
      <w:r>
        <w:rPr>
          <w:b/>
          <w:color w:val="282C34"/>
          <w:sz w:val="21"/>
        </w:rPr>
        <w:t>AFE Solutions</w:t>
      </w:r>
      <w:r>
        <w:rPr>
          <w:color w:val="282C34"/>
          <w:sz w:val="21"/>
        </w:rPr>
        <w:t>: Cirrus Logic CS5463, Analog Devices ADE7953 (Single-phase) or ADE9000 (Polyphase), or STMicroelectronics STPM32.</w:t>
      </w:r>
    </w:p>
    <w:p>
      <w:pPr>
        <w:pStyle w:val="ListBullet"/>
        <w:spacing w:after="40"/>
        <w:ind w:left="360"/>
      </w:pPr>
      <w:r>
        <w:rPr>
          <w:b/>
          <w:color w:val="282C34"/>
          <w:sz w:val="21"/>
        </w:rPr>
        <w:t>Current Measurement</w:t>
      </w:r>
      <w:r>
        <w:rPr>
          <w:color w:val="282C34"/>
          <w:sz w:val="21"/>
        </w:rPr>
        <w:t xml:space="preserve">: Precision Current Transformers (CTs) with </w:t>
      </w:r>
      <w:r>
        <w:rPr>
          <w:i/>
          <w:color w:val="145AA0"/>
          <w:sz w:val="21"/>
        </w:rPr>
        <w:t>1000:1</w:t>
      </w:r>
      <w:r>
        <w:rPr>
          <w:color w:val="282C34"/>
          <w:sz w:val="21"/>
        </w:rPr>
        <w:t xml:space="preserve"> turns ratio across low-tolerance metal film burden resistors (</w:t>
      </w:r>
      <w:r>
        <w:rPr>
          <w:i/>
          <w:color w:val="145AA0"/>
          <w:sz w:val="21"/>
        </w:rPr>
        <w:t>10\,\Omega to 33\,\Omega, 0.1\%, 25\,ppm/^\circC</w:t>
      </w:r>
      <w:r>
        <w:rPr>
          <w:color w:val="282C34"/>
          <w:sz w:val="21"/>
        </w:rPr>
        <w:t>).</w:t>
      </w:r>
    </w:p>
    <w:p>
      <w:pPr>
        <w:pStyle w:val="ListBullet"/>
        <w:spacing w:after="40"/>
        <w:ind w:left="360"/>
      </w:pPr>
      <w:r>
        <w:rPr>
          <w:b/>
          <w:color w:val="282C34"/>
          <w:sz w:val="21"/>
        </w:rPr>
        <w:t>Voltage Measurement</w:t>
      </w:r>
      <w:r>
        <w:rPr>
          <w:color w:val="282C34"/>
          <w:sz w:val="21"/>
        </w:rPr>
        <w:t>: High-impedance matched resistor ladders (</w:t>
      </w:r>
      <w:r>
        <w:rPr>
          <w:i/>
          <w:color w:val="145AA0"/>
          <w:sz w:val="21"/>
        </w:rPr>
        <w:t>1\,M\Omega</w:t>
      </w:r>
      <w:r>
        <w:rPr>
          <w:color w:val="282C34"/>
          <w:sz w:val="21"/>
        </w:rPr>
        <w:t xml:space="preserve"> series strings consisting of multiple SMD resistors to withstand high-voltage surge transients).</w:t>
      </w:r>
    </w:p>
    <w:p>
      <w:pPr>
        <w:spacing w:before="160" w:after="80"/>
      </w:pPr>
      <w:r>
        <w:rPr>
          <w:b/>
          <w:color w:val="4682B4"/>
          <w:sz w:val="24"/>
        </w:rPr>
        <w:t>6.2 Computed Electrical Metrics</w:t>
      </w:r>
    </w:p>
    <w:p>
      <w:pPr>
        <w:spacing w:after="80"/>
      </w:pPr>
      <w:r>
        <w:rPr>
          <w:color w:val="282C34"/>
          <w:sz w:val="21"/>
        </w:rPr>
        <w:t xml:space="preserve">Every </w:t>
      </w:r>
      <w:r>
        <w:rPr>
          <w:i/>
          <w:color w:val="145AA0"/>
          <w:sz w:val="21"/>
        </w:rPr>
        <w:t>100--500\,ms</w:t>
      </w:r>
      <w:r>
        <w:rPr>
          <w:color w:val="282C34"/>
          <w:sz w:val="21"/>
        </w:rPr>
        <w:t>, the metering IC calculates and exposes registers over isolated SPI:</w:t>
      </w:r>
    </w:p>
    <w:p>
      <w:pPr>
        <w:pStyle w:val="ListBullet"/>
        <w:spacing w:after="40"/>
        <w:ind w:left="360"/>
      </w:pPr>
      <w:r>
        <w:rPr>
          <w:b/>
          <w:color w:val="282C34"/>
          <w:sz w:val="21"/>
        </w:rPr>
        <w:t>$V_{RMS}$</w:t>
      </w:r>
      <w:r>
        <w:rPr>
          <w:color w:val="282C34"/>
          <w:sz w:val="21"/>
        </w:rPr>
        <w:t xml:space="preserve">: Root-Mean-Square Voltage per phase (accuracy </w:t>
      </w:r>
      <w:r>
        <w:rPr>
          <w:i/>
          <w:color w:val="145AA0"/>
          <w:sz w:val="21"/>
        </w:rPr>
        <w:t>&lt; 0.5\%</w:t>
      </w:r>
      <w:r>
        <w:rPr>
          <w:color w:val="282C34"/>
          <w:sz w:val="21"/>
        </w:rPr>
        <w:t>).</w:t>
      </w:r>
    </w:p>
    <w:p>
      <w:pPr>
        <w:pStyle w:val="ListBullet"/>
        <w:spacing w:after="40"/>
        <w:ind w:left="360"/>
      </w:pPr>
      <w:r>
        <w:rPr>
          <w:b/>
          <w:color w:val="282C34"/>
          <w:sz w:val="21"/>
        </w:rPr>
        <w:t>$I_{RMS}$</w:t>
      </w:r>
      <w:r>
        <w:rPr>
          <w:color w:val="282C34"/>
          <w:sz w:val="21"/>
        </w:rPr>
        <w:t>: Root-Mean-Square Current per phase (</w:t>
      </w:r>
      <w:r>
        <w:rPr>
          <w:i/>
          <w:color w:val="145AA0"/>
          <w:sz w:val="21"/>
        </w:rPr>
        <w:t>&lt; 0.5\%</w:t>
      </w:r>
      <w:r>
        <w:rPr>
          <w:color w:val="282C34"/>
          <w:sz w:val="21"/>
        </w:rPr>
        <w:t>).</w:t>
      </w:r>
    </w:p>
    <w:p>
      <w:pPr>
        <w:pStyle w:val="ListBullet"/>
        <w:spacing w:after="40"/>
        <w:ind w:left="360"/>
      </w:pPr>
      <w:r>
        <w:rPr>
          <w:b/>
          <w:color w:val="282C34"/>
          <w:sz w:val="21"/>
        </w:rPr>
        <w:t>Active Power ($P$)</w:t>
      </w:r>
      <w:r>
        <w:rPr>
          <w:color w:val="282C34"/>
          <w:sz w:val="21"/>
        </w:rPr>
        <w:t>: True real power in Watts (</w:t>
      </w:r>
      <w:r>
        <w:rPr>
          <w:i/>
          <w:color w:val="145AA0"/>
          <w:sz w:val="21"/>
        </w:rPr>
        <w:t>W</w:t>
      </w:r>
      <w:r>
        <w:rPr>
          <w:color w:val="282C34"/>
          <w:sz w:val="21"/>
        </w:rPr>
        <w:t>).</w:t>
      </w:r>
    </w:p>
    <w:p>
      <w:pPr>
        <w:pStyle w:val="ListBullet"/>
        <w:spacing w:after="40"/>
        <w:ind w:left="360"/>
      </w:pPr>
      <w:r>
        <w:rPr>
          <w:b/>
          <w:color w:val="282C34"/>
          <w:sz w:val="21"/>
        </w:rPr>
        <w:t>Reactive Power ($Q$)</w:t>
      </w:r>
      <w:r>
        <w:rPr>
          <w:color w:val="282C34"/>
          <w:sz w:val="21"/>
        </w:rPr>
        <w:t>: Power in volt-amperes reactive (</w:t>
      </w:r>
      <w:r>
        <w:rPr>
          <w:i/>
          <w:color w:val="145AA0"/>
          <w:sz w:val="21"/>
        </w:rPr>
        <w:t>VAR</w:t>
      </w:r>
      <w:r>
        <w:rPr>
          <w:color w:val="282C34"/>
          <w:sz w:val="21"/>
        </w:rPr>
        <w:t>).</w:t>
      </w:r>
    </w:p>
    <w:p>
      <w:pPr>
        <w:pStyle w:val="ListBullet"/>
        <w:spacing w:after="40"/>
        <w:ind w:left="360"/>
      </w:pPr>
      <w:r>
        <w:rPr>
          <w:b/>
          <w:color w:val="282C34"/>
          <w:sz w:val="21"/>
        </w:rPr>
        <w:t>Apparent Power ($S$)</w:t>
      </w:r>
      <w:r>
        <w:rPr>
          <w:color w:val="282C34"/>
          <w:sz w:val="21"/>
        </w:rPr>
        <w:t>: Power in volt-amperes (</w:t>
      </w:r>
      <w:r>
        <w:rPr>
          <w:i/>
          <w:color w:val="145AA0"/>
          <w:sz w:val="21"/>
        </w:rPr>
        <w:t>VA</w:t>
      </w:r>
      <w:r>
        <w:rPr>
          <w:color w:val="282C34"/>
          <w:sz w:val="21"/>
        </w:rPr>
        <w:t>).</w:t>
      </w:r>
    </w:p>
    <w:p>
      <w:pPr>
        <w:pStyle w:val="ListBullet"/>
        <w:spacing w:after="40"/>
        <w:ind w:left="360"/>
      </w:pPr>
      <w:r>
        <w:rPr>
          <w:b/>
          <w:color w:val="282C34"/>
          <w:sz w:val="21"/>
        </w:rPr>
        <w:t>Power Factor ($\cos \phi$)</w:t>
      </w:r>
      <w:r>
        <w:rPr>
          <w:color w:val="282C34"/>
          <w:sz w:val="21"/>
        </w:rPr>
        <w:t>: Phase angle efficiency (</w:t>
      </w:r>
      <w:r>
        <w:rPr>
          <w:i/>
          <w:color w:val="145AA0"/>
          <w:sz w:val="21"/>
        </w:rPr>
        <w:t>0.00 to 1.00</w:t>
      </w:r>
      <w:r>
        <w:rPr>
          <w:color w:val="282C34"/>
          <w:sz w:val="21"/>
        </w:rPr>
        <w:t>).</w:t>
      </w:r>
    </w:p>
    <w:p>
      <w:pPr>
        <w:pStyle w:val="ListBullet"/>
        <w:spacing w:after="40"/>
        <w:ind w:left="360"/>
      </w:pPr>
      <w:r>
        <w:rPr>
          <w:b/>
          <w:color w:val="282C34"/>
          <w:sz w:val="21"/>
        </w:rPr>
        <w:t>Accumulated Active Energy ($E_{active}$)</w:t>
      </w:r>
      <w:r>
        <w:rPr>
          <w:color w:val="282C34"/>
          <w:sz w:val="21"/>
        </w:rPr>
        <w:t>: Transferred energy in kilowatt-hours (</w:t>
      </w:r>
      <w:r>
        <w:rPr>
          <w:i/>
          <w:color w:val="145AA0"/>
          <w:sz w:val="21"/>
        </w:rPr>
        <w:t>kWh</w:t>
      </w:r>
      <w:r>
        <w:rPr>
          <w:color w:val="282C34"/>
          <w:sz w:val="21"/>
        </w:rPr>
        <w:t>) logged to secure non-volatile FRAM.</w:t>
      </w:r>
    </w:p>
    <w:p>
      <w:pPr>
        <w:spacing w:before="80" w:after="80"/>
        <w:pBdr>
          <w:bottom w:val="single" w:sz="6" w:space="1" w:color="E2E8F0"/>
        </w:pBdr>
      </w:pPr>
    </w:p>
    <w:p>
      <w:pPr>
        <w:spacing w:before="240" w:after="120"/>
      </w:pPr>
      <w:r>
        <w:rPr>
          <w:b/>
          <w:color w:val="184C78"/>
          <w:sz w:val="28"/>
        </w:rPr>
        <w:t>7. Contactor Actuation &amp; Coil Economizer Circuit</w:t>
      </w:r>
    </w:p>
    <w:p>
      <w:pPr>
        <w:spacing w:after="80"/>
      </w:pPr>
      <w:r>
        <w:rPr>
          <w:color w:val="282C34"/>
          <w:sz w:val="21"/>
        </w:rPr>
        <w:t xml:space="preserve">The main contactor typically requires a </w:t>
      </w:r>
      <w:r>
        <w:rPr>
          <w:i/>
          <w:color w:val="145AA0"/>
          <w:sz w:val="21"/>
        </w:rPr>
        <w:t>12\,V</w:t>
      </w:r>
      <w:r>
        <w:rPr>
          <w:color w:val="282C34"/>
          <w:sz w:val="21"/>
        </w:rPr>
        <w:t xml:space="preserve"> or </w:t>
      </w:r>
      <w:r>
        <w:rPr>
          <w:i/>
          <w:color w:val="145AA0"/>
          <w:sz w:val="21"/>
        </w:rPr>
        <w:t>24\,V</w:t>
      </w:r>
      <w:r>
        <w:rPr>
          <w:color w:val="282C34"/>
          <w:sz w:val="21"/>
        </w:rPr>
        <w:t xml:space="preserve"> DC coil to actuate its 4-pole high-current contacts (</w:t>
      </w:r>
      <w:r>
        <w:rPr>
          <w:i/>
          <w:color w:val="145AA0"/>
          <w:sz w:val="21"/>
        </w:rPr>
        <w:t>4 × 40\,A</w:t>
      </w:r>
      <w:r>
        <w:rPr>
          <w:color w:val="282C34"/>
          <w:sz w:val="21"/>
        </w:rPr>
        <w:t>).</w:t>
      </w:r>
    </w:p>
    <w:p>
      <w:pPr>
        <w:spacing w:before="160" w:after="80"/>
      </w:pPr>
      <w:r>
        <w:rPr>
          <w:b/>
          <w:color w:val="4682B4"/>
          <w:sz w:val="24"/>
        </w:rPr>
        <w:t>7.1 The Coil Economizer Principle</w:t>
      </w:r>
    </w:p>
    <w:p>
      <w:pPr>
        <w:pStyle w:val="ListNumber"/>
        <w:spacing w:after="40"/>
        <w:ind w:left="360"/>
      </w:pPr>
      <w:r>
        <w:rPr>
          <w:b/>
          <w:color w:val="282C34"/>
          <w:sz w:val="21"/>
        </w:rPr>
        <w:t>Pull-In Phase (High Inrush)</w:t>
      </w:r>
      <w:r>
        <w:rPr>
          <w:color w:val="282C34"/>
          <w:sz w:val="21"/>
        </w:rPr>
        <w:t>: To overcome the internal mechanical spring and close the heavy contacts, the coil requires a large initial pull-in current (</w:t>
      </w:r>
      <w:r>
        <w:rPr>
          <w:i/>
          <w:color w:val="145AA0"/>
          <w:sz w:val="21"/>
        </w:rPr>
        <w:t>\approx 1.5\,A at 12\,V = 18\,W</w:t>
      </w:r>
      <w:r>
        <w:rPr>
          <w:color w:val="282C34"/>
          <w:sz w:val="21"/>
        </w:rPr>
        <w:t xml:space="preserve">) for the first </w:t>
      </w:r>
      <w:r>
        <w:rPr>
          <w:i/>
          <w:color w:val="145AA0"/>
          <w:sz w:val="21"/>
        </w:rPr>
        <w:t>100\,ms</w:t>
      </w:r>
      <w:r>
        <w:rPr>
          <w:color w:val="282C34"/>
          <w:sz w:val="21"/>
        </w:rPr>
        <w:t>.</w:t>
      </w:r>
    </w:p>
    <w:p>
      <w:pPr>
        <w:pStyle w:val="ListNumber"/>
        <w:spacing w:after="40"/>
        <w:ind w:left="360"/>
      </w:pPr>
      <w:r>
        <w:rPr>
          <w:b/>
          <w:color w:val="282C34"/>
          <w:sz w:val="21"/>
        </w:rPr>
        <w:t>Hold Phase (Economizing)</w:t>
      </w:r>
      <w:r>
        <w:rPr>
          <w:color w:val="282C34"/>
          <w:sz w:val="21"/>
        </w:rPr>
        <w:t>: Once closed, maintaining the magnetic field requires far less current (</w:t>
      </w:r>
      <w:r>
        <w:rPr>
          <w:i/>
          <w:color w:val="145AA0"/>
          <w:sz w:val="21"/>
        </w:rPr>
        <w:t>\approx 0.3\,A at 4--6\,V = 1.8\,W</w:t>
      </w:r>
      <w:r>
        <w:rPr>
          <w:color w:val="282C34"/>
          <w:sz w:val="21"/>
        </w:rPr>
        <w:t>).</w:t>
      </w:r>
    </w:p>
    <w:p>
      <w:pPr>
        <w:pStyle w:val="ListNumber"/>
        <w:spacing w:after="40"/>
        <w:ind w:left="360"/>
      </w:pPr>
      <w:r>
        <w:rPr>
          <w:color w:val="282C34"/>
          <w:sz w:val="21"/>
        </w:rPr>
        <w:t xml:space="preserve">Keeping the coil at full </w:t>
      </w:r>
      <w:r>
        <w:rPr>
          <w:i/>
          <w:color w:val="145AA0"/>
          <w:sz w:val="21"/>
        </w:rPr>
        <w:t>12\,V</w:t>
      </w:r>
      <w:r>
        <w:rPr>
          <w:color w:val="282C34"/>
          <w:sz w:val="21"/>
        </w:rPr>
        <w:t xml:space="preserve"> indefinitely wastes </w:t>
      </w:r>
      <w:r>
        <w:rPr>
          <w:i/>
          <w:color w:val="145AA0"/>
          <w:sz w:val="21"/>
        </w:rPr>
        <w:t>16\,W</w:t>
      </w:r>
      <w:r>
        <w:rPr>
          <w:color w:val="282C34"/>
          <w:sz w:val="21"/>
        </w:rPr>
        <w:t xml:space="preserve"> of power, turning the inside of the sealed enclosure into a heat trap.</w:t>
      </w:r>
    </w:p>
    <w:tbl>
      <w:tblPr>
        <w:tblW w:type="auto" w:w="0"/>
        <w:jc w:val="center"/>
        <w:tblLook w:firstColumn="1" w:firstRow="1" w:lastColumn="0" w:lastRow="0" w:noHBand="0" w:noVBand="1" w:val="04A0"/>
      </w:tblPr>
      <w:tblGrid>
        <w:gridCol w:w="9792"/>
      </w:tblGrid>
      <w:tr>
        <w:tc>
          <w:tcPr>
            <w:tcW w:type="dxa" w:w="9792"/>
            <w:shd w:fill="F5F6F8"/>
            <w:tcMar>
              <w:top w:w="80" w:type="dxa"/>
              <w:bottom w:w="80" w:type="dxa"/>
              <w:left w:w="140" w:type="dxa"/>
              <w:right w:w="140" w:type="dxa"/>
            </w:tcMar>
            <w:tcBorders>
              <w:left w:val="single" w:sz="18" w:space="0" w:color="CBD5E0"/>
              <w:top w:val="none"/>
              <w:right w:val="none"/>
              <w:bottom w:val="none"/>
            </w:tcBorders>
          </w:tcPr>
          <w:p>
            <w:pPr>
              <w:spacing w:line="240" w:lineRule="auto" w:after="0"/>
            </w:pPr>
            <w:r>
              <w:rPr>
                <w:rFonts w:ascii="Consolas" w:hAnsi="Consolas"/>
                <w:color w:val="2D3748"/>
                <w:sz w:val="18"/>
              </w:rPr>
              <w:t xml:space="preserve">              +12V Coil Supply</w:t>
              <w:br/>
              <w:t xml:space="preserve">                     │</w:t>
              <w:br/>
              <w:t xml:space="preserve">              ┌──────┴──────┐</w:t>
              <w:br/>
              <w:t xml:space="preserve">              │  Contactor  │</w:t>
              <w:br/>
              <w:t xml:space="preserve">              │  Coil (12V) │</w:t>
              <w:br/>
              <w:t xml:space="preserve">              └──────┬──────┘</w:t>
              <w:br/>
              <w:t xml:space="preserve">                     │</w:t>
              <w:br/>
              <w:t xml:space="preserve">                     ├────────────┐</w:t>
              <w:br/>
              <w:t xml:space="preserve">                     │            │</w:t>
              <w:br/>
              <w:t xml:space="preserve">                   ──┴──         [D_flyback: Fast Recovery / TVS Clamp]</w:t>
              <w:br/>
              <w:t xml:space="preserve">              NMOS ──┬──          │</w:t>
              <w:br/>
              <w:t xml:space="preserve">              Driver │            │</w:t>
              <w:br/>
              <w:t xml:space="preserve">                     ├────────────┘</w:t>
              <w:br/>
              <w:t xml:space="preserve">                     │</w:t>
              <w:br/>
              <w:t xml:space="preserve">                    GND</w:t>
              <w:br/>
              <w:t xml:space="preserve">                     ▲</w:t>
              <w:br/>
              <w:t xml:space="preserve">                     │ Gate: 100% PWM for 100 ms (Pull-in)</w:t>
              <w:br/>
              <w:t xml:space="preserve">                     │       40% PWM @ 25 kHz (Hold Phase)</w:t>
            </w:r>
          </w:p>
        </w:tc>
      </w:tr>
    </w:tbl>
    <w:p/>
    <w:p>
      <w:pPr>
        <w:pStyle w:val="ListBullet"/>
        <w:spacing w:after="40"/>
        <w:ind w:left="360"/>
      </w:pPr>
      <w:r>
        <w:rPr>
          <w:color w:val="282C34"/>
          <w:sz w:val="21"/>
        </w:rPr>
        <w:t>The controller board drives the coil via an N-channel logic-level MOSFET (e.g., AO3400 or Vishay Si2302) using high-frequency (</w:t>
      </w:r>
      <w:r>
        <w:rPr>
          <w:i/>
          <w:color w:val="145AA0"/>
          <w:sz w:val="21"/>
        </w:rPr>
        <w:t>25\,kHz</w:t>
      </w:r>
      <w:r>
        <w:rPr>
          <w:color w:val="282C34"/>
          <w:sz w:val="21"/>
        </w:rPr>
        <w:t>) PWM.</w:t>
      </w:r>
    </w:p>
    <w:p>
      <w:pPr>
        <w:pStyle w:val="ListBullet"/>
        <w:spacing w:after="40"/>
        <w:ind w:left="360"/>
      </w:pPr>
      <w:r>
        <w:rPr>
          <w:color w:val="282C34"/>
          <w:sz w:val="21"/>
        </w:rPr>
        <w:t xml:space="preserve">The MCU applies </w:t>
      </w:r>
      <w:r>
        <w:rPr>
          <w:b/>
          <w:color w:val="282C34"/>
          <w:sz w:val="21"/>
        </w:rPr>
        <w:t>$100\%$ duty cycle for $100\,\text{ms}$</w:t>
      </w:r>
      <w:r>
        <w:rPr>
          <w:color w:val="282C34"/>
          <w:sz w:val="21"/>
        </w:rPr>
        <w:t xml:space="preserve"> to snap the contactor shut.</w:t>
      </w:r>
    </w:p>
    <w:p>
      <w:pPr>
        <w:pStyle w:val="ListBullet"/>
        <w:spacing w:after="40"/>
        <w:ind w:left="360"/>
      </w:pPr>
      <w:r>
        <w:rPr>
          <w:color w:val="282C34"/>
          <w:sz w:val="21"/>
        </w:rPr>
        <w:t xml:space="preserve">The MCU then scales down to </w:t>
      </w:r>
      <w:r>
        <w:rPr>
          <w:b/>
          <w:color w:val="282C34"/>
          <w:sz w:val="21"/>
        </w:rPr>
        <w:t>$35\text{--}45\%$ duty cycle</w:t>
      </w:r>
      <w:r>
        <w:rPr>
          <w:color w:val="282C34"/>
          <w:sz w:val="21"/>
        </w:rPr>
        <w:t xml:space="preserve">, maintaining contact pressure while slashing power dissipation by </w:t>
      </w:r>
      <w:r>
        <w:rPr>
          <w:b/>
          <w:color w:val="282C34"/>
          <w:sz w:val="21"/>
        </w:rPr>
        <w:t>$85\%$</w:t>
      </w:r>
      <w:r>
        <w:rPr>
          <w:color w:val="282C34"/>
          <w:sz w:val="21"/>
        </w:rPr>
        <w:t>.</w:t>
      </w:r>
    </w:p>
    <w:p>
      <w:pPr>
        <w:pStyle w:val="ListBullet"/>
        <w:spacing w:after="40"/>
        <w:ind w:left="360"/>
      </w:pPr>
      <w:r>
        <w:rPr>
          <w:color w:val="282C34"/>
          <w:sz w:val="21"/>
        </w:rPr>
        <w:t>A fast-recovery freewheeling diode (e.g., ES1J) and Zener/TVS clamp suppress inductive kickback voltages when de-energizing.</w:t>
      </w:r>
    </w:p>
    <w:sectPr w:rsidR="00FC693F" w:rsidRPr="0006063C" w:rsidSect="00034616">
      <w:footerReference w:type="default" r:id="rId9"/>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46E7D"/>
        <w:sz w:val="17"/>
      </w:rPr>
      <w:t>VVDN Engineering Hub  |  EVSE-LOW-VOLTAGE-CONTROLLER-WORKING</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pPr>
    <w:rPr>
      <w:rFonts w:ascii="Segoe UI" w:hAnsi="Segoe UI"/>
      <w:color w:val="282C34"/>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