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Lateral Double-Diffused MOSFETs (LDMOS): RF Power &amp; High-Frequency Amplifiers</w:t>
      </w:r>
    </w:p>
    <w:p>
      <w:pPr>
        <w:spacing w:after="80"/>
      </w:pPr>
      <w:r>
        <w:rPr>
          <w:color w:val="282C34"/>
          <w:sz w:val="21"/>
        </w:rPr>
        <w:t xml:space="preserve">A </w:t>
      </w:r>
      <w:r>
        <w:rPr>
          <w:b/>
          <w:color w:val="282C34"/>
          <w:sz w:val="21"/>
        </w:rPr>
        <w:t>Lateral Double-Diffused MOSFET</w:t>
      </w:r>
      <w:r>
        <w:rPr>
          <w:color w:val="282C34"/>
          <w:sz w:val="21"/>
        </w:rPr>
        <w:t xml:space="preserve"> (</w:t>
      </w:r>
      <w:r>
        <w:rPr>
          <w:b/>
          <w:color w:val="282C34"/>
          <w:sz w:val="21"/>
        </w:rPr>
        <w:t>LDMOS</w:t>
      </w:r>
      <w:r>
        <w:rPr>
          <w:color w:val="282C34"/>
          <w:sz w:val="21"/>
        </w:rPr>
        <w:t xml:space="preserve">) is a specialized power field-effect transistor engineered specifically for high-power, high-gain radio frequency (RF) and microwave amplification across the </w:t>
      </w:r>
      <w:r>
        <w:rPr>
          <w:i/>
          <w:color w:val="145AA0"/>
          <w:sz w:val="21"/>
        </w:rPr>
        <w:t>1\,MHz \dots 3.8\,GHz</w:t>
      </w:r>
      <w:r>
        <w:rPr>
          <w:color w:val="282C34"/>
          <w:sz w:val="21"/>
        </w:rPr>
        <w:t xml:space="preserve"> frequency spectrum. By utilizing a lateral conduction profile coupled with an integrated backside grounded substrate flange, LDMOS delivers extreme breakdown voltage (</w:t>
      </w:r>
      <w:r>
        <w:rPr>
          <w:i/>
          <w:color w:val="145AA0"/>
          <w:sz w:val="21"/>
        </w:rPr>
        <w:t>&gt; 100\,V</w:t>
      </w:r>
      <w:r>
        <w:rPr>
          <w:color w:val="282C34"/>
          <w:sz w:val="21"/>
        </w:rPr>
        <w:t>), negligible feedback capacitance (</w:t>
      </w:r>
      <w:r>
        <w:rPr>
          <w:i/>
          <w:color w:val="145AA0"/>
          <w:sz w:val="21"/>
        </w:rPr>
        <w:t>C_{rss</w:t>
      </w:r>
      <w:r>
        <w:rPr>
          <w:color w:val="282C34"/>
          <w:sz w:val="21"/>
        </w:rPr>
        <w:t xml:space="preserve">), and unmatched VSWR mismatch ruggedness across </w:t>
      </w:r>
      <w:r>
        <w:rPr>
          <w:b/>
          <w:color w:val="282C34"/>
          <w:sz w:val="21"/>
        </w:rPr>
        <w:t>4G/5G cellular base stations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broadcast transmitters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avionics radar</w:t>
      </w:r>
      <w:r>
        <w:rPr>
          <w:color w:val="282C34"/>
          <w:sz w:val="21"/>
        </w:rPr>
        <w:t xml:space="preserve">, and </w:t>
      </w:r>
      <w:r>
        <w:rPr>
          <w:b/>
          <w:color w:val="282C34"/>
          <w:sz w:val="21"/>
        </w:rPr>
        <w:t>industrial ISM generators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Semiconductor Physics &amp; Device Cross-Section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Source Metal                 Gate (Poly-Si)            Drain Metal</w:t>
              <w:br/>
              <w:t xml:space="preserve">       ┌──────────┐                  ┌──────────┐             ┌──────────┐</w:t>
              <w:br/>
              <w:t xml:space="preserve">       │    Al    │                  │  GATE    │             │  DRAIN   │</w:t>
              <w:br/>
              <w:t xml:space="preserve">       ├───┬──────┴──────────────────┴────┬─────┴─────────────┴───┬──────┤</w:t>
              <w:br/>
              <w:t xml:space="preserve">       │n+ │ p-Body (Channel)   SiO2 Oxide│  n- Drift Extension   │ n+   │</w:t>
              <w:br/>
              <w:t xml:space="preserve">       └───┴───────────────┐              │  (Drift Region)       │──────┘</w:t>
              <w:br/>
              <w:t xml:space="preserve">              p+ Sink      │              └───────────────────────┘</w:t>
              <w:br/>
              <w:t xml:space="preserve">              (Low-Z Plug) │</w:t>
              <w:br/>
              <w:t xml:space="preserve">       ────────────────────┴──────────────────────────────────────────────</w:t>
              <w:br/>
              <w:t xml:space="preserve">       │                    p+ Highly Doped Substrate                    │</w:t>
              <w:br/>
              <w:t xml:space="preserve">       ──────────────────────────────────────────────────────────────────</w:t>
              <w:br/>
              <w:t xml:space="preserve">       │              Backside Flange (Bolted Directly to RF Ground)     │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Key Structural Innovations: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Backside Grounded Flange (Zero Common-Lead Inductance)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In RF power amplification, common-source parasitic inductance (</w:t>
      </w:r>
      <w:r>
        <w:rPr>
          <w:i/>
          <w:color w:val="145AA0"/>
          <w:sz w:val="21"/>
        </w:rPr>
        <w:t>L_S</w:t>
      </w:r>
      <w:r>
        <w:rPr>
          <w:color w:val="282C34"/>
          <w:sz w:val="21"/>
        </w:rPr>
        <w:t>) is the primary destroyer of RF power gain: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G_{max} \propto \frac{1}{\omega^2 \cdot L_S}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LDMOS connects the top </w:t>
      </w:r>
      <w:r>
        <w:rPr>
          <w:i/>
          <w:color w:val="145AA0"/>
          <w:sz w:val="21"/>
        </w:rPr>
        <w:t>n^+</w:t>
      </w:r>
      <w:r>
        <w:rPr>
          <w:color w:val="282C34"/>
          <w:sz w:val="21"/>
        </w:rPr>
        <w:t xml:space="preserve"> source to the </w:t>
      </w:r>
      <w:r>
        <w:rPr>
          <w:i/>
          <w:color w:val="145AA0"/>
          <w:sz w:val="21"/>
        </w:rPr>
        <w:t>p^+</w:t>
      </w:r>
      <w:r>
        <w:rPr>
          <w:color w:val="282C34"/>
          <w:sz w:val="21"/>
        </w:rPr>
        <w:t xml:space="preserve"> substrate through a low-resistance vertical diffusion plug (the </w:t>
      </w:r>
      <w:r>
        <w:rPr>
          <w:b/>
          <w:color w:val="282C34"/>
          <w:sz w:val="21"/>
        </w:rPr>
        <w:t>p+ sink</w:t>
      </w:r>
      <w:r>
        <w:rPr>
          <w:color w:val="282C34"/>
          <w:sz w:val="21"/>
        </w:rPr>
        <w:t>). The metallic package flange serves simultaneously as the RF ground, DC ground return, and physical heat dissipation mounting surface. Parasitic source inductance is effectively reduced to near zero.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Extended Lateral $n^-$ Drift Region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To withstand high drain supply voltages (</w:t>
      </w:r>
      <w:r>
        <w:rPr>
          <w:i/>
          <w:color w:val="145AA0"/>
          <w:sz w:val="21"/>
        </w:rPr>
        <w:t>28\,V \dots 65\,V</w:t>
      </w:r>
      <w:r>
        <w:rPr>
          <w:color w:val="282C34"/>
          <w:sz w:val="21"/>
        </w:rPr>
        <w:t xml:space="preserve"> DC bus with RF peak swings </w:t>
      </w:r>
      <w:r>
        <w:rPr>
          <w:i/>
          <w:color w:val="145AA0"/>
          <w:sz w:val="21"/>
        </w:rPr>
        <w:t>&gt; 150\,V</w:t>
      </w:r>
      <w:r>
        <w:rPr>
          <w:color w:val="282C34"/>
          <w:sz w:val="21"/>
        </w:rPr>
        <w:t xml:space="preserve">), an extended lateral </w:t>
      </w:r>
      <w:r>
        <w:rPr>
          <w:i/>
          <w:color w:val="145AA0"/>
          <w:sz w:val="21"/>
        </w:rPr>
        <w:t>n^-</w:t>
      </w:r>
      <w:r>
        <w:rPr>
          <w:color w:val="282C34"/>
          <w:sz w:val="21"/>
        </w:rPr>
        <w:t xml:space="preserve"> drift region is placed between the channel and the drain contact.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Stepped field oxide plates over the drift region spread the electric field evenly, preventing localized dielectric breakdown.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Ultra-Low Feedback Miller Capacitance ($C_{rss} = C_{gd}$)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lateral separation between the gate and the drain contact slashes </w:t>
      </w:r>
      <w:r>
        <w:rPr>
          <w:i/>
          <w:color w:val="145AA0"/>
          <w:sz w:val="21"/>
        </w:rPr>
        <w:t>C_{rss</w:t>
      </w:r>
      <w:r>
        <w:rPr>
          <w:color w:val="282C34"/>
          <w:sz w:val="21"/>
        </w:rPr>
        <w:t xml:space="preserve"> to less than </w:t>
      </w:r>
      <w:r>
        <w:rPr>
          <w:i/>
          <w:color w:val="145AA0"/>
          <w:sz w:val="21"/>
        </w:rPr>
        <w:t>1\,pF</w:t>
      </w:r>
      <w:r>
        <w:rPr>
          <w:color w:val="282C34"/>
          <w:sz w:val="21"/>
        </w:rPr>
        <w:t xml:space="preserve"> even in multi-hundred-watt transistors. Low </w:t>
      </w:r>
      <w:r>
        <w:rPr>
          <w:i/>
          <w:color w:val="145AA0"/>
          <w:sz w:val="21"/>
        </w:rPr>
        <w:t>C_{rss</w:t>
      </w:r>
      <w:r>
        <w:rPr>
          <w:color w:val="282C34"/>
          <w:sz w:val="21"/>
        </w:rPr>
        <w:t xml:space="preserve"> prevents parasitic self-oscillation and yields immense power gain (</w:t>
      </w:r>
      <w:r>
        <w:rPr>
          <w:i/>
          <w:color w:val="145AA0"/>
          <w:sz w:val="21"/>
        </w:rPr>
        <w:t>18\,dB \dots 26\,dB</w:t>
      </w:r>
      <w:r>
        <w:rPr>
          <w:color w:val="282C34"/>
          <w:sz w:val="21"/>
        </w:rPr>
        <w:t>) in a single stage.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RF Power Amplifier Topologies: The Doherty Architecture</w:t>
      </w:r>
    </w:p>
    <w:p>
      <w:pPr>
        <w:spacing w:after="80"/>
      </w:pPr>
      <w:r>
        <w:rPr>
          <w:color w:val="282C34"/>
          <w:sz w:val="21"/>
        </w:rPr>
        <w:t xml:space="preserve">In modern cellular base stations (4G LTE / 5G NR), signals have extreme Peak-to-Average Power Ratios (PAPR </w:t>
      </w:r>
      <w:r>
        <w:rPr>
          <w:i/>
          <w:color w:val="145AA0"/>
          <w:sz w:val="21"/>
        </w:rPr>
        <w:t>\approx 7 - 10\,dB</w:t>
      </w:r>
      <w:r>
        <w:rPr>
          <w:color w:val="282C34"/>
          <w:sz w:val="21"/>
        </w:rPr>
        <w:t xml:space="preserve">). Standard Class-AB amplifiers suffer abysmal efficiency at back-off. LDMOS is the core technology powering </w:t>
      </w:r>
      <w:r>
        <w:rPr>
          <w:b/>
          <w:color w:val="282C34"/>
          <w:sz w:val="21"/>
        </w:rPr>
        <w:t>Doherty Power Amplifiers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┌───[ Main Carrier Amp (Class AB) ]───[ λ/4 Line ]───┐</w:t>
              <w:br/>
              <w:t xml:space="preserve">                               │     (Biased to conduct continuously)               │</w:t>
              <w:br/>
              <w:t xml:space="preserve">    RF Input ──[ 90° Hybrid ]──┤                                                    ├──&gt; RF Out (50Ω)</w:t>
              <w:br/>
              <w:t xml:space="preserve">               Splitter        │                                                    │</w:t>
              <w:br/>
              <w:t xml:space="preserve">                               └───[ Peak / Peaking Amp (Class C) ]─────────────────┘</w:t>
              <w:br/>
              <w:t xml:space="preserve">                                     (Turns ON only during high power crests)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Working Principle: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Average Signal Power (Back-off)</w:t>
      </w:r>
      <w:r>
        <w:rPr>
          <w:color w:val="282C34"/>
          <w:sz w:val="21"/>
        </w:rPr>
        <w:t>: The Main (Carrier) amplifier operates close to saturation (peak efficiency), while the Peaking amplifier is biased in Class C and remains completely OFF.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Peak Signal Power (Crest)</w:t>
      </w:r>
      <w:r>
        <w:rPr>
          <w:color w:val="282C34"/>
          <w:sz w:val="21"/>
        </w:rPr>
        <w:t>: As the RF envelope exceeds average power, the Peaking amplifier turns ON and delivers current, actively pulling down the apparent load impedance seen by the Main amplifier via active load modulation (</w:t>
      </w:r>
      <w:r>
        <w:rPr>
          <w:i/>
          <w:color w:val="145AA0"/>
          <w:sz w:val="21"/>
        </w:rPr>
        <w:t>\lambda/4</w:t>
      </w:r>
      <w:r>
        <w:rPr>
          <w:color w:val="282C34"/>
          <w:sz w:val="21"/>
        </w:rPr>
        <w:t xml:space="preserve"> transmission line).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Result</w:t>
      </w:r>
      <w:r>
        <w:rPr>
          <w:color w:val="282C34"/>
          <w:sz w:val="21"/>
        </w:rPr>
        <w:t xml:space="preserve">: Peak power efficiency of </w:t>
      </w:r>
      <w:r>
        <w:rPr>
          <w:i/>
          <w:color w:val="145AA0"/>
          <w:sz w:val="21"/>
        </w:rPr>
        <w:t>&gt; 55\%</w:t>
      </w:r>
      <w:r>
        <w:rPr>
          <w:color w:val="282C34"/>
          <w:sz w:val="21"/>
        </w:rPr>
        <w:t xml:space="preserve"> is maintained across the entire modulation envelope.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Ruggedness &amp; Extreme VSWR Survival (</w:t>
      </w:r>
      <w:r>
        <w:rPr>
          <w:b/>
          <w:i/>
          <w:color w:val="145AA0"/>
          <w:sz w:val="28"/>
        </w:rPr>
        <w:t>&gt; 65:1</w:t>
      </w:r>
      <w:r>
        <w:rPr>
          <w:b/>
          <w:color w:val="184C78"/>
          <w:sz w:val="28"/>
        </w:rPr>
        <w:t>)</w:t>
      </w:r>
    </w:p>
    <w:p>
      <w:pPr>
        <w:spacing w:after="80"/>
      </w:pPr>
      <w:r>
        <w:rPr>
          <w:color w:val="282C34"/>
          <w:sz w:val="21"/>
        </w:rPr>
        <w:t>In industrial RF applications (CO2 laser excitation, RF plasma chambers, magnetic resonance imaging), antenna disconnection or load arcing creates a total reflection of RF power back into the transistor (</w:t>
      </w:r>
      <w:r>
        <w:rPr>
          <w:i/>
          <w:color w:val="145AA0"/>
          <w:sz w:val="21"/>
        </w:rPr>
        <w:t>|\Gamma| = 1</w:t>
      </w:r>
      <w:r>
        <w:rPr>
          <w:color w:val="282C34"/>
          <w:sz w:val="21"/>
        </w:rPr>
        <w:t>).</w:t>
      </w:r>
    </w:p>
    <w:p>
      <w:pPr>
        <w:spacing w:before="160" w:after="80"/>
      </w:pPr>
      <w:r>
        <w:rPr>
          <w:b/>
          <w:color w:val="4682B4"/>
          <w:sz w:val="24"/>
        </w:rPr>
        <w:t>Modern "XR" (Extreme Ruggedness) LDMOS: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Devices such as NXP </w:t>
      </w:r>
      <w:r>
        <w:rPr>
          <w:b/>
          <w:color w:val="282C34"/>
          <w:sz w:val="21"/>
        </w:rPr>
        <w:t>BLF188XR</w:t>
      </w:r>
      <w:r>
        <w:rPr>
          <w:color w:val="282C34"/>
          <w:sz w:val="21"/>
        </w:rPr>
        <w:t xml:space="preserve"> and NXP </w:t>
      </w:r>
      <w:r>
        <w:rPr>
          <w:b/>
          <w:color w:val="282C34"/>
          <w:sz w:val="21"/>
        </w:rPr>
        <w:t>MRFX1K80H</w:t>
      </w:r>
      <w:r>
        <w:rPr>
          <w:color w:val="282C34"/>
          <w:sz w:val="21"/>
        </w:rPr>
        <w:t xml:space="preserve"> integrate monolithic protection diodes and internal capacitive ballasting.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They withstand a </w:t>
      </w:r>
      <w:r>
        <w:rPr>
          <w:b/>
          <w:color w:val="282C34"/>
          <w:sz w:val="21"/>
        </w:rPr>
        <w:t>$65:1$ Voltage Standing Wave Ratio (VSWR)</w:t>
      </w:r>
      <w:r>
        <w:rPr>
          <w:color w:val="282C34"/>
          <w:sz w:val="21"/>
        </w:rPr>
        <w:t xml:space="preserve"> at all phase angles with zero degradation, surviving conditions that would instantly vaporize standard power MOSFETs.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Commercial Part Catalog &amp; Selection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Part Number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Supply (</w:t>
            </w:r>
            <w:r>
              <w:rPr>
                <w:b/>
                <w:i/>
                <w:color w:val="145AA0"/>
                <w:sz w:val="19"/>
              </w:rPr>
              <w:t>V_{DD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Frequency Range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Pout (P1dB / Sat)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Power Gain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Application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AFT09MS007N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NXP Semiconductor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SOT-89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7.5\,V - 13.6\,V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136 - 941\,MHz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7\,W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20\,dB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Handheld two-way radio, L-band telemetry</w:t>
            </w:r>
          </w:p>
        </w:tc>
      </w:tr>
      <w:tr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BLF188XR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Ampleon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SOT539A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50\,V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10 - 600\,MHz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1400\,W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28\,dB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FM broadcast (88-108 MHz), CO2 Laser, MRI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MRFX1K80H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NXP Semiconductor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NI-1230-4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65\,V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1.8 - 400\,MHz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1800\,W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26\,dB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65:1 VSWR Industrial heating, Avionics radar</w:t>
            </w:r>
          </w:p>
        </w:tc>
      </w:tr>
      <w:tr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MRFE6VP61K25H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Freescale / NXP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NI-1230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50\,V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1.8 - 600\,MHz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1250\,W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24\,dB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High-power pulsed radar, particle accelerators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