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LDO (Low-Dropout Linear Voltage Regulator): Architecture, Engineering &amp; Design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LDO Knowledge Base</w:t>
      </w:r>
      <w:r>
        <w:rPr>
          <w:color w:val="282C34"/>
          <w:sz w:val="21"/>
        </w:rPr>
        <w:t>. This documentation suite provides an exhaustive, industry-grade reference covering the operation, electrical mechanics, control loops, pass-element topologies (</w:t>
      </w:r>
      <w:r>
        <w:rPr>
          <w:b/>
          <w:color w:val="282C34"/>
          <w:sz w:val="21"/>
        </w:rPr>
        <w:t>NMOS vs. PMOS</w:t>
      </w:r>
      <w:r>
        <w:rPr>
          <w:color w:val="282C34"/>
          <w:sz w:val="21"/>
        </w:rPr>
        <w:t>), stability analysis, ESR zero compensation, PSRR optimization, thermal dissipation, and bench bring-up troubleshooting for low-dropout linear regulators.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Working Principles</w:t>
      </w:r>
    </w:p>
    <w:p>
      <w:pPr>
        <w:spacing w:after="80"/>
      </w:pPr>
      <w:r>
        <w:rPr>
          <w:color w:val="282C34"/>
          <w:sz w:val="21"/>
        </w:rPr>
        <w:t xml:space="preserve">An </w:t>
      </w:r>
      <w:r>
        <w:rPr>
          <w:b/>
          <w:color w:val="282C34"/>
          <w:sz w:val="21"/>
        </w:rPr>
        <w:t>LDO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Low-Dropout Regulator</w:t>
      </w:r>
      <w:r>
        <w:rPr>
          <w:color w:val="282C34"/>
          <w:sz w:val="21"/>
        </w:rPr>
        <w:t>) is a continuous-conduction linear voltage regulator capable of maintaining a stable, low-noise, tightly regulated DC output voltage (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>) even when the unregulated input supply voltage (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>) is only slightly higher than the target output (often differing by mere millivolts to a few hundred millivolts).</w:t>
      </w:r>
    </w:p>
    <w:p>
      <w:pPr>
        <w:spacing w:after="80"/>
      </w:pPr>
      <w:r>
        <w:rPr>
          <w:color w:val="282C34"/>
          <w:sz w:val="21"/>
        </w:rPr>
        <w:t xml:space="preserve">Unlike switching regulators (Buck/Boost converters) that chop voltage via high-frequency pulse-width modulation (PWM) and LC filters, an LDO operates as a </w:t>
      </w:r>
      <w:r>
        <w:rPr>
          <w:b/>
          <w:color w:val="282C34"/>
          <w:sz w:val="21"/>
        </w:rPr>
        <w:t>variable, electrically controlled resistor</w:t>
      </w:r>
      <w:r>
        <w:rPr>
          <w:color w:val="282C34"/>
          <w:sz w:val="21"/>
        </w:rPr>
        <w:t xml:space="preserve"> in series with the load. By modulating the channel resistance of a power MOSFET pass transistor in real time, the control loop absorbs input voltage ripple and load current transients without generating high-frequency electromagnetic interference (EMI).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Unregulated Input (Vin)</w:t>
              <w:br/>
              <w:t xml:space="preserve">                │</w:t>
              <w:br/>
              <w:t xml:space="preserve">                ├───┐</w:t>
              <w:br/>
              <w:t xml:space="preserve">                │   │</w:t>
              <w:br/>
              <w:t xml:space="preserve">                │   ▼ [Pass Element: PMOS / NMOS]</w:t>
              <w:br/>
              <w:t xml:space="preserve">                │   │</w:t>
              <w:br/>
              <w:t xml:space="preserve">                │   ├──────────────────────────────┬───────────────&gt; Regulated Output (Vout)</w:t>
              <w:br/>
              <w:t xml:space="preserve">                │   │                              │</w:t>
              <w:br/>
              <w:t xml:space="preserve">                │   │                             [R1] Feedback</w:t>
              <w:br/>
              <w:t xml:space="preserve">                │   │                              │   Divider</w:t>
              <w:br/>
              <w:t xml:space="preserve">                │   │                              ├─── (V_FB)</w:t>
              <w:br/>
              <w:t xml:space="preserve">                │   │   ┌─────────────────────┐    │</w:t>
              <w:br/>
              <w:t xml:space="preserve">                │   └───┤ Control / Driver    │   [R2]</w:t>
              <w:br/>
              <w:t xml:space="preserve">                │       │ (Charge Pump if NMOS│    │</w:t>
              <w:br/>
              <w:t xml:space="preserve">                │       └──────────▲──────────┘   GND</w:t>
              <w:br/>
              <w:t xml:space="preserve">                │                  │</w:t>
              <w:br/>
              <w:t xml:space="preserve">                │              [Error Amp]</w:t>
              <w:br/>
              <w:t xml:space="preserve">                │               + /    \ -</w:t>
              <w:br/>
              <w:t xml:space="preserve">                │                /      \</w:t>
              <w:br/>
              <w:t xml:space="preserve">                │               /        \</w:t>
              <w:br/>
              <w:t xml:space="preserve">                │       [V_REF] ───       └─── V_FB (Feedback Voltage)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Core Operating Components: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Bandgap Voltage Reference ($V_{REF}$)</w:t>
      </w:r>
      <w:r>
        <w:rPr>
          <w:color w:val="282C34"/>
          <w:sz w:val="21"/>
        </w:rPr>
        <w:t xml:space="preserve">: Provides a temperature-compensated, stable DC reference voltage (typically </w:t>
      </w:r>
      <w:r>
        <w:rPr>
          <w:i/>
          <w:color w:val="145AA0"/>
          <w:sz w:val="21"/>
        </w:rPr>
        <w:t>0.5\,V \dots 1.25\,V</w:t>
      </w:r>
      <w:r>
        <w:rPr>
          <w:color w:val="282C34"/>
          <w:sz w:val="21"/>
        </w:rPr>
        <w:t>) with negligible drift across automotive temperature ranges (</w:t>
      </w:r>
      <w:r>
        <w:rPr>
          <w:i/>
          <w:color w:val="145AA0"/>
          <w:sz w:val="21"/>
        </w:rPr>
        <w:t>-40^\circC \dots +125^\circC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Resistive Feedback Divider ($R_1, R_2$)</w:t>
      </w:r>
      <w:r>
        <w:rPr>
          <w:color w:val="282C34"/>
          <w:sz w:val="21"/>
        </w:rPr>
        <w:t xml:space="preserve">: Scales down the output voltage to produce feedback voltage </w:t>
      </w:r>
      <w:r>
        <w:rPr>
          <w:i/>
          <w:color w:val="145AA0"/>
          <w:sz w:val="21"/>
        </w:rPr>
        <w:t>V_{FB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V_{FB} = V_{OUT} \times \frac{R_2}{R_1 + R_2}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High-Gain Error Amplifier (EA)</w:t>
      </w:r>
      <w:r>
        <w:rPr>
          <w:color w:val="282C34"/>
          <w:sz w:val="21"/>
        </w:rPr>
        <w:t xml:space="preserve">: Continuously compares </w:t>
      </w:r>
      <w:r>
        <w:rPr>
          <w:i/>
          <w:color w:val="145AA0"/>
          <w:sz w:val="21"/>
        </w:rPr>
        <w:t>V_{FB</w:t>
      </w:r>
      <w:r>
        <w:rPr>
          <w:color w:val="282C34"/>
          <w:sz w:val="21"/>
        </w:rPr>
        <w:t xml:space="preserve"> against </w:t>
      </w:r>
      <w:r>
        <w:rPr>
          <w:i/>
          <w:color w:val="145AA0"/>
          <w:sz w:val="21"/>
        </w:rPr>
        <w:t>V_{REF</w:t>
      </w:r>
      <w:r>
        <w:rPr>
          <w:color w:val="282C34"/>
          <w:sz w:val="21"/>
        </w:rPr>
        <w:t xml:space="preserve">. If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drops due to a sudden load increase, </w:t>
      </w:r>
      <w:r>
        <w:rPr>
          <w:i/>
          <w:color w:val="145AA0"/>
          <w:sz w:val="21"/>
        </w:rPr>
        <w:t>V_{FB</w:t>
      </w:r>
      <w:r>
        <w:rPr>
          <w:color w:val="282C34"/>
          <w:sz w:val="21"/>
        </w:rPr>
        <w:t xml:space="preserve"> falls below </w:t>
      </w:r>
      <w:r>
        <w:rPr>
          <w:i/>
          <w:color w:val="145AA0"/>
          <w:sz w:val="21"/>
        </w:rPr>
        <w:t>V_{REF</w:t>
      </w:r>
      <w:r>
        <w:rPr>
          <w:color w:val="282C34"/>
          <w:sz w:val="21"/>
        </w:rPr>
        <w:t xml:space="preserve">; the error amplifier amplifies the difference and modulates the pass element's gate to decrease channel resistance, restoring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to its nominal target.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Series Pass Element (Power Transistor)</w:t>
      </w:r>
      <w:r>
        <w:rPr>
          <w:color w:val="282C34"/>
          <w:sz w:val="21"/>
        </w:rPr>
        <w:t xml:space="preserve">: The power actuator controlling current flow from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to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>. Sized physically large to handle high load currents with minimum on-resistance (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Pass Element Topology Benchmark: PMOS vs. NMOS vs. BJT</w:t>
      </w:r>
    </w:p>
    <w:p>
      <w:pPr>
        <w:spacing w:after="80"/>
      </w:pPr>
      <w:r>
        <w:rPr>
          <w:color w:val="282C34"/>
          <w:sz w:val="21"/>
        </w:rPr>
        <w:t>The electrical architecture, transient behavior, stability requirements, and minimum dropout voltage of an LDO are fundamentally dictated by the type of pass element employed: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 / Feature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PMOS Pass Element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NMOS (Dual-Rail / </w:t>
            </w:r>
            <w:r>
              <w:rPr>
                <w:b/>
                <w:i/>
                <w:color w:val="145AA0"/>
                <w:sz w:val="19"/>
              </w:rPr>
              <w:t>V_{BIAS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NMOS (Internal Charge Pump)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NPN Darlington / BJT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PNP BJT (Classical)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Circuit Topology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Common-Source (CS)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Source-Follower (CD)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Source-Follower (CD)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Common-Collector (CC)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Common-Emitter (CE)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Gate/Base Drive Requirement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V_{GATE &lt; V_{IN</w:t>
            </w:r>
            <w:r>
              <w:rPr>
                <w:color w:val="282C34"/>
                <w:sz w:val="18"/>
              </w:rPr>
              <w:t xml:space="preserve"> (Driven towards GND)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V_{GATE &gt; V_{OUT + V_{GS</w:t>
            </w:r>
            <w:r>
              <w:rPr>
                <w:color w:val="282C34"/>
                <w:sz w:val="18"/>
              </w:rPr>
              <w:t xml:space="preserve"> (Powered by </w:t>
            </w:r>
            <w:r>
              <w:rPr>
                <w:i/>
                <w:color w:val="145AA0"/>
                <w:sz w:val="18"/>
              </w:rPr>
              <w:t>V_{BIAS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V_{GATE &gt; V_{OUT + V_{GS</w:t>
            </w:r>
            <w:r>
              <w:rPr>
                <w:color w:val="282C34"/>
                <w:sz w:val="18"/>
              </w:rPr>
              <w:t xml:space="preserve"> (Internal oscillator)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V_{BASE = V_{OUT + 2 V_{BE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I_{BASE</w:t>
            </w:r>
            <w:r>
              <w:rPr>
                <w:color w:val="282C34"/>
                <w:sz w:val="18"/>
              </w:rPr>
              <w:t xml:space="preserve"> sinks to GND (</w:t>
            </w:r>
            <w:r>
              <w:rPr>
                <w:i/>
                <w:color w:val="145AA0"/>
                <w:sz w:val="18"/>
              </w:rPr>
              <w:t>V_{IN - V_{BE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Auxiliary Supply Needed?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</w:t>
            </w:r>
            <w:r>
              <w:rPr>
                <w:color w:val="282C34"/>
                <w:sz w:val="18"/>
              </w:rPr>
              <w:t xml:space="preserve"> (Single </w:t>
            </w:r>
            <w:r>
              <w:rPr>
                <w:i/>
                <w:color w:val="145AA0"/>
                <w:sz w:val="18"/>
              </w:rPr>
              <w:t>V_{IN</w:t>
            </w:r>
            <w:r>
              <w:rPr>
                <w:color w:val="282C34"/>
                <w:sz w:val="18"/>
              </w:rPr>
              <w:t xml:space="preserve"> rail)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YES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V_{BIAS ≥ V_{OUT + 1.5V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</w:t>
            </w:r>
            <w:r>
              <w:rPr>
                <w:color w:val="282C34"/>
                <w:sz w:val="18"/>
              </w:rPr>
              <w:t xml:space="preserve"> (Generated on-chip)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Dropout Voltage ($V_{DO}$)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$I_{LOAD} \times R_{DS(on)}$</w:t>
            </w:r>
            <w:r>
              <w:rPr>
                <w:color w:val="282C34"/>
                <w:sz w:val="18"/>
              </w:rPr>
              <w:t xml:space="preserve"> (e.g. </w:t>
            </w:r>
            <w:r>
              <w:rPr>
                <w:i/>
                <w:color w:val="145AA0"/>
                <w:sz w:val="18"/>
              </w:rPr>
              <w:t>100\,mV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Ultra-Low ($30 - 80\,\text{mV}$)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Ultra-Low ($50 - 100\,\text{mV}$)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High: </w:t>
            </w:r>
            <w:r>
              <w:rPr>
                <w:i/>
                <w:color w:val="145AA0"/>
                <w:sz w:val="18"/>
              </w:rPr>
              <w:t>1.2\,V \dots 2.2\,V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Low: </w:t>
            </w:r>
            <w:r>
              <w:rPr>
                <w:i/>
                <w:color w:val="145AA0"/>
                <w:sz w:val="18"/>
              </w:rPr>
              <w:t>V_{CE(sat) \approx 200 - 400\,mV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Impedance ($R_{OUT}$)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r_o \parallel R_{LOAD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\approx 1 / g_m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  <w:r>
              <w:rPr>
                <w:color w:val="282C34"/>
                <w:sz w:val="18"/>
              </w:rPr>
              <w:t xml:space="preserve"> (</w:t>
            </w:r>
            <w:r>
              <w:rPr>
                <w:i/>
                <w:color w:val="145AA0"/>
                <w:sz w:val="18"/>
              </w:rPr>
              <w:t>\approx 1 / g_m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(</w:t>
            </w:r>
            <w:r>
              <w:rPr>
                <w:i/>
                <w:color w:val="145AA0"/>
                <w:sz w:val="18"/>
              </w:rPr>
              <w:t>\approx 1 / g_m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</w:t>
            </w:r>
            <w:r>
              <w:rPr>
                <w:i/>
                <w:color w:val="145AA0"/>
                <w:sz w:val="18"/>
              </w:rPr>
              <w:t>r_o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Loop Stability Complexity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High</w:t>
            </w:r>
            <w:r>
              <w:rPr>
                <w:color w:val="282C34"/>
                <w:sz w:val="18"/>
              </w:rPr>
              <w:t xml:space="preserve"> (Two dominant low-freq poles)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  <w:r>
              <w:rPr>
                <w:color w:val="282C34"/>
                <w:sz w:val="18"/>
              </w:rPr>
              <w:t xml:space="preserve"> (Dominant internal pole)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Low</w:t>
            </w:r>
            <w:r>
              <w:rPr>
                <w:color w:val="282C34"/>
                <w:sz w:val="18"/>
              </w:rPr>
              <w:t xml:space="preserve"> (Dominant internal pole)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Output Cap ESR Constraint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ESR Stability Tunnel</w:t>
            </w:r>
            <w:r>
              <w:rPr>
                <w:color w:val="282C34"/>
                <w:sz w:val="18"/>
              </w:rPr>
              <w:t xml:space="preserve"> (Requires specific ESR)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Any Ceramic MLCC (0 to $\Omega$)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Any Ceramic MLCC (0 to $\Omega$)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Wide tolerance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Narrow ESR tunnel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Load Step Response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 (relies on error amp)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Ultra-Fast (Intrinsic local feedback)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Ultra-Fast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Fast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Reverse Current Path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Inherent body diode (</w:t>
            </w:r>
            <w:r>
              <w:rPr>
                <w:i/>
                <w:color w:val="145AA0"/>
                <w:sz w:val="18"/>
              </w:rPr>
              <w:t>V_{OUT \rightarrow V_{IN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Blocked if </w:t>
            </w:r>
            <w:r>
              <w:rPr>
                <w:i/>
                <w:color w:val="145AA0"/>
                <w:sz w:val="18"/>
              </w:rPr>
              <w:t>V_{GATE = 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Blocked if </w:t>
            </w:r>
            <w:r>
              <w:rPr>
                <w:i/>
                <w:color w:val="145AA0"/>
                <w:sz w:val="18"/>
              </w:rPr>
              <w:t>V_{GATE = 0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Blocked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Reverse diode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Quiescent Current ($I_Q$)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Microamps (</w:t>
            </w:r>
            <w:r>
              <w:rPr>
                <w:i/>
                <w:color w:val="145AA0"/>
                <w:sz w:val="18"/>
              </w:rPr>
              <w:t>&lt; 10\,µA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 (</w:t>
            </w:r>
            <w:r>
              <w:rPr>
                <w:i/>
                <w:color w:val="145AA0"/>
                <w:sz w:val="18"/>
              </w:rPr>
              <w:t>&lt; 1\,mA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Moderate (</w:t>
            </w:r>
            <w:r>
              <w:rPr>
                <w:i/>
                <w:color w:val="145AA0"/>
                <w:sz w:val="18"/>
              </w:rPr>
              <w:t>1 - 5\,mA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</w:t>
            </w:r>
            <w:r>
              <w:rPr>
                <w:i/>
                <w:color w:val="145AA0"/>
                <w:sz w:val="18"/>
              </w:rPr>
              <w:t>I_{LOAD / \beta^2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</w:t>
            </w:r>
            <w:r>
              <w:rPr>
                <w:i/>
                <w:color w:val="145AA0"/>
                <w:sz w:val="18"/>
              </w:rPr>
              <w:t>I_{LOAD / \beta</w:t>
            </w:r>
            <w:r>
              <w:rPr>
                <w:color w:val="282C34"/>
                <w:sz w:val="18"/>
              </w:rPr>
              <w:t xml:space="preserve">, up to 10% </w:t>
            </w:r>
            <w:r>
              <w:rPr>
                <w:i/>
                <w:color w:val="145AA0"/>
                <w:sz w:val="18"/>
              </w:rPr>
              <w:t>I_{LOAD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Ideal Application Space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Battery handhelds, 3.3V/5V rails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High-current Core rails (</w:t>
            </w:r>
            <w:r>
              <w:rPr>
                <w:i/>
                <w:color w:val="145AA0"/>
                <w:sz w:val="18"/>
              </w:rPr>
              <w:t>0.8V - 1.2V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High-performance FPGAs/SoCs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high-voltage industrial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automotive 5V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Linear Regulators (LDO) vs. Switching Regulators (Buck)</w:t>
      </w:r>
    </w:p>
    <w:p>
      <w:pPr>
        <w:spacing w:after="80"/>
      </w:pPr>
      <w:r>
        <w:rPr>
          <w:color w:val="282C34"/>
          <w:sz w:val="21"/>
        </w:rPr>
        <w:t>When architecting embedded power trees, hardware engineers must weigh linear regulators against switching converters: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┌─────────────────────────────────────────────────────────────┐</w:t>
              <w:br/>
              <w:t xml:space="preserve"> │                Power Architecture Trade-Off                 │</w:t>
              <w:br/>
              <w:t xml:space="preserve"> ├─────────────────────────┬─────────────────┬─────────────────┤</w:t>
              <w:br/>
              <w:t xml:space="preserve"> │ Engineering Metric      │ LDO (Linear)    │ Buck (Switching)│</w:t>
              <w:br/>
              <w:t xml:space="preserve"> ├─────────────────────────┼─────────────────┼─────────────────┤</w:t>
              <w:br/>
              <w:t xml:space="preserve"> │ **Output Voltage Ripple**│ Pure DC (&lt; 5µV) │ 10mV - 50mV PWM │</w:t>
              <w:br/>
              <w:t xml:space="preserve"> │ **PSRR (Ripple Reject)**│ 60dB - 90dB     │ Negligible / Gen│</w:t>
              <w:br/>
              <w:t xml:space="preserve"> │ **Efficiency**          │ $V_{OUT} / V_{IN}$ (Lower) | 85% - 96%       │</w:t>
              <w:br/>
              <w:t xml:space="preserve"> │ **Thermal Dissipation** │ High ($V_{drop} \times I$) | Low             │</w:t>
              <w:br/>
              <w:t xml:space="preserve"> │ **Component Count**     │ IC + 2 Caps     │ IC + Inductor + Caps + Diode │</w:t>
              <w:br/>
              <w:t xml:space="preserve"> │ **PCB Footprint Area**  │ Extremely Small │ Medium to Large │</w:t>
              <w:br/>
              <w:t xml:space="preserve"> │ **EMI / RF Radiation**  │ Zero            │ High (Switched currents)│</w:t>
              <w:br/>
              <w:t xml:space="preserve"> │ **Cost**                │ Very Low        │ Moderate        │</w:t>
              <w:br/>
              <w:t xml:space="preserve"> └─────────────────────────┴─────────────────┴─────────────────┘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Best-Practice Architecture</w:t>
            </w:r>
            <w:r>
              <w:rPr>
                <w:color w:val="282C34"/>
                <w:sz w:val="20"/>
              </w:rPr>
              <w:t xml:space="preserve">: In high-performance RF, analog sensor, and precision ADC designs, a </w:t>
            </w:r>
            <w:r>
              <w:rPr>
                <w:b/>
                <w:color w:val="282C34"/>
                <w:sz w:val="20"/>
              </w:rPr>
              <w:t>hybrid power architecture</w:t>
            </w:r>
            <w:r>
              <w:rPr>
                <w:color w:val="282C34"/>
                <w:sz w:val="20"/>
              </w:rPr>
              <w:t xml:space="preserve"> is universally preferred: A high-efficiency Buck converter first steps down the primary voltage (e.g., </w:t>
            </w:r>
            <w:r>
              <w:rPr>
                <w:i/>
                <w:color w:val="145AA0"/>
                <w:sz w:val="20"/>
              </w:rPr>
              <w:t>12\,V \rightarrow 3.6\,V</w:t>
            </w:r>
            <w:r>
              <w:rPr>
                <w:color w:val="282C34"/>
                <w:sz w:val="20"/>
              </w:rPr>
              <w:t xml:space="preserve">), followed by a high-PSRR LDO stepping down </w:t>
            </w:r>
            <w:r>
              <w:rPr>
                <w:i/>
                <w:color w:val="145AA0"/>
                <w:sz w:val="20"/>
              </w:rPr>
              <w:t>3.6\,V \rightarrow 3.3\,V</w:t>
            </w:r>
            <w:r>
              <w:rPr>
                <w:color w:val="282C34"/>
                <w:sz w:val="20"/>
              </w:rPr>
              <w:t xml:space="preserve"> to strip away switching ripple and provide pristine analog power.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Key Performance Metrics Explained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Dropout Voltage ($V_{DO}$)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The minimum headroom voltage between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required for the LDO to maintain output regulation: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V_{IN(min)} = V_{OUT(nominal)} + V_{DO}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When </w:t>
      </w:r>
      <w:r>
        <w:rPr>
          <w:i/>
          <w:color w:val="145AA0"/>
          <w:sz w:val="21"/>
        </w:rPr>
        <w:t>V_{IN</w:t>
      </w:r>
      <w:r>
        <w:rPr>
          <w:color w:val="282C34"/>
          <w:sz w:val="21"/>
        </w:rPr>
        <w:t xml:space="preserve"> falls below this threshold, the pass element is driven fully ON into its linear ohmic region, and </w:t>
      </w:r>
      <w:r>
        <w:rPr>
          <w:i/>
          <w:color w:val="145AA0"/>
          <w:sz w:val="21"/>
        </w:rPr>
        <w:t>V_{OUT</w:t>
      </w:r>
      <w:r>
        <w:rPr>
          <w:color w:val="282C34"/>
          <w:sz w:val="21"/>
        </w:rPr>
        <w:t xml:space="preserve"> drops out of regulation.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Line Regulation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ability of the LDO to maintain a constant output voltage despite fluctuations in the input supply rail: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\text{Line Reg} = \frac{\Delta V_{OUT}}{\Delta V_{IN}} \quad [\text{mV/V or \%/V}]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Load Regulation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ability of the LDO to hold a constant output voltage despite sudden changes in output load current: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\text{Load Reg} = \frac{\Delta V_{OUT}}{\Delta I_{OUT}} \quad [\text{mV/A or \%/A}]</w:t>
      </w:r>
      <w:r>
        <w:rPr>
          <w:i/>
          <w:color w:val="145AA0"/>
          <w:sz w:val="21"/>
        </w:rPr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Power Supply Rejection Ratio (PSRR)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Measures how effectively the regulator isolates the output from input voltage ripple and noise across frequency: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\text{PSRR}(f) = 20 \log_{10} \left( \frac{V_{in\_ripple}(f)}{V_{out\_ripple}(f)} \right) \quad [\text{dB}]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High-grade LDOs achieve </w:t>
      </w:r>
      <w:r>
        <w:rPr>
          <w:i/>
          <w:color w:val="145AA0"/>
          <w:sz w:val="21"/>
        </w:rPr>
        <w:t>&gt; 80\,dB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100\,Hz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&gt; 40\,dB</w:t>
      </w:r>
      <w:r>
        <w:rPr>
          <w:color w:val="282C34"/>
          <w:sz w:val="21"/>
        </w:rPr>
        <w:t xml:space="preserve"> at </w:t>
      </w:r>
      <w:r>
        <w:rPr>
          <w:i/>
          <w:color w:val="145AA0"/>
          <w:sz w:val="21"/>
        </w:rPr>
        <w:t>1\,MHz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Quiescent Current ($I_Q$) vs. Ground Current ($I_{GND}$)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$I_Q$</w:t>
      </w:r>
      <w:r>
        <w:rPr>
          <w:color w:val="282C34"/>
          <w:sz w:val="21"/>
        </w:rPr>
        <w:t>: Internal current consumed by the bandgap and error amplifier when load current is zero.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$I_{GND}$</w:t>
      </w:r>
      <w:r>
        <w:rPr>
          <w:color w:val="282C34"/>
          <w:sz w:val="21"/>
        </w:rPr>
        <w:t>: Total current flowing out of the regulator's Ground pin during full-load operation (</w:t>
      </w:r>
      <w:r>
        <w:rPr>
          <w:i/>
          <w:color w:val="145AA0"/>
          <w:sz w:val="21"/>
        </w:rPr>
        <w:t>I_{GND = I_Q + I_{drive</w:t>
      </w:r>
      <w:r>
        <w:rPr>
          <w:color w:val="282C34"/>
          <w:sz w:val="21"/>
        </w:rPr>
        <w:t xml:space="preserve">). In PMOS/NMOS LDOs, </w:t>
      </w:r>
      <w:r>
        <w:rPr>
          <w:i/>
          <w:color w:val="145AA0"/>
          <w:sz w:val="21"/>
        </w:rPr>
        <w:t>I_{GND \approx I_Q</w:t>
      </w:r>
      <w:r>
        <w:rPr>
          <w:color w:val="282C34"/>
          <w:sz w:val="21"/>
        </w:rPr>
        <w:t xml:space="preserve"> because gate drive draws zero DC current. In PNP BJTs, </w:t>
      </w:r>
      <w:r>
        <w:rPr>
          <w:i/>
          <w:color w:val="145AA0"/>
          <w:sz w:val="21"/>
        </w:rPr>
        <w:t>I_{GND</w:t>
      </w:r>
      <w:r>
        <w:rPr>
          <w:color w:val="282C34"/>
          <w:sz w:val="21"/>
        </w:rPr>
        <w:t xml:space="preserve"> surges to </w:t>
      </w:r>
      <w:r>
        <w:rPr>
          <w:i/>
          <w:color w:val="145AA0"/>
          <w:sz w:val="21"/>
        </w:rPr>
        <w:t>I_{LOAD / \beta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Thermal Power Dissipation ($P_D$)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P_D = (V_{IN} - V_{OUT}) \times I_{LOAD} + (V_{IN} \times I_Q)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T_J = T_A + (P_D \times \theta_{JA})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Documentation Suite Roadmap</w:t>
      </w:r>
    </w:p>
    <w:p>
      <w:pPr>
        <w:spacing w:after="80"/>
      </w:pPr>
      <w:r>
        <w:rPr>
          <w:color w:val="282C34"/>
          <w:sz w:val="21"/>
        </w:rPr>
        <w:t>The LDO engineering documentation suite is partitioned into four focused, specialized technical guides: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ldo/</w:t>
              <w:br/>
              <w:t>├── README.md (.docx)                                  # Master Hub, executive overview &amp; pass element comparison</w:t>
              <w:br/>
              <w:t>├── pmos-ldo-working-and-architecture.md (.docx)       # Common-Source topology, stability tunnel &amp; MLCC compensation</w:t>
              <w:br/>
              <w:t>├── nmos-ldo-working-and-architecture.md (.docx)       # Source-Follower topology, Vbias rails, charge pumps &amp; fast transient</w:t>
              <w:br/>
              <w:t>├── ldo-calculations-and-thermal-design.md (.docx)     # Thermal networks, heatsinks, feedback dividers, ESR zeros &amp; RCA</w:t>
              <w:br/>
              <w:t>└── ldo-in-power-electronics.md (.docx)                # Power tree, SMPS post-regulation, paralleling, fast transient &amp; rugged protection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PMOS LDO Working Mechanism &amp; Architecture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Common-Source PMOS pass element physics and gate-drive voltage requirements (</w:t>
      </w:r>
      <w:r>
        <w:rPr>
          <w:i/>
          <w:color w:val="145AA0"/>
          <w:sz w:val="21"/>
        </w:rPr>
        <w:t>V_{GATE &lt; V_{IN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Single-supply operation without auxiliary charge pumps or bias rails.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 output impedance (</w:t>
      </w:r>
      <w:r>
        <w:rPr>
          <w:i/>
          <w:color w:val="145AA0"/>
          <w:sz w:val="21"/>
        </w:rPr>
        <w:t>r_o</w:t>
      </w:r>
      <w:r>
        <w:rPr>
          <w:color w:val="282C34"/>
          <w:sz w:val="21"/>
        </w:rPr>
        <w:t>) and the two-pole loop stability challenge (</w:t>
      </w:r>
      <w:r>
        <w:rPr>
          <w:i/>
          <w:color w:val="145AA0"/>
          <w:sz w:val="21"/>
        </w:rPr>
        <w:t>p_{out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p_{gate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Equivalent Series Resistance (ESR) stability tunnel ("Horseshoe" curve) and zero-ESR ceramic capacitor compensation.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Reverse current conduction through the internal PMOS parasitic body diode and reverse-blocking circuit topologies.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Real-world PMOS LDO ICs (TI </w:t>
      </w:r>
      <w:r>
        <w:rPr>
          <w:rFonts w:ascii="Consolas" w:hAnsi="Consolas"/>
          <w:color w:val="B4283C"/>
          <w:sz w:val="18"/>
        </w:rPr>
        <w:t>TPS7A4700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TPS795</w:t>
      </w:r>
      <w:r>
        <w:rPr>
          <w:color w:val="282C34"/>
          <w:sz w:val="21"/>
        </w:rPr>
        <w:t xml:space="preserve">, Analog Devices </w:t>
      </w:r>
      <w:r>
        <w:rPr>
          <w:rFonts w:ascii="Consolas" w:hAnsi="Consolas"/>
          <w:color w:val="B4283C"/>
          <w:sz w:val="18"/>
        </w:rPr>
        <w:t>LT1763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NMOS LDO Working Mechanism &amp; Architecture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Source-Follower (Common-Drain) NMOS pass element physics and local negative feedback.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Ultra-low output impedance (</w:t>
      </w:r>
      <w:r>
        <w:rPr>
          <w:i/>
          <w:color w:val="145AA0"/>
          <w:sz w:val="21"/>
        </w:rPr>
        <w:t>1/g_m</w:t>
      </w:r>
      <w:r>
        <w:rPr>
          <w:color w:val="282C34"/>
          <w:sz w:val="21"/>
        </w:rPr>
        <w:t>) and high-frequency output pole placement.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Inherent wideband loop stability with standard low-ESR ceramic MLCC capacitors.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The gate headroom constraint: why </w:t>
      </w:r>
      <w:r>
        <w:rPr>
          <w:i/>
          <w:color w:val="145AA0"/>
          <w:sz w:val="21"/>
        </w:rPr>
        <w:t>V_{GATE &gt; V_{OUT + V_{GS</w:t>
      </w:r>
      <w:r>
        <w:rPr>
          <w:color w:val="282C34"/>
          <w:sz w:val="21"/>
        </w:rPr>
        <w:t xml:space="preserve"> requires either a </w:t>
      </w:r>
      <w:r>
        <w:rPr>
          <w:b/>
          <w:color w:val="282C34"/>
          <w:sz w:val="21"/>
        </w:rPr>
        <w:t>$V_{BIAS}$ auxiliary supply</w:t>
      </w:r>
      <w:r>
        <w:rPr>
          <w:color w:val="282C34"/>
          <w:sz w:val="21"/>
        </w:rPr>
        <w:t xml:space="preserve"> or an </w:t>
      </w:r>
      <w:r>
        <w:rPr>
          <w:b/>
          <w:color w:val="282C34"/>
          <w:sz w:val="21"/>
        </w:rPr>
        <w:t>internal charge pump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Ultra-fast load transient step response and superior Line PSRR.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Body effect (</w:t>
      </w:r>
      <w:r>
        <w:rPr>
          <w:i/>
          <w:color w:val="145AA0"/>
          <w:sz w:val="21"/>
        </w:rPr>
        <w:t>V_{SB</w:t>
      </w:r>
      <w:r>
        <w:rPr>
          <w:color w:val="282C34"/>
          <w:sz w:val="21"/>
        </w:rPr>
        <w:t>) and isolated P-well / triple-well CMOS fabrication.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Real-world NMOS LDO ICs (TI </w:t>
      </w:r>
      <w:r>
        <w:rPr>
          <w:rFonts w:ascii="Consolas" w:hAnsi="Consolas"/>
          <w:color w:val="B4283C"/>
          <w:sz w:val="18"/>
        </w:rPr>
        <w:t>TPS7A84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TPS7A54</w:t>
      </w:r>
      <w:r>
        <w:rPr>
          <w:color w:val="282C34"/>
          <w:sz w:val="21"/>
        </w:rPr>
        <w:t xml:space="preserve">, ADI </w:t>
      </w:r>
      <w:r>
        <w:rPr>
          <w:rFonts w:ascii="Consolas" w:hAnsi="Consolas"/>
          <w:color w:val="B4283C"/>
          <w:sz w:val="18"/>
        </w:rPr>
        <w:t>ADP1740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Calculations, Sizing &amp; Thermal Engineering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Mathematical derivations for power dissipation (</w:t>
      </w:r>
      <w:r>
        <w:rPr>
          <w:i/>
          <w:color w:val="145AA0"/>
          <w:sz w:val="21"/>
        </w:rPr>
        <w:t>P_D</w:t>
      </w:r>
      <w:r>
        <w:rPr>
          <w:color w:val="282C34"/>
          <w:sz w:val="21"/>
        </w:rPr>
        <w:t>), regulator efficiency (</w:t>
      </w:r>
      <w:r>
        <w:rPr>
          <w:i/>
          <w:color w:val="145AA0"/>
          <w:sz w:val="21"/>
        </w:rPr>
        <w:t>\eta</w:t>
      </w:r>
      <w:r>
        <w:rPr>
          <w:color w:val="282C34"/>
          <w:sz w:val="21"/>
        </w:rPr>
        <w:t>), and junction temperature (</w:t>
      </w:r>
      <w:r>
        <w:rPr>
          <w:i/>
          <w:color w:val="145AA0"/>
          <w:sz w:val="21"/>
        </w:rPr>
        <w:t>T_J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Thermal resistance networks (</w:t>
      </w:r>
      <w:r>
        <w:rPr>
          <w:i/>
          <w:color w:val="145AA0"/>
          <w:sz w:val="21"/>
        </w:rPr>
        <w:t>\theta_{JC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\theta_{CS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\theta_{SA</w:t>
      </w:r>
      <w:r>
        <w:rPr>
          <w:color w:val="282C34"/>
          <w:sz w:val="21"/>
        </w:rPr>
        <w:t>) and PCB thermal copper polygon sizing.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Feedback resistor divider calculation (</w:t>
      </w:r>
      <w:r>
        <w:rPr>
          <w:i/>
          <w:color w:val="145AA0"/>
          <w:sz w:val="21"/>
        </w:rPr>
        <w:t>R_1, R_2</w:t>
      </w:r>
      <w:r>
        <w:rPr>
          <w:color w:val="282C34"/>
          <w:sz w:val="21"/>
        </w:rPr>
        <w:t>) using standard 1% E96 values.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Feedforward capacitor (</w:t>
      </w:r>
      <w:r>
        <w:rPr>
          <w:i/>
          <w:color w:val="145AA0"/>
          <w:sz w:val="21"/>
        </w:rPr>
        <w:t>C_{FF</w:t>
      </w:r>
      <w:r>
        <w:rPr>
          <w:color w:val="282C34"/>
          <w:sz w:val="21"/>
        </w:rPr>
        <w:t>) phase-lead zero/pole derivations for improved phase margin and transient recovery.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Output capacitor sizing for dynamic load step undershoot and ESR zero calculation.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Root Cause Analysis (RCA) troubleshooting matrix for bench debugging (oscillation, thermal shutdown, dropout violations).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4. LDOs in Power Electronics: Architectures &amp; Rugged Protection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Strategic role of LDOs in high-noise power electronics (motor drives, inverters, EVSE, solar): precision shunt current sensing, clean ADC references, and gate driver logic rails.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Hybrid Power Architecture (SMPS Pre-Regulator + LDO Post-Regulator): dynamic headroom sizing (</w:t>
      </w:r>
      <w:r>
        <w:rPr>
          <w:i/>
          <w:color w:val="145AA0"/>
          <w:sz w:val="21"/>
        </w:rPr>
        <w:t>V_{IN(LDO) ≥ V_{OUT + V_{DO + V_{ripple/2 + V_{margin</w:t>
      </w:r>
      <w:r>
        <w:rPr>
          <w:color w:val="282C34"/>
          <w:sz w:val="21"/>
        </w:rPr>
        <w:t>) and system efficiency formulations (</w:t>
      </w:r>
      <w:r>
        <w:rPr>
          <w:i/>
          <w:color w:val="145AA0"/>
          <w:sz w:val="21"/>
        </w:rPr>
        <w:t>\eta_{total \approx 80\%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Intermediate passive filtering: Ferrite Bead + MLCC Pi-network bridging the LDO PSRR roll-off zone (</w:t>
      </w:r>
      <w:r>
        <w:rPr>
          <w:i/>
          <w:color w:val="145AA0"/>
          <w:sz w:val="21"/>
        </w:rPr>
        <w:t>200\,kHz \dots 2\,MHz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High-current scaling and paralleling: Ballast resistors vs. modern precision current-reference (SET-pin) architectures (LT3080 / LT3083 / TPS7A85) with active current sharing.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Rugged protection mechanics: Inrush current limitation and soft-start capacitor (</w:t>
      </w:r>
      <w:r>
        <w:rPr>
          <w:i/>
          <w:color w:val="145AA0"/>
          <w:sz w:val="21"/>
        </w:rPr>
        <w:t>C_{SS</w:t>
      </w:r>
      <w:r>
        <w:rPr>
          <w:color w:val="282C34"/>
          <w:sz w:val="21"/>
        </w:rPr>
        <w:t>) sizing, reverse-current backfeeding protection under bus collapse, and short-circuit foldback limiting.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Complete hardware implementation: Industrial </w:t>
      </w:r>
      <w:r>
        <w:rPr>
          <w:i/>
          <w:color w:val="145AA0"/>
          <w:sz w:val="21"/>
        </w:rPr>
        <w:t>24\,V \rightarrow 3.8\,V</w:t>
      </w:r>
      <w:r>
        <w:rPr>
          <w:color w:val="282C34"/>
          <w:sz w:val="21"/>
        </w:rPr>
        <w:t xml:space="preserve"> Buck </w:t>
      </w:r>
      <w:r>
        <w:rPr>
          <w:i/>
          <w:color w:val="145AA0"/>
          <w:sz w:val="21"/>
        </w:rPr>
        <w:t>\rightarrow 3.3\,V</w:t>
      </w:r>
      <w:r>
        <w:rPr>
          <w:color w:val="282C34"/>
          <w:sz w:val="21"/>
        </w:rPr>
        <w:t xml:space="preserve"> ultra-low noise (</w:t>
      </w:r>
      <w:r>
        <w:rPr>
          <w:i/>
          <w:color w:val="145AA0"/>
          <w:sz w:val="21"/>
        </w:rPr>
        <w:t>4.2\,µV_{RMS</w:t>
      </w:r>
      <w:r>
        <w:rPr>
          <w:color w:val="282C34"/>
          <w:sz w:val="21"/>
        </w:rPr>
        <w:t>) analog power supply schematic.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6. Engineering CLI Utility: </w:t>
      </w:r>
      <w:r>
        <w:rPr>
          <w:rFonts w:ascii="Consolas" w:hAnsi="Consolas"/>
          <w:b/>
          <w:color w:val="B4283C"/>
          <w:sz w:val="25"/>
        </w:rPr>
        <w:t>tools/ldo_calc.py</w:t>
      </w:r>
    </w:p>
    <w:p>
      <w:pPr>
        <w:spacing w:after="80"/>
      </w:pPr>
      <w:r>
        <w:rPr>
          <w:color w:val="282C34"/>
          <w:sz w:val="21"/>
        </w:rPr>
        <w:t>An automated hardware calculator is provided in the repository to size feedback networks, evaluate thermal safety, and verify capacitor ESR stability: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1. Thermal dissipation &amp; junction temperature evaluation (5V to 3.3V @ 0.5A, SOT-223 package)</w:t>
              <w:br/>
              <w:t>python3 tools/ldo_calc.py --thermal --vin 5.0 --vout 3.3 --iload 0.5 --theta-ja 45.0</w:t>
              <w:br/>
              <w:br/>
              <w:t># 2. Sizing standard E96 feedback resistor divider for 3.3V output with 1.2V reference</w:t>
              <w:br/>
              <w:t>python3 tools/ldo_calc.py --feedback --vout 3.3 --vref 1.2</w:t>
              <w:br/>
              <w:br/>
              <w:t># 3. Frequency compensation and ESR zero calculation for 10uF cap with 15 mOhm ESR and 47pF Cff</w:t>
              <w:br/>
              <w:t>python3 tools/ldo_calc.py --stability --cout 10.0 --esr 15.0 --cff 47.0 --r1 21.0 --r2 12.0</w:t>
              <w:br/>
              <w:br/>
              <w:t># 4. Pass element architecture comparison benchmark</w:t>
              <w:br/>
              <w:t>python3 tools/ldo_calc.py --compare --vin 3.3 --vout 1.8 --iload 1.0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Document Synchronization</w:t>
      </w:r>
    </w:p>
    <w:p>
      <w:pPr>
        <w:spacing w:after="80"/>
      </w:pPr>
      <w:r>
        <w:rPr>
          <w:color w:val="282C34"/>
          <w:sz w:val="21"/>
        </w:rPr>
        <w:t>All Markdown guides in this directory are synchronized with Microsoft Word (</w:t>
      </w:r>
      <w:r>
        <w:rPr>
          <w:rFonts w:ascii="Consolas" w:hAnsi="Consolas"/>
          <w:color w:val="B4283C"/>
          <w:sz w:val="18"/>
        </w:rPr>
        <w:t>.docx</w:t>
      </w:r>
      <w:r>
        <w:rPr>
          <w:color w:val="282C34"/>
          <w:sz w:val="21"/>
        </w:rPr>
        <w:t>) companion files for mentor and customer deliverables using the repository generator: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python3 tools/md_to_docx.py ldo/README.md</w:t>
              <w:br/>
              <w:t>python3 tools/md_to_docx.py ldo/pmos-ldo-working-and-architecture.md</w:t>
              <w:br/>
              <w:t>python3 tools/md_to_docx.py ldo/nmos-ldo-working-and-architecture.md</w:t>
              <w:br/>
              <w:t>python3 tools/md_to_docx.py ldo/ldo-calculations-and-thermal-design.md</w:t>
              <w:br/>
              <w:t>python3 tools/md_to_docx.py ldo/ldo-in-power-electronics.md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