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Cycloconverters: Direct AC-AC Frequency Conversion &amp; Multi-Pulse Physics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Cycloconverters</w:t>
      </w:r>
      <w:r>
        <w:rPr>
          <w:color w:val="282C34"/>
          <w:sz w:val="21"/>
        </w:rPr>
        <w:t>. The cycloconverter is a direct AC-to-AC frequency changer that synthesizes a variable-frequency, variable-magnitude AC output from a fixed-frequency AC grid without any intermediate DC energy storage link.</w:t>
      </w:r>
    </w:p>
    <w:p>
      <w:pPr>
        <w:spacing w:after="80"/>
      </w:pPr>
      <w:r>
        <w:rPr>
          <w:color w:val="282C34"/>
          <w:sz w:val="21"/>
        </w:rPr>
        <w:t>Operating on natural line commutation via high-power Silicon-Controlled Rectifiers (SCRs / Thyristors), cycloconverters dominate multi-megawatt, low-speed, high-torque industrial applications such as cement kilns, SAG (semi-autogenous grinding) ore mills, icebreaker ship propulsion, and mine hoists.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Dual-Bank Architecture</w:t>
      </w:r>
    </w:p>
    <w:p>
      <w:pPr>
        <w:spacing w:after="80"/>
      </w:pPr>
      <w:r>
        <w:rPr>
          <w:color w:val="282C34"/>
          <w:sz w:val="21"/>
        </w:rPr>
        <w:t xml:space="preserve">A cycloconverter consists of two back-to-back phase-controlled thyristor bridges: a </w:t>
      </w:r>
      <w:r>
        <w:rPr>
          <w:b/>
          <w:color w:val="282C34"/>
          <w:sz w:val="21"/>
        </w:rPr>
        <w:t>Positive Converter (P-Bank)</w:t>
      </w:r>
      <w:r>
        <w:rPr>
          <w:color w:val="282C34"/>
          <w:sz w:val="21"/>
        </w:rPr>
        <w:t xml:space="preserve"> and a </w:t>
      </w:r>
      <w:r>
        <w:rPr>
          <w:b/>
          <w:color w:val="282C34"/>
          <w:sz w:val="21"/>
        </w:rPr>
        <w:t>Negative Converter (N-Bank)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Single-Phase to Single-Phase Bridge Cycloconverter</w:t>
              <w:br/>
              <w:t xml:space="preserve">        =================== POSITIVE CONVERTER (P-BANK) ===================</w:t>
              <w:br/>
              <w:t xml:space="preserve">        AC Input ────┬──────────────┬──────────────┐</w:t>
              <w:br/>
              <w:t xml:space="preserve">                     │              │              │</w:t>
              <w:br/>
              <w:t xml:space="preserve">                   ┌─┴─┐ T1       ┌─┴─┐ T3         │</w:t>
              <w:br/>
              <w:t xml:space="preserve">                   │SCR│          │SCR│            │</w:t>
              <w:br/>
              <w:t xml:space="preserve">                   └─┬─┘          └─┬─┘            │</w:t>
              <w:br/>
              <w:t xml:space="preserve">                     │              │              │</w:t>
              <w:br/>
              <w:t xml:space="preserve">                     ├─── Node A ───┴──────────────┼───────────────────────────┐</w:t>
              <w:br/>
              <w:t xml:space="preserve">                     │                             │                           │</w:t>
              <w:br/>
              <w:t xml:space="preserve">                   ┌─┴─┐ T4       ┌─┴─┐ T2         │                           │</w:t>
              <w:br/>
              <w:t xml:space="preserve">                   │SCR│          │SCR│            │                           │</w:t>
              <w:br/>
              <w:t xml:space="preserve">                   └─┬─┘          └─┬─┘            │                           │</w:t>
              <w:br/>
              <w:t xml:space="preserve">                     │              │              │                           │</w:t>
              <w:br/>
              <w:t xml:space="preserve">        AC Return ───┴──────────────┴──────────────┤                           │</w:t>
              <w:br/>
              <w:t xml:space="preserve">                                                   │                           │</w:t>
              <w:br/>
              <w:t xml:space="preserve">        =================== NEGATIVE CONVERTER (N-BANK) ===================    │</w:t>
              <w:br/>
              <w:t xml:space="preserve">                     │              │              │                           │</w:t>
              <w:br/>
              <w:t xml:space="preserve">                   ┌─┴─┐ T1'      ┌─┴─┐ T3'        │                           │</w:t>
              <w:br/>
              <w:t xml:space="preserve">                   │SCR│ (Inverse)│SCR│ (Inverse)  │                           │</w:t>
              <w:br/>
              <w:t xml:space="preserve">                   └─┬─┘          └─┬─┘            │                           │</w:t>
              <w:br/>
              <w:t xml:space="preserve">                     │              │              │                           │</w:t>
              <w:br/>
              <w:t xml:space="preserve">                     ├─── Node B ───┴──────────────┼─────────────┐             │</w:t>
              <w:br/>
              <w:t xml:space="preserve">                     │                             │             │             │</w:t>
              <w:br/>
              <w:t xml:space="preserve">                   ┌─┴─┐ T4'      ┌─┴─┐ T2'        │             │             │</w:t>
              <w:br/>
              <w:t xml:space="preserve">                   │SCR│ (Inverse)│SCR│ (Inverse)  │             │             │</w:t>
              <w:br/>
              <w:t xml:space="preserve">                   └─┬─┘          └─┬─┘            │             │             │</w:t>
              <w:br/>
              <w:t xml:space="preserve">                     │              │              │             │             │</w:t>
              <w:br/>
              <w:t xml:space="preserve">        AC Return ───┴──────────────┴──────────────┘             │             │</w:t>
              <w:br/>
              <w:t xml:space="preserve">                                                                 │             │</w:t>
              <w:br/>
              <w:t xml:space="preserve">                                                  ┌──────────────┴─────────────┴──┐</w:t>
              <w:br/>
              <w:t xml:space="preserve">                                                  │         AC LOAD (Z_L)         │</w:t>
              <w:br/>
              <w:t xml:space="preserve">                                                  └───────────────────────────────┘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Fundamental Commutation Mechanics: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Positive Half-Cycle of Output ($f_o$)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P-Bank</w:t>
      </w:r>
      <w:r>
        <w:rPr>
          <w:color w:val="282C34"/>
          <w:sz w:val="21"/>
        </w:rPr>
        <w:t xml:space="preserve"> thyristors (</w:t>
      </w:r>
      <w:r>
        <w:rPr>
          <w:i/>
          <w:color w:val="145AA0"/>
          <w:sz w:val="21"/>
        </w:rPr>
        <w:t>T_1 \dots T_4</w:t>
      </w:r>
      <w:r>
        <w:rPr>
          <w:color w:val="282C34"/>
          <w:sz w:val="21"/>
        </w:rPr>
        <w:t>) are triggered in phase-controlled fashion.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P-bank supplies positive load current (</w:t>
      </w:r>
      <w:r>
        <w:rPr>
          <w:i/>
          <w:color w:val="145AA0"/>
          <w:sz w:val="21"/>
        </w:rPr>
        <w:t>i_o &gt;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Output voltage is formed by segments of the input AC line voltage.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Negative Half-Cycle of Output ($f_o$)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N-Bank</w:t>
      </w:r>
      <w:r>
        <w:rPr>
          <w:color w:val="282C34"/>
          <w:sz w:val="21"/>
        </w:rPr>
        <w:t xml:space="preserve"> thyristors (</w:t>
      </w:r>
      <w:r>
        <w:rPr>
          <w:i/>
          <w:color w:val="145AA0"/>
          <w:sz w:val="21"/>
        </w:rPr>
        <w:t>T_1' \dots T_4'</w:t>
      </w:r>
      <w:r>
        <w:rPr>
          <w:color w:val="282C34"/>
          <w:sz w:val="21"/>
        </w:rPr>
        <w:t>) are triggered.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N-bank conducts negative load current (</w:t>
      </w:r>
      <w:r>
        <w:rPr>
          <w:i/>
          <w:color w:val="145AA0"/>
          <w:sz w:val="21"/>
        </w:rPr>
        <w:t>i_o &lt;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By modulating the firing delay angle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 from cycle to cycle, the synthesized output voltage tracks a low-frequency fundamental sine wave.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Waveforms &amp; Modulation Scheme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Synthesized Output Voltage (Input = 50Hz, Output = 16.67Hz)</w:t>
              <w:br/>
              <w:t xml:space="preserve">   v_in  ^   50 Hz Supply</w:t>
              <w:br/>
              <w:t xml:space="preserve">         │  /\    /\    /\    /\    /\    /\    /\    /\    /\    /\ </w:t>
              <w:br/>
              <w:t xml:space="preserve">      0V ┼─/──\──/──\──/──\──/──\──/──\──/──\──/──\──/──\──/──\──/──\──&gt; Time</w:t>
              <w:br/>
              <w:t xml:space="preserve">         │/    \/    \/    \/    \/    \/    \/    \/    \/    \/    \/</w:t>
              <w:br/>
              <w:t xml:space="preserve">   v_out ^   Synthesized Sub-Fundamental (16.67 Hz = 1/3 of input)</w:t>
              <w:br/>
              <w:t xml:space="preserve">         │  /\    /\    /\</w:t>
              <w:br/>
              <w:t xml:space="preserve">         │ /  \  /  \  /  \           Fundamental Mean Sine Wave</w:t>
              <w:br/>
              <w:t xml:space="preserve">      0V ┼/────\/────\/────\─ ─ ─ ─ ─ ─ ─ ─ ─ ─ ─ ─ ─ ─ ─ ─ ─ ─ ─ ─ ─ ─ ─ ─&gt; Time</w:t>
              <w:br/>
              <w:t xml:space="preserve">         │                  \    /\    /\    /</w:t>
              <w:br/>
              <w:t xml:space="preserve">         │                   \  /  \  /  \  /</w:t>
              <w:br/>
              <w:t xml:space="preserve">         │                    \/    \/    \/</w:t>
              <w:br/>
              <w:t xml:space="preserve">         │◄──── P-Bank Active ────►│◄──── N-Bank Active ────►│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The Cosine Wave Crossing Triggering Principle:</w:t>
      </w:r>
    </w:p>
    <w:p>
      <w:pPr>
        <w:spacing w:after="80"/>
      </w:pPr>
      <w:r>
        <w:rPr>
          <w:color w:val="282C34"/>
          <w:sz w:val="21"/>
        </w:rPr>
        <w:t xml:space="preserve">To generate an output voltage that varies sinusoidally at frequency </w:t>
      </w:r>
      <w:r>
        <w:rPr>
          <w:i/>
          <w:color w:val="145AA0"/>
          <w:sz w:val="21"/>
        </w:rPr>
        <w:t>f_o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\alpha(t) = \arccos\left( r \cdot \sin(\omega_o t) 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r = \frac{V_{o,pk{V_{o,max</w:t>
      </w:r>
      <w:r>
        <w:rPr>
          <w:color w:val="282C34"/>
          <w:sz w:val="21"/>
        </w:rPr>
        <w:t xml:space="preserve"> is the voltage modulation index (</w:t>
      </w:r>
      <w:r>
        <w:rPr>
          <w:i/>
          <w:color w:val="145AA0"/>
          <w:sz w:val="21"/>
        </w:rPr>
        <w:t>0 ≤ r ≤ 1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\omega_o = 2\pi f_o</w:t>
      </w:r>
      <w:r>
        <w:rPr>
          <w:color w:val="282C34"/>
          <w:sz w:val="21"/>
        </w:rPr>
        <w:t xml:space="preserve"> is the desired output angular frequency.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gate firing pulse for each SCR is issued precisely when a timing cosine wave synchronous with the input line intersects the reference sinusoidal control wave.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Circulating Current vs. Non-Circulating Current Modes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Interphase Reactor in Circulating Current Mode</w:t>
              <w:br/>
              <w:t xml:space="preserve">                  P-Bank ────┬──────────────┐</w:t>
              <w:br/>
              <w:t xml:space="preserve">                             │              │</w:t>
              <w:br/>
              <w:t xml:space="preserve">                           ( L_IPR1 )     ( L_IPR2 ) Interphase Reactor (IPR)</w:t>
              <w:br/>
              <w:t xml:space="preserve">                             │              │</w:t>
              <w:br/>
              <w:t xml:space="preserve">                             └───┬──────┬───┘</w:t>
              <w:br/>
              <w:t xml:space="preserve">                                 │      │</w:t>
              <w:br/>
              <w:t xml:space="preserve">                                Load   N-Bank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Non-Circulating Current (Blocking) Mode: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Operation</w:t>
      </w:r>
      <w:r>
        <w:rPr>
          <w:color w:val="282C34"/>
          <w:sz w:val="21"/>
        </w:rPr>
        <w:t xml:space="preserve">: Only one converter bank (P or N) is active at any instant. When the load current </w:t>
      </w:r>
      <w:r>
        <w:rPr>
          <w:i/>
          <w:color w:val="145AA0"/>
          <w:sz w:val="21"/>
        </w:rPr>
        <w:t>i_o</w:t>
      </w:r>
      <w:r>
        <w:rPr>
          <w:color w:val="282C34"/>
          <w:sz w:val="21"/>
        </w:rPr>
        <w:t xml:space="preserve"> decays to zero, gate firing pulses to the outgoing bank are suppressed. A mandatory blanking dead-time (</w:t>
      </w:r>
      <w:r>
        <w:rPr>
          <w:i/>
          <w:color w:val="145AA0"/>
          <w:sz w:val="21"/>
        </w:rPr>
        <w:t>1 \dots 3\,ms</w:t>
      </w:r>
      <w:r>
        <w:rPr>
          <w:color w:val="282C34"/>
          <w:sz w:val="21"/>
        </w:rPr>
        <w:t>) is enforced before firing pulses are applied to the incoming bank.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Advantage</w:t>
      </w:r>
      <w:r>
        <w:rPr>
          <w:color w:val="282C34"/>
          <w:sz w:val="21"/>
        </w:rPr>
        <w:t>: No circulating current flows between P and N bridges; no heavy interphase reactors (IPR) are required. High overall efficiency.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Disadvantage</w:t>
      </w:r>
      <w:r>
        <w:rPr>
          <w:color w:val="282C34"/>
          <w:sz w:val="21"/>
        </w:rPr>
        <w:t>: Current zero-crossing distortion / deadband when load current is discontinuous.</w:t>
      </w:r>
    </w:p>
    <w:p>
      <w:pPr>
        <w:spacing w:before="160" w:after="80"/>
      </w:pPr>
      <w:r>
        <w:rPr>
          <w:b/>
          <w:color w:val="4682B4"/>
          <w:sz w:val="24"/>
        </w:rPr>
        <w:t>3.2 Circulating Current Mode: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Operation</w:t>
      </w:r>
      <w:r>
        <w:rPr>
          <w:color w:val="282C34"/>
          <w:sz w:val="21"/>
        </w:rPr>
        <w:t>: Both P-bank and N-bank conduct continuously. The relationship between firing angles is maintained at: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\alpha_P + \alpha_N = 180^\circ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An </w:t>
      </w:r>
      <w:r>
        <w:rPr>
          <w:b/>
          <w:color w:val="282C34"/>
          <w:sz w:val="21"/>
        </w:rPr>
        <w:t>Interphase Reactor (IPR)</w:t>
      </w:r>
      <w:r>
        <w:rPr>
          <w:color w:val="282C34"/>
          <w:sz w:val="21"/>
        </w:rPr>
        <w:t xml:space="preserve"> is placed between the two bridge outputs to limit the high-frequency circulating ripple current.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Advantage</w:t>
      </w:r>
      <w:r>
        <w:rPr>
          <w:color w:val="282C34"/>
          <w:sz w:val="21"/>
        </w:rPr>
        <w:t>: Smooth, zero-distortion current waveforms through load zero-crossing. Faster dynamic bandwidth.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Disadvantage</w:t>
      </w:r>
      <w:r>
        <w:rPr>
          <w:color w:val="282C34"/>
          <w:sz w:val="21"/>
        </w:rPr>
        <w:t>: Bulky, expensive interphase magnetic reactors; slightly lower efficiency due to circulating copper losses.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Mathematical Formulations &amp; Limits</w:t>
      </w:r>
    </w:p>
    <w:p>
      <w:pPr>
        <w:spacing w:before="160" w:after="80"/>
      </w:pPr>
      <w:r>
        <w:rPr>
          <w:b/>
          <w:color w:val="4682B4"/>
          <w:sz w:val="24"/>
        </w:rPr>
        <w:t>4.1 Output Voltage Derivation (3-Phase, 6-Pulse Cycloconverter):</w:t>
      </w:r>
    </w:p>
    <w:p>
      <w:pPr>
        <w:spacing w:after="80"/>
      </w:pPr>
      <w:r>
        <w:rPr>
          <w:color w:val="282C34"/>
          <w:sz w:val="21"/>
        </w:rPr>
        <w:t>For a 6-pulse bridge, the maximum fundamental RMS output phase voltage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V_{o,rms} = V_{in,line} \cdot \frac{3}{\pi} \cdot r \approx 0.955 \cdot V_{in,line} \cdot r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4.2 The Output Frequency Limit (</w:t>
      </w:r>
      <w:r>
        <w:rPr>
          <w:b/>
          <w:i/>
          <w:color w:val="145AA0"/>
          <w:sz w:val="24"/>
        </w:rPr>
        <w:t>f_o ≤ \frac{1{3 f_{in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A cycloconverter relies entirely on </w:t>
      </w:r>
      <w:r>
        <w:rPr>
          <w:b/>
          <w:color w:val="282C34"/>
          <w:sz w:val="21"/>
        </w:rPr>
        <w:t>natural AC line commutation</w:t>
      </w:r>
      <w:r>
        <w:rPr>
          <w:color w:val="282C34"/>
          <w:sz w:val="21"/>
        </w:rPr>
        <w:t xml:space="preserve"> (the input AC voltage must reverse polarity to turn off the conducting thyristor).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If the desired output frequency </w:t>
      </w:r>
      <w:r>
        <w:rPr>
          <w:i/>
          <w:color w:val="145AA0"/>
          <w:sz w:val="21"/>
        </w:rPr>
        <w:t>f_o</w:t>
      </w:r>
      <w:r>
        <w:rPr>
          <w:color w:val="282C34"/>
          <w:sz w:val="21"/>
        </w:rPr>
        <w:t xml:space="preserve"> approaches the input frequency </w:t>
      </w:r>
      <w:r>
        <w:rPr>
          <w:i/>
          <w:color w:val="145AA0"/>
          <w:sz w:val="21"/>
        </w:rPr>
        <w:t>f_{in</w:t>
      </w:r>
      <w:r>
        <w:rPr>
          <w:color w:val="282C34"/>
          <w:sz w:val="21"/>
        </w:rPr>
        <w:t>, the number of input AC segments available per output half-cycle becomes too small (</w:t>
      </w:r>
      <w:r>
        <w:rPr>
          <w:i/>
          <w:color w:val="145AA0"/>
          <w:sz w:val="21"/>
        </w:rPr>
        <w:t>&lt; 3</w:t>
      </w:r>
      <w:r>
        <w:rPr>
          <w:color w:val="282C34"/>
          <w:sz w:val="21"/>
        </w:rPr>
        <w:t xml:space="preserve"> pulses).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synthesized waveform degenerates into gross harmonic distortion that cannot be filtered.</w:t>
      </w:r>
    </w:p>
    <w:p>
      <w:pPr>
        <w:pStyle w:val="ListBullet"/>
        <w:spacing w:after="40"/>
        <w:ind w:left="360"/>
      </w:pPr>
      <w:r>
        <w:rPr>
          <w:i/>
          <w:color w:val="282C34"/>
          <w:sz w:val="21"/>
        </w:rPr>
        <w:t>Strict Industrial Rule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f_{o,max} \le \frac{1}{3} f_{in} \quad (\text{For } 50\,\text{Hz} \text{ grid}, f_{o,max} \approx 16.7\,\text{Hz}; \text{ For } 60\,\text{Hz}, f_{o,max} \approx 20\,\text{Hz})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4.3 Input Displacement Power Factor (</w:t>
      </w:r>
      <w:r>
        <w:rPr>
          <w:b/>
          <w:i/>
          <w:color w:val="145AA0"/>
          <w:sz w:val="24"/>
        </w:rPr>
        <w:t>\cos \phi_{in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>Because thyristors must be phase-delayed (</w:t>
      </w:r>
      <w:r>
        <w:rPr>
          <w:i/>
          <w:color w:val="145AA0"/>
          <w:sz w:val="21"/>
        </w:rPr>
        <w:t>\alpha &gt; 0</w:t>
      </w:r>
      <w:r>
        <w:rPr>
          <w:color w:val="282C34"/>
          <w:sz w:val="21"/>
        </w:rPr>
        <w:t>) to synthesize intermediate sinusoidal voltages: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\text{DPF}_{in} \approx 0.843 \cdot r \cdot \cos \phi_L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Even if the motor load operates at unity power factor (</w:t>
      </w:r>
      <w:r>
        <w:rPr>
          <w:i/>
          <w:color w:val="145AA0"/>
          <w:sz w:val="21"/>
        </w:rPr>
        <w:t>\cos \phi_L = 1.0</w:t>
      </w:r>
      <w:r>
        <w:rPr>
          <w:color w:val="282C34"/>
          <w:sz w:val="21"/>
        </w:rPr>
        <w:t xml:space="preserve">), the input power factor to the cycloconverter rarely exceeds </w:t>
      </w:r>
      <w:r>
        <w:rPr>
          <w:i/>
          <w:color w:val="145AA0"/>
          <w:sz w:val="21"/>
        </w:rPr>
        <w:t>0.7 \dots 0.75</w:t>
      </w:r>
      <w:r>
        <w:rPr>
          <w:color w:val="282C34"/>
          <w:sz w:val="21"/>
        </w:rPr>
        <w:t xml:space="preserve"> lagging, requiring static var compensators (SVC) or power factor correction capacitor banks on the supply feeder.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Industrial Application Profiles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Application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Power Level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Frequencies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Why Cycloconverters Dominate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SAG &amp; Ball Grinding Mills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5\,MW \dots 25\,MW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 \dots 5\,Hz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Directly drives gearless ring motors (slow rotation: </w:t>
            </w:r>
            <w:r>
              <w:rPr>
                <w:i/>
                <w:color w:val="145AA0"/>
                <w:sz w:val="18"/>
              </w:rPr>
              <w:t>10 \dots 15\,RPM</w:t>
            </w:r>
            <w:r>
              <w:rPr>
                <w:color w:val="282C34"/>
                <w:sz w:val="18"/>
              </w:rPr>
              <w:t>) with enormous starting torque.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Marine Icebreaker Propulsion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10\,MW \dots 40\,MW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 \dots 15\,Hz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Rugged line-commutated thyristor reliability; immune to inverter DC-link capacitor failure in harsh maritime environments.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Mine Shaft Hoists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2\,MW \dots 10\,MW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 \dots 10\,Hz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Inherent 4-quadrant four-quadrant operation: smooth acceleration and regenerative braking during payload descent.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CYCLOCONVERTERS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