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60"/>
      </w:pPr>
      <w:r>
        <w:rPr>
          <w:b/>
          <w:color w:val="184C78"/>
          <w:sz w:val="40"/>
        </w:rPr>
        <w:t>Controlled Phase-Rectifiers: Semi-Converters, Full-Converters &amp; Quadrant Inversion</w:t>
      </w:r>
    </w:p>
    <w:p>
      <w:pPr>
        <w:spacing w:after="80"/>
      </w:pPr>
      <w:r>
        <w:rPr>
          <w:color w:val="282C34"/>
          <w:sz w:val="21"/>
        </w:rPr>
        <w:t xml:space="preserve">Welcome to the </w:t>
      </w:r>
      <w:r>
        <w:rPr>
          <w:b/>
          <w:color w:val="282C34"/>
          <w:sz w:val="21"/>
        </w:rPr>
        <w:t>VVDN Engineering Hub Technical Dossier on Controlled Phase-Rectifiers</w:t>
      </w:r>
      <w:r>
        <w:rPr>
          <w:color w:val="282C34"/>
          <w:sz w:val="21"/>
        </w:rPr>
        <w:t>. Controlled rectifiers replace passive silicon diodes with Silicon-Controlled Rectifiers (SCRs / Thyristors) to provide variable, regulated DC voltage from an AC power grid.</w:t>
      </w:r>
    </w:p>
    <w:p>
      <w:pPr>
        <w:spacing w:after="80"/>
      </w:pPr>
      <w:r>
        <w:rPr>
          <w:color w:val="282C34"/>
          <w:sz w:val="21"/>
        </w:rPr>
        <w:t>Controlled rectifiers are the backbone of high-power DC motor drives (cranes, electric locomotives, rolling mills), battery charging stations, electrochemical chlor-alkali plants, and High-Voltage Direct Current (HVDC) transmission converter stations.</w:t>
      </w:r>
    </w:p>
    <w:p>
      <w:pPr>
        <w:spacing w:after="80"/>
      </w:pPr>
      <w:r>
        <w:rPr>
          <w:color w:val="282C34"/>
          <w:sz w:val="21"/>
        </w:rPr>
        <w:t xml:space="preserve">This guide provides an exhaustive hardware analysis covering single-phase and three-phase semi-converters and full-converters, firing delay angle </w:t>
      </w:r>
      <w:r>
        <w:rPr>
          <w:i/>
          <w:color w:val="145AA0"/>
          <w:sz w:val="21"/>
        </w:rPr>
        <w:t>\alpha</w:t>
      </w:r>
      <w:r>
        <w:rPr>
          <w:color w:val="282C34"/>
          <w:sz w:val="21"/>
        </w:rPr>
        <w:t xml:space="preserve"> derivations, R-L-E load dynamics, and </w:t>
      </w:r>
      <w:r>
        <w:rPr>
          <w:b/>
          <w:color w:val="282C34"/>
          <w:sz w:val="21"/>
        </w:rPr>
        <w:t>Quadrant IV Line-Commutated Inversion</w:t>
      </w:r>
      <w:r>
        <w:rPr>
          <w:color w:val="282C34"/>
          <w:sz w:val="21"/>
        </w:rPr>
        <w:t xml:space="preserve"> for regenerative braking.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1. Operating Principle &amp; Rectifier Architectures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               Single-Phase Controlled Rectifier Architectures</w:t>
              <w:br/>
              <w:t xml:space="preserve">   SEMI-CONVERTER (Half-Controlled: 2 SCRs + 2 Diodes)   FULL-CONVERTER (Fully-Controlled: 4 SCRs)</w:t>
              <w:br/>
              <w:t xml:space="preserve">          Line ───┬──────────────────────┐                      Line ───┬──────────────────────┐</w:t>
              <w:br/>
              <w:t xml:space="preserve">                  │                      │                              │                      │</w:t>
              <w:br/>
              <w:t xml:space="preserve">                ┌─┴─┐ T1               ┌─┴─┐ T2                       ┌─┴─┐ T1               ┌─┴─┐ T3</w:t>
              <w:br/>
              <w:t xml:space="preserve">                │SCR│                  │SCR│                          │SCR│                  │SCR│</w:t>
              <w:br/>
              <w:t xml:space="preserve">                └─┬─┘                  └─┬─┘                          └─┬─┘                  └─┬─┘</w:t>
              <w:br/>
              <w:t xml:space="preserve">                  ├──────────┬───────────┤                              ├──────────┬───────────┤</w:t>
              <w:br/>
              <w:t xml:space="preserve">                  │          │           │                              │          │           │</w:t>
              <w:br/>
              <w:t xml:space="preserve">                ┌─┴─┐ D1    ┌┴┐ D_FW   ┌─┴─┐ D2                       ┌─┴─┐ T4    ┌┴┐ Load   ┌─┴─┐ T2</w:t>
              <w:br/>
              <w:t xml:space="preserve">                │&gt;| │Diode  │ │ (Opt)  │&gt;| │Diode                     │SCR│       │ │ R-L-E  │SCR│</w:t>
              <w:br/>
              <w:t xml:space="preserve">                └─┬─┘       └┬┘        └─┬─┘                          └─┬─┘       └┬┘        └─┬─┘</w:t>
              <w:br/>
              <w:t xml:space="preserve">                  │          │           │                              │          │           │</w:t>
              <w:br/>
              <w:t xml:space="preserve">        Neutral ──┴──────────┴───────────┴─                  Neutral ───┴──────────┴───────────┴─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1.1 Semi-Converter vs. Full-Converter: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Semi-Converter (Single-Quadrant)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Consists of a mixture of diodes and SCRs (or includes a freewheeling diode).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Can only produce </w:t>
      </w:r>
      <w:r>
        <w:rPr>
          <w:b/>
          <w:color w:val="282C34"/>
          <w:sz w:val="21"/>
        </w:rPr>
        <w:t>positive DC voltage and positive DC current ($V_{dc} \ge 0, I_{dc} \ge 0$)</w:t>
      </w:r>
      <w:r>
        <w:rPr>
          <w:color w:val="282C34"/>
          <w:sz w:val="21"/>
        </w:rPr>
        <w:t>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Operates exclusively in </w:t>
      </w:r>
      <w:r>
        <w:rPr>
          <w:b/>
          <w:color w:val="282C34"/>
          <w:sz w:val="21"/>
        </w:rPr>
        <w:t>Quadrant I</w:t>
      </w:r>
      <w:r>
        <w:rPr>
          <w:color w:val="282C34"/>
          <w:sz w:val="21"/>
        </w:rPr>
        <w:t xml:space="preserve"> (Power flows strictly from AC grid to DC load).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Offers superior input power factor and lower reactive power consumption than full converters.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Full-Converter (Two-Quadrant)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All switching elements are thyristors (4 SCRs for single-phase; 6 SCRs for three-phase).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Current is unidirectional (</w:t>
      </w:r>
      <w:r>
        <w:rPr>
          <w:i/>
          <w:color w:val="145AA0"/>
          <w:sz w:val="21"/>
        </w:rPr>
        <w:t>I_{dc ≥ 0</w:t>
      </w:r>
      <w:r>
        <w:rPr>
          <w:color w:val="282C34"/>
          <w:sz w:val="21"/>
        </w:rPr>
        <w:t xml:space="preserve">), but the average output DC voltage can be controlled </w:t>
      </w:r>
      <w:r>
        <w:rPr>
          <w:b/>
          <w:color w:val="282C34"/>
          <w:sz w:val="21"/>
        </w:rPr>
        <w:t>continuously from positive to negative ($-V_{max} \le V_{dc} \le +V_{max}$)</w:t>
      </w:r>
      <w:r>
        <w:rPr>
          <w:color w:val="282C34"/>
          <w:sz w:val="21"/>
        </w:rPr>
        <w:t xml:space="preserve"> by varying firing angle </w:t>
      </w:r>
      <w:r>
        <w:rPr>
          <w:i/>
          <w:color w:val="145AA0"/>
          <w:sz w:val="21"/>
        </w:rPr>
        <w:t>\alpha</w:t>
      </w:r>
      <w:r>
        <w:rPr>
          <w:color w:val="282C34"/>
          <w:sz w:val="21"/>
        </w:rPr>
        <w:t xml:space="preserve"> from </w:t>
      </w:r>
      <w:r>
        <w:rPr>
          <w:i/>
          <w:color w:val="145AA0"/>
          <w:sz w:val="21"/>
        </w:rPr>
        <w:t>0^\circ</w:t>
      </w:r>
      <w:r>
        <w:rPr>
          <w:color w:val="282C34"/>
          <w:sz w:val="21"/>
        </w:rPr>
        <w:t xml:space="preserve"> to </w:t>
      </w:r>
      <w:r>
        <w:rPr>
          <w:i/>
          <w:color w:val="145AA0"/>
          <w:sz w:val="21"/>
        </w:rPr>
        <w:t>180^\circ</w:t>
      </w:r>
      <w:r>
        <w:rPr>
          <w:color w:val="282C34"/>
          <w:sz w:val="21"/>
        </w:rPr>
        <w:t>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Operates in </w:t>
      </w:r>
      <w:r>
        <w:rPr>
          <w:b/>
          <w:color w:val="282C34"/>
          <w:sz w:val="21"/>
        </w:rPr>
        <w:t>Quadrant I (Rectification)</w:t>
      </w:r>
      <w:r>
        <w:rPr>
          <w:color w:val="282C34"/>
          <w:sz w:val="21"/>
        </w:rPr>
        <w:t xml:space="preserve"> and </w:t>
      </w:r>
      <w:r>
        <w:rPr>
          <w:b/>
          <w:color w:val="282C34"/>
          <w:sz w:val="21"/>
        </w:rPr>
        <w:t>Quadrant IV (Line-Commutated Inversion)</w:t>
      </w:r>
      <w:r>
        <w:rPr>
          <w:color w:val="282C34"/>
          <w:sz w:val="21"/>
        </w:rPr>
        <w:t>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2. Operating Modes &amp; Voltage Derivations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        Full-Converter Output Voltage Waveforms Across Firing Angle</w:t>
              <w:br/>
              <w:t xml:space="preserve">   v_out ^  Alpha = 30° (Rectification: Average Vdc &gt; 0)</w:t>
              <w:br/>
              <w:t xml:space="preserve">         │   /─\       /─\       /─\</w:t>
              <w:br/>
              <w:t xml:space="preserve">      0V ┼──/───\─────/───\─────/───\───────────────────────────────────&gt; Time</w:t>
              <w:br/>
              <w:t xml:space="preserve">         │       \___/     \___/     \___/  (Vdc,avg is POSITIVE)</w:t>
              <w:br/>
              <w:t xml:space="preserve">   v_out ^  Alpha = 90° (Zero Net Voltage: Vdc,avg = 0)</w:t>
              <w:br/>
              <w:t xml:space="preserve">         │   /\        /\        /\</w:t>
              <w:br/>
              <w:t xml:space="preserve">      0V ┼──/──\──────/──\──────/──\────────────────────────────────────&gt; Time</w:t>
              <w:br/>
              <w:t xml:space="preserve">         │      \    /    \    /    \    /  (Positive and Negative Areas Equal!)</w:t>
              <w:br/>
              <w:t xml:space="preserve">         │       \  /      \  /      \  /</w:t>
              <w:br/>
              <w:t xml:space="preserve">   v_out ^  Alpha = 120° (Inversion: Average Vdc &lt; 0)</w:t>
              <w:br/>
              <w:t xml:space="preserve">         │   /--\      /--\      /--\</w:t>
              <w:br/>
              <w:t xml:space="preserve">      0V ┼──/────\────/────\────/────\──────────────────────────────────&gt; Time</w:t>
              <w:br/>
              <w:t xml:space="preserve">         │        \__/      \__/      \__/  (Vdc,avg is NEGATIVE!)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2.1 Single-Phase Full-Converter Formulation:</w:t>
      </w:r>
    </w:p>
    <w:p>
      <w:pPr>
        <w:spacing w:after="80"/>
      </w:pPr>
      <w:r>
        <w:rPr>
          <w:color w:val="282C34"/>
          <w:sz w:val="21"/>
        </w:rPr>
        <w:t>For continuous load current with an inductive load (R-L):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V_{dc,avg} = \frac{1}{\pi} \int_{\alpha}^{\pi + \alpha} V_m \sin(\omega t) \, d(\omega t) = \frac{V_m}{\pi} \left[ -\cos(\omega t) \right]_\alpha^{\pi + \alpha} = \frac{2 V_m}{\pi} \cos \alpha</w:t>
      </w:r>
      <w:r>
        <w:rPr>
          <w:i/>
          <w:color w:val="145AA0"/>
          <w:sz w:val="21"/>
        </w:rPr>
      </w:r>
    </w:p>
    <w:p>
      <w:pPr>
        <w:spacing w:after="80"/>
      </w:pPr>
      <w:r>
        <w:rPr>
          <w:color w:val="282C34"/>
          <w:sz w:val="21"/>
        </w:rPr>
        <w:t xml:space="preserve">Where </w:t>
      </w:r>
      <w:r>
        <w:rPr>
          <w:i/>
          <w:color w:val="145AA0"/>
          <w:sz w:val="21"/>
        </w:rPr>
        <w:t>V_m = \sqrt{2 \cdot V_{ac,rms</w:t>
      </w:r>
      <w:r>
        <w:rPr>
          <w:color w:val="282C34"/>
          <w:sz w:val="21"/>
        </w:rPr>
        <w:t>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$\alpha = 0^\circ$</w:t>
      </w:r>
      <w:r>
        <w:rPr>
          <w:color w:val="282C34"/>
          <w:sz w:val="21"/>
        </w:rPr>
        <w:t xml:space="preserve">: </w:t>
      </w:r>
      <w:r>
        <w:rPr>
          <w:i/>
          <w:color w:val="145AA0"/>
          <w:sz w:val="21"/>
        </w:rPr>
        <w:t>V_{dc = \frac{2 \sqrt{2{\pi V_{ac,rms \approx 0.90 \cdot V_{ac,rms</w:t>
      </w:r>
      <w:r>
        <w:rPr>
          <w:color w:val="282C34"/>
          <w:sz w:val="21"/>
        </w:rPr>
        <w:t xml:space="preserve"> (Maximum positive DC voltage).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$\alpha = 90^\circ$</w:t>
      </w:r>
      <w:r>
        <w:rPr>
          <w:color w:val="282C34"/>
          <w:sz w:val="21"/>
        </w:rPr>
        <w:t xml:space="preserve">: </w:t>
      </w:r>
      <w:r>
        <w:rPr>
          <w:i/>
          <w:color w:val="145AA0"/>
          <w:sz w:val="21"/>
        </w:rPr>
        <w:t>V_{dc = 0\,V</w:t>
      </w:r>
      <w:r>
        <w:rPr>
          <w:color w:val="282C34"/>
          <w:sz w:val="21"/>
        </w:rPr>
        <w:t>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$\alpha &gt; 90^\circ$</w:t>
      </w:r>
      <w:r>
        <w:rPr>
          <w:color w:val="282C34"/>
          <w:sz w:val="21"/>
        </w:rPr>
        <w:t xml:space="preserve">: </w:t>
      </w:r>
      <w:r>
        <w:rPr>
          <w:i/>
          <w:color w:val="145AA0"/>
          <w:sz w:val="21"/>
        </w:rPr>
        <w:t>V_{dc</w:t>
      </w:r>
      <w:r>
        <w:rPr>
          <w:color w:val="282C34"/>
          <w:sz w:val="21"/>
        </w:rPr>
        <w:t xml:space="preserve"> becomes </w:t>
      </w:r>
      <w:r>
        <w:rPr>
          <w:b/>
          <w:color w:val="282C34"/>
          <w:sz w:val="21"/>
        </w:rPr>
        <w:t>strictly negative</w:t>
      </w:r>
      <w:r>
        <w:rPr>
          <w:color w:val="282C34"/>
          <w:sz w:val="21"/>
        </w:rPr>
        <w:t>!</w:t>
      </w:r>
    </w:p>
    <w:p>
      <w:pPr>
        <w:spacing w:before="160" w:after="80"/>
      </w:pPr>
      <w:r>
        <w:rPr>
          <w:b/>
          <w:color w:val="4682B4"/>
          <w:sz w:val="24"/>
        </w:rPr>
        <w:t>2.2 Three-Phase Six-Pulse Full-Converter Formulation:</w:t>
      </w:r>
    </w:p>
    <w:p>
      <w:pPr>
        <w:spacing w:after="80"/>
      </w:pPr>
      <w:r>
        <w:rPr>
          <w:color w:val="282C34"/>
          <w:sz w:val="21"/>
        </w:rPr>
        <w:t>The 6-pulse bridge conducts two thyristors simultaneously at any instant (one from top row, one from bottom row):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V_{dc,avg} = \frac{3}{\pi} \int_{\frac{\pi}{3} + \alpha}^{\frac{2\pi}{3} + \alpha} v_{LL}(t) \, d(\omega t) = \frac{3 \sqrt{2} \cdot V_{LL,rms}}{\pi} \cos \alpha \approx 1.35 \cdot V_{LL,rms} \cdot \cos \alpha</w:t>
      </w:r>
      <w:r>
        <w:rPr>
          <w:i/>
          <w:color w:val="145AA0"/>
          <w:sz w:val="21"/>
        </w:rPr>
      </w:r>
    </w:p>
    <w:p>
      <w:pPr>
        <w:spacing w:before="160" w:after="80"/>
      </w:pPr>
      <w:r>
        <w:rPr>
          <w:b/>
          <w:color w:val="4682B4"/>
          <w:sz w:val="24"/>
        </w:rPr>
        <w:t>2.3 Single-Phase Semi-Converter Formulation:</w:t>
      </w:r>
    </w:p>
    <w:p>
      <w:pPr>
        <w:spacing w:after="80"/>
      </w:pPr>
      <w:r>
        <w:rPr>
          <w:color w:val="282C34"/>
          <w:sz w:val="21"/>
        </w:rPr>
        <w:t xml:space="preserve">Because the diodes (or freewheeling diode) clamp the output voltage to </w:t>
      </w:r>
      <w:r>
        <w:rPr>
          <w:i/>
          <w:color w:val="145AA0"/>
          <w:sz w:val="21"/>
        </w:rPr>
        <w:t>0\,V</w:t>
      </w:r>
      <w:r>
        <w:rPr>
          <w:color w:val="282C34"/>
          <w:sz w:val="21"/>
        </w:rPr>
        <w:t xml:space="preserve"> whenever the AC line crosses zero, negative voltage excursions are prohibited: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V_{dc,avg} = \frac{1}{\pi} \int_{\alpha}^{\pi} V_m \sin(\omega t) \, d(\omega t) = \frac{V_m}{\pi} (1 + \cos \alpha) = \frac{\sqrt{2} V_{ac,rms}}{\pi} (1 + \cos \alpha)</w:t>
      </w:r>
      <w:r>
        <w:rPr>
          <w:i/>
          <w:color w:val="145AA0"/>
          <w:sz w:val="21"/>
        </w:rPr>
      </w:r>
    </w:p>
    <w:p>
      <w:pPr>
        <w:spacing w:after="80"/>
      </w:pPr>
      <w:r>
        <w:rPr>
          <w:color w:val="282C34"/>
          <w:sz w:val="21"/>
        </w:rPr>
        <w:t xml:space="preserve">Notice that </w:t>
      </w:r>
      <w:r>
        <w:rPr>
          <w:i/>
          <w:color w:val="145AA0"/>
          <w:sz w:val="21"/>
        </w:rPr>
        <w:t>V_{dc,avg ≥ 0</w:t>
      </w:r>
      <w:r>
        <w:rPr>
          <w:color w:val="282C34"/>
          <w:sz w:val="21"/>
        </w:rPr>
        <w:t xml:space="preserve"> for all values of </w:t>
      </w:r>
      <w:r>
        <w:rPr>
          <w:i/>
          <w:color w:val="145AA0"/>
          <w:sz w:val="21"/>
        </w:rPr>
        <w:t>\alpha</w:t>
      </w:r>
      <w:r>
        <w:rPr>
          <w:color w:val="282C34"/>
          <w:sz w:val="21"/>
        </w:rPr>
        <w:t xml:space="preserve"> (</w:t>
      </w:r>
      <w:r>
        <w:rPr>
          <w:i/>
          <w:color w:val="145AA0"/>
          <w:sz w:val="21"/>
        </w:rPr>
        <w:t>0 ≤ \alpha ≤ \pi</w:t>
      </w:r>
      <w:r>
        <w:rPr>
          <w:color w:val="282C34"/>
          <w:sz w:val="21"/>
        </w:rPr>
        <w:t>).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3. Quadrant IV: Line-Commutated Inversion &amp; Regenerative Braking</w:t>
      </w:r>
    </w:p>
    <w:p>
      <w:pPr>
        <w:spacing w:after="80"/>
      </w:pPr>
      <w:r>
        <w:rPr>
          <w:color w:val="282C34"/>
          <w:sz w:val="21"/>
        </w:rPr>
        <w:t xml:space="preserve">In industrial DC motor drives (such as elevators, cranes, and electric trains), decelerating an inertia load generates back-EMF energy. A fully-controlled converter allows this mechanical kinetic energy to be converted into electrical power and </w:t>
      </w:r>
      <w:r>
        <w:rPr>
          <w:b/>
          <w:color w:val="282C34"/>
          <w:sz w:val="21"/>
        </w:rPr>
        <w:t>pumped back into the AC utility grid</w:t>
      </w:r>
      <w:r>
        <w:rPr>
          <w:color w:val="282C34"/>
          <w:sz w:val="21"/>
        </w:rPr>
        <w:t>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        Two-Quadrant Operation of Full-Converter</w:t>
              <w:br/>
              <w:t xml:space="preserve">                 +V_dc ^</w:t>
              <w:br/>
              <w:t xml:space="preserve">                       │</w:t>
              <w:br/>
              <w:t xml:space="preserve">          QUADRANT II  │  QUADRANT I: RECTIFICATION</w:t>
              <w:br/>
              <w:t xml:space="preserve">          (Not Poss)   │  (0° &lt;= Alpha &lt; 90°)</w:t>
              <w:br/>
              <w:t xml:space="preserve">                       │  Power: AC Grid -&gt; DC Motor</w:t>
              <w:br/>
              <w:t xml:space="preserve">         ──────────────┼─────────────────────────────&gt; +I_dc</w:t>
              <w:br/>
              <w:t xml:space="preserve">                       │</w:t>
              <w:br/>
              <w:t xml:space="preserve">          QUADRANT III │  QUADRANT IV: INVERSION</w:t>
              <w:br/>
              <w:t xml:space="preserve">          (Not Poss)   │  (90° &lt; Alpha &lt; 180°)</w:t>
              <w:br/>
              <w:t xml:space="preserve">                       │  Power: DC Motor (Back-EMF) -&gt; AC Grid</w:t>
              <w:br/>
              <w:t xml:space="preserve">                 -V_dc v  (Regenerative Braking!)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3.1 Conditions for Inverter Operation: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Firing Angle Delay</w:t>
      </w:r>
      <w:r>
        <w:rPr>
          <w:color w:val="282C34"/>
          <w:sz w:val="21"/>
        </w:rPr>
        <w:t xml:space="preserve">: Set </w:t>
      </w:r>
      <w:r>
        <w:rPr>
          <w:i/>
          <w:color w:val="145AA0"/>
          <w:sz w:val="21"/>
        </w:rPr>
        <w:t>\alpha &gt; 90^\circ</w:t>
      </w:r>
      <w:r>
        <w:rPr>
          <w:color w:val="282C34"/>
          <w:sz w:val="21"/>
        </w:rPr>
        <w:t xml:space="preserve"> (typically </w:t>
      </w:r>
      <w:r>
        <w:rPr>
          <w:i/>
          <w:color w:val="145AA0"/>
          <w:sz w:val="21"/>
        </w:rPr>
        <w:t>\alpha = 120^\circ \dots 150^\circ</w:t>
      </w:r>
      <w:r>
        <w:rPr>
          <w:color w:val="282C34"/>
          <w:sz w:val="21"/>
        </w:rPr>
        <w:t xml:space="preserve">). This makes the converter terminal voltage </w:t>
      </w:r>
      <w:r>
        <w:rPr>
          <w:i/>
          <w:color w:val="145AA0"/>
          <w:sz w:val="21"/>
        </w:rPr>
        <w:t>V_{dc</w:t>
      </w:r>
      <w:r>
        <w:rPr>
          <w:color w:val="282C34"/>
          <w:sz w:val="21"/>
        </w:rPr>
        <w:t xml:space="preserve"> negative.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Reversed DC Source Polarity</w:t>
      </w:r>
      <w:r>
        <w:rPr>
          <w:color w:val="282C34"/>
          <w:sz w:val="21"/>
        </w:rPr>
        <w:t xml:space="preserve">: The load DC source (motor back-EMF </w:t>
      </w:r>
      <w:r>
        <w:rPr>
          <w:i/>
          <w:color w:val="145AA0"/>
          <w:sz w:val="21"/>
        </w:rPr>
        <w:t>E</w:t>
      </w:r>
      <w:r>
        <w:rPr>
          <w:color w:val="282C34"/>
          <w:sz w:val="21"/>
        </w:rPr>
        <w:t xml:space="preserve"> or battery) must be connected with its polarity opposing the converter's forward conducting direction (</w:t>
      </w:r>
      <w:r>
        <w:rPr>
          <w:i/>
          <w:color w:val="145AA0"/>
          <w:sz w:val="21"/>
        </w:rPr>
        <w:t>E &lt; 0</w:t>
      </w:r>
      <w:r>
        <w:rPr>
          <w:color w:val="282C34"/>
          <w:sz w:val="21"/>
        </w:rPr>
        <w:t>).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Continuous Current</w:t>
      </w:r>
      <w:r>
        <w:rPr>
          <w:color w:val="282C34"/>
          <w:sz w:val="21"/>
        </w:rPr>
        <w:t>: An inductor in series with the DC circuit ensures the current remains continuous.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Power Flow</w:t>
      </w:r>
      <w:r>
        <w:rPr>
          <w:color w:val="282C34"/>
          <w:sz w:val="21"/>
        </w:rPr>
        <w:t>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P = V_{dc} \cdot I_{dc} = (-|V_{dc}|) \cdot (+I_{dc}) &lt; 0 \quad (\text{Power flows into the AC supply})</w:t>
      </w:r>
      <w:r>
        <w:rPr>
          <w:i/>
          <w:color w:val="145AA0"/>
          <w:sz w:val="21"/>
        </w:rPr>
      </w:r>
    </w:p>
    <w:p>
      <w:pPr>
        <w:spacing w:before="160" w:after="80"/>
      </w:pPr>
      <w:r>
        <w:rPr>
          <w:b/>
          <w:color w:val="4682B4"/>
          <w:sz w:val="24"/>
        </w:rPr>
        <w:t>3.2 Commutation Failure Margin (</w:t>
      </w:r>
      <w:r>
        <w:rPr>
          <w:b/>
          <w:i/>
          <w:color w:val="145AA0"/>
          <w:sz w:val="24"/>
        </w:rPr>
        <w:t>\gamma</w:t>
      </w:r>
      <w:r>
        <w:rPr>
          <w:b/>
          <w:color w:val="4682B4"/>
          <w:sz w:val="24"/>
        </w:rPr>
        <w:t>):</w:t>
      </w:r>
    </w:p>
    <w:p>
      <w:pPr>
        <w:spacing w:after="80"/>
      </w:pPr>
      <w:r>
        <w:rPr>
          <w:color w:val="282C34"/>
          <w:sz w:val="21"/>
        </w:rPr>
        <w:t>A thyristor requires a finite turn-off recovery time (</w:t>
      </w:r>
      <w:r>
        <w:rPr>
          <w:i/>
          <w:color w:val="145AA0"/>
          <w:sz w:val="21"/>
        </w:rPr>
        <w:t>t_q \approx 50 \dots 200\,µs</w:t>
      </w:r>
      <w:r>
        <w:rPr>
          <w:color w:val="282C34"/>
          <w:sz w:val="21"/>
        </w:rPr>
        <w:t>) to recombine internal minority carriers before positive forward voltage is reapplied.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 xml:space="preserve">The extinction angle margin </w:t>
      </w:r>
      <w:r>
        <w:rPr>
          <w:i/>
          <w:color w:val="145AA0"/>
          <w:sz w:val="21"/>
        </w:rPr>
        <w:t>\gamma</w:t>
      </w:r>
      <w:r>
        <w:rPr>
          <w:color w:val="282C34"/>
          <w:sz w:val="21"/>
        </w:rPr>
        <w:t xml:space="preserve"> must satisfy: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\gamma = 180^\circ - (\alpha + u) \ge \omega \cdot t_q</w:t>
      </w:r>
      <w:r>
        <w:rPr>
          <w:i/>
          <w:color w:val="145AA0"/>
          <w:sz w:val="21"/>
        </w:rPr>
      </w:r>
    </w:p>
    <w:p>
      <w:pPr>
        <w:spacing w:after="80"/>
      </w:pPr>
      <w:r>
        <w:rPr>
          <w:color w:val="282C34"/>
          <w:sz w:val="21"/>
        </w:rPr>
        <w:t xml:space="preserve">Where </w:t>
      </w:r>
      <w:r>
        <w:rPr>
          <w:i/>
          <w:color w:val="145AA0"/>
          <w:sz w:val="21"/>
        </w:rPr>
        <w:t>u</w:t>
      </w:r>
      <w:r>
        <w:rPr>
          <w:color w:val="282C34"/>
          <w:sz w:val="21"/>
        </w:rPr>
        <w:t xml:space="preserve"> is the commutation overlap angle caused by AC line source inductance </w:t>
      </w:r>
      <w:r>
        <w:rPr>
          <w:i/>
          <w:color w:val="145AA0"/>
          <w:sz w:val="21"/>
        </w:rPr>
        <w:t>L_s</w:t>
      </w:r>
      <w:r>
        <w:rPr>
          <w:color w:val="282C34"/>
          <w:sz w:val="21"/>
        </w:rPr>
        <w:t>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Disaster Hazard</w:t>
      </w:r>
      <w:r>
        <w:rPr>
          <w:color w:val="282C34"/>
          <w:sz w:val="21"/>
        </w:rPr>
        <w:t xml:space="preserve">: If </w:t>
      </w:r>
      <w:r>
        <w:rPr>
          <w:i/>
          <w:color w:val="145AA0"/>
          <w:sz w:val="21"/>
        </w:rPr>
        <w:t>\alpha</w:t>
      </w:r>
      <w:r>
        <w:rPr>
          <w:color w:val="282C34"/>
          <w:sz w:val="21"/>
        </w:rPr>
        <w:t xml:space="preserve"> is pushed too close to </w:t>
      </w:r>
      <w:r>
        <w:rPr>
          <w:i/>
          <w:color w:val="145AA0"/>
          <w:sz w:val="21"/>
        </w:rPr>
        <w:t>180^\circ</w:t>
      </w:r>
      <w:r>
        <w:rPr>
          <w:color w:val="282C34"/>
          <w:sz w:val="21"/>
        </w:rPr>
        <w:t xml:space="preserve"> (</w:t>
      </w:r>
      <w:r>
        <w:rPr>
          <w:i/>
          <w:color w:val="145AA0"/>
          <w:sz w:val="21"/>
        </w:rPr>
        <w:t>\alpha &gt; 165^\circ</w:t>
      </w:r>
      <w:r>
        <w:rPr>
          <w:color w:val="282C34"/>
          <w:sz w:val="21"/>
        </w:rPr>
        <w:t xml:space="preserve">), the incoming SCR fails to turn off before forward voltage returns. The bridge enters </w:t>
      </w:r>
      <w:r>
        <w:rPr>
          <w:b/>
          <w:color w:val="282C34"/>
          <w:sz w:val="21"/>
        </w:rPr>
        <w:t>Commutation Failure</w:t>
      </w:r>
      <w:r>
        <w:rPr>
          <w:color w:val="282C34"/>
          <w:sz w:val="21"/>
        </w:rPr>
        <w:t>, causing a catastrophic DC short circuit that trips high-speed fuses!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4. Input Power Factor &amp; Reactive Power Consumption</w:t>
      </w:r>
    </w:p>
    <w:p>
      <w:pPr>
        <w:spacing w:after="80"/>
      </w:pPr>
      <w:r>
        <w:rPr>
          <w:color w:val="282C34"/>
          <w:sz w:val="21"/>
        </w:rPr>
        <w:t>A major hardware disadvantage of phase-controlled thyristor rectifiers is their high demand for reactive power (VAR) from the electrical utility grid: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Displacement Power Factor</w:t>
      </w:r>
      <w:r>
        <w:rPr>
          <w:color w:val="282C34"/>
          <w:sz w:val="21"/>
        </w:rPr>
        <w:t>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\text{DPF} = \cos \alpha</w:t>
      </w:r>
      <w:r>
        <w:rPr>
          <w:i/>
          <w:color w:val="145AA0"/>
          <w:sz w:val="21"/>
        </w:rPr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 xml:space="preserve">As the firing angle </w:t>
      </w:r>
      <w:r>
        <w:rPr>
          <w:i/>
          <w:color w:val="145AA0"/>
          <w:sz w:val="21"/>
        </w:rPr>
        <w:t>\alpha</w:t>
      </w:r>
      <w:r>
        <w:rPr>
          <w:color w:val="282C34"/>
          <w:sz w:val="21"/>
        </w:rPr>
        <w:t xml:space="preserve"> increases to reduce output DC voltage (e.g., slowing down a DC motor), the phase displacement between input voltage and fundamental input current widens directly with </w:t>
      </w:r>
      <w:r>
        <w:rPr>
          <w:i/>
          <w:color w:val="145AA0"/>
          <w:sz w:val="21"/>
        </w:rPr>
        <w:t>\alpha</w:t>
      </w:r>
      <w:r>
        <w:rPr>
          <w:color w:val="282C34"/>
          <w:sz w:val="21"/>
        </w:rPr>
        <w:t>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 xml:space="preserve">At </w:t>
      </w:r>
      <w:r>
        <w:rPr>
          <w:i/>
          <w:color w:val="145AA0"/>
          <w:sz w:val="21"/>
        </w:rPr>
        <w:t>\alpha = 60^\circ</w:t>
      </w:r>
      <w:r>
        <w:rPr>
          <w:color w:val="282C34"/>
          <w:sz w:val="21"/>
        </w:rPr>
        <w:t xml:space="preserve">, </w:t>
      </w:r>
      <w:r>
        <w:rPr>
          <w:i/>
          <w:color w:val="145AA0"/>
          <w:sz w:val="21"/>
        </w:rPr>
        <w:t>DPF = \cos(60^\circ) = 0.50</w:t>
      </w:r>
      <w:r>
        <w:rPr>
          <w:color w:val="282C34"/>
          <w:sz w:val="21"/>
        </w:rPr>
        <w:t xml:space="preserve"> lagging.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The utility must supply massive reactive power even when the active real power delivered to the motor shaft is small, incurring heavy power factor utility penalties.</w:t>
      </w:r>
    </w:p>
    <w:sectPr w:rsidR="00FC693F" w:rsidRPr="0006063C" w:rsidSect="00034616">
      <w:footerReference w:type="default" r:id="rId9"/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46E7D"/>
        <w:sz w:val="17"/>
      </w:rPr>
      <w:t>VVDN Engineering Hub  |  CONTROLLED-RECTIFIERS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Segoe UI" w:hAnsi="Segoe UI"/>
      <w:color w:val="282C34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