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Dual Active Bridge (DAB) DC-DC Converter: Bidirectional Physics, Modulation &amp; ZVS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the Dual Active Bridge (DAB) Converter</w:t>
      </w:r>
      <w:r>
        <w:rPr>
          <w:color w:val="282C34"/>
          <w:sz w:val="21"/>
        </w:rPr>
        <w:t>. This guide provides an advanced mathematical and hardware analysis of the DAB topology—the premier isolated bidirectional DC-DC architecture for Electric Vehicle (EV) onboard chargers, Vehicle-to-Grid (V2G) systems, battery energy storage systems (BESS), and solid-state transformers (SST).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Operating Principle &amp; Bidirectional Architecture</w:t>
      </w:r>
    </w:p>
    <w:p>
      <w:pPr>
        <w:spacing w:after="8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Dual Active Bridge (DAB)</w:t>
      </w:r>
      <w:r>
        <w:rPr>
          <w:color w:val="282C34"/>
          <w:sz w:val="21"/>
        </w:rPr>
        <w:t xml:space="preserve"> converter comprises two active full-bridge (H-bridge) switching stages coupled across a high-frequency isolation transformer with an energy-transfer power inductance (</w:t>
      </w:r>
      <w:r>
        <w:rPr>
          <w:i/>
          <w:color w:val="145AA0"/>
          <w:sz w:val="21"/>
        </w:rPr>
        <w:t>L</w:t>
      </w:r>
      <w:r>
        <w:rPr>
          <w:color w:val="282C34"/>
          <w:sz w:val="21"/>
        </w:rPr>
        <w:t>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Dual Active Bridge (DAB) Power Stage</w:t>
              <w:br/>
              <w:t xml:space="preserve">  ========== PRIMARY BRIDGE (PORT 1: V1) ==========       ========== SECONDARY BRIDGE (PORT 2: V2) ==========</w:t>
              <w:br/>
              <w:t xml:space="preserve">  +V1 DC ────┬──────────────────┬─────────────────┐        +V2 DC ────┬──────────────────┬─────────────────┐</w:t>
              <w:br/>
              <w:t xml:space="preserve">             │                  │                 │                   │                  │                 │</w:t>
              <w:br/>
              <w:t xml:space="preserve">         Drain (D)          Drain (D)             │               Drain (D)          Drain (D)             │</w:t>
              <w:br/>
              <w:t xml:space="preserve">         ┌───┴───┐          ┌───┴───┐             │               ┌───┴───┐          ┌───┴───┐             │</w:t>
              <w:br/>
              <w:t xml:space="preserve">         │  S1   │          │  S3   │           ┌─┴─┐ C1          │  S5   │          │  S7   │           ┌─┴─┐ C2</w:t>
              <w:br/>
              <w:t xml:space="preserve">         └───┬───┘          └───┬───┘           │   │             └───┬───┘          └───┬───┘           │   │</w:t>
              <w:br/>
              <w:t xml:space="preserve">             │ Source (S)       │ Source (S)    └─┬─┘                 │ Source (S)       │ Source (S)    └─┬─┘</w:t>
              <w:br/>
              <w:t xml:space="preserve">             ├─── Leg A ──┐     ├─── Leg B ─┐     │                   ├─── Leg C ──┐     ├─── Leg D ─┐     │</w:t>
              <w:br/>
              <w:t xml:space="preserve">             │            │     │           │     │                   │            │     │           │     │</w:t>
              <w:br/>
              <w:t xml:space="preserve">         Drain (D)        │ Drain (D)       │     │               Drain (D)        │ Drain (D)       │     │</w:t>
              <w:br/>
              <w:t xml:space="preserve">         ┌───┴───┐        │ ┌───┴───┐       │     │               ┌───┴───┐        │ ┌───┴───┐       │     │</w:t>
              <w:br/>
              <w:t xml:space="preserve">         │  S2   │        │ │  S4   │       │     │               │  S6   │        │ │  S8   │       │     │</w:t>
              <w:br/>
              <w:t xml:space="preserve">         └───┬───┘        │ └───┬───┘       │     │               └───┬───┘        │ └───┬───┘       │     │</w:t>
              <w:br/>
              <w:t xml:space="preserve">             │ Source (S) │     │ Source (S)│     │                   │ Source (S) │     │ Source (S)│     │</w:t>
              <w:br/>
              <w:t xml:space="preserve">          GND_1 ──────────┴─────┴───────────┴─────┴── GND_1        GND_2 ──────────┴─────┴───────────┴─────┴── GND_2</w:t>
              <w:br/>
              <w:t xml:space="preserve">                          │                 │                                      │                 │</w:t>
              <w:br/>
              <w:t xml:space="preserve">                          ├───[ Inductor L ]┼───[ Transformer Primary: N1 ]───┐    │                 │</w:t>
              <w:br/>
              <w:t xml:space="preserve">                          │   (Energy Trans)│             ││                  │    │                 │</w:t>
              <w:br/>
              <w:t xml:space="preserve">                          │                 └─────────────┼───────────────────┘    │                 │</w:t>
              <w:br/>
              <w:t xml:space="preserve">                          │                               ││                       │                 │</w:t>
              <w:br/>
              <w:t xml:space="preserve">                          │                     [ Transformer Secondary: N2 ]──────┴─────────────────┘</w:t>
              <w:br/>
              <w:t xml:space="preserve">                          │                               ││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Core Energy Transfer Mechanism: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Both primary and secondary bridges generate high-frequency AC square-wave voltages (</w:t>
      </w:r>
      <w:r>
        <w:rPr>
          <w:i/>
          <w:color w:val="145AA0"/>
          <w:sz w:val="21"/>
        </w:rPr>
        <w:t>v_{ac1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v_{ac2</w:t>
      </w:r>
      <w:r>
        <w:rPr>
          <w:color w:val="282C34"/>
          <w:sz w:val="21"/>
        </w:rPr>
        <w:t xml:space="preserve">) with </w:t>
      </w:r>
      <w:r>
        <w:rPr>
          <w:i/>
          <w:color w:val="145AA0"/>
          <w:sz w:val="21"/>
        </w:rPr>
        <w:t>50\%</w:t>
      </w:r>
      <w:r>
        <w:rPr>
          <w:color w:val="282C34"/>
          <w:sz w:val="21"/>
        </w:rPr>
        <w:t xml:space="preserve"> duty cycle at frequency </w:t>
      </w:r>
      <w:r>
        <w:rPr>
          <w:i/>
          <w:color w:val="145AA0"/>
          <w:sz w:val="21"/>
        </w:rPr>
        <w:t>f_s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50\,kHz \dots 200\,kHz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Power transfer is </w:t>
      </w:r>
      <w:r>
        <w:rPr>
          <w:b/>
          <w:color w:val="282C34"/>
          <w:sz w:val="21"/>
        </w:rPr>
        <w:t>not</w:t>
      </w:r>
      <w:r>
        <w:rPr>
          <w:color w:val="282C34"/>
          <w:sz w:val="21"/>
        </w:rPr>
        <w:t xml:space="preserve"> controlled by varying duty cycle or frequency; instead, it is governed by the </w:t>
      </w:r>
      <w:r>
        <w:rPr>
          <w:b/>
          <w:color w:val="282C34"/>
          <w:sz w:val="21"/>
        </w:rPr>
        <w:t>Phase-Shift Angle ($\phi$)</w:t>
      </w:r>
      <w:r>
        <w:rPr>
          <w:color w:val="282C34"/>
          <w:sz w:val="21"/>
        </w:rPr>
        <w:t xml:space="preserve"> between the primary AC square wave and the secondary AC square wave across the energy-transfer inductor (</w:t>
      </w:r>
      <w:r>
        <w:rPr>
          <w:i/>
          <w:color w:val="145AA0"/>
          <w:sz w:val="21"/>
        </w:rPr>
        <w:t>L</w:t>
      </w:r>
      <w:r>
        <w:rPr>
          <w:color w:val="282C34"/>
          <w:sz w:val="21"/>
        </w:rPr>
        <w:t>):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Forward Power Flow ($P_{1 \rightarrow 2}$)</w:t>
      </w:r>
      <w:r>
        <w:rPr>
          <w:color w:val="282C34"/>
          <w:sz w:val="21"/>
        </w:rPr>
        <w:t>: Primary leads Secondary (</w:t>
      </w:r>
      <w:r>
        <w:rPr>
          <w:i/>
          <w:color w:val="145AA0"/>
          <w:sz w:val="21"/>
        </w:rPr>
        <w:t>\phi &gt; 0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Reverse Power Flow ($P_{2 \rightarrow 1}$)</w:t>
      </w:r>
      <w:r>
        <w:rPr>
          <w:color w:val="282C34"/>
          <w:sz w:val="21"/>
        </w:rPr>
        <w:t>: Secondary leads Primary (</w:t>
      </w:r>
      <w:r>
        <w:rPr>
          <w:i/>
          <w:color w:val="145AA0"/>
          <w:sz w:val="21"/>
        </w:rPr>
        <w:t>\phi &lt; 0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Zero Power Flow ($P = 0$)</w:t>
      </w:r>
      <w:r>
        <w:rPr>
          <w:color w:val="282C34"/>
          <w:sz w:val="21"/>
        </w:rPr>
        <w:t>: Bridges are in exact phase synchronization (</w:t>
      </w:r>
      <w:r>
        <w:rPr>
          <w:i/>
          <w:color w:val="145AA0"/>
          <w:sz w:val="21"/>
        </w:rPr>
        <w:t>\phi = 0</w:t>
      </w:r>
      <w:r>
        <w:rPr>
          <w:color w:val="282C34"/>
          <w:sz w:val="21"/>
        </w:rPr>
        <w:t>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Mathematical Formulations &amp; Phase-Shift Modulation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Single Phase Shift (SPS) Key Waveforms</w:t>
              <w:br/>
              <w:t xml:space="preserve">  v_ac1 ^        +V1</w:t>
              <w:br/>
              <w:t xml:space="preserve">        │   ┌──────────────┐              ┌──────────────┐</w:t>
              <w:br/>
              <w:t xml:space="preserve">        └───┘              └──────────────┘              └───────&gt; Time</w:t>
              <w:br/>
              <w:t xml:space="preserve">                           -V1</w:t>
              <w:br/>
              <w:t xml:space="preserve">  v_ac2 ^               +V2' (Reflected)</w:t>
              <w:br/>
              <w:t xml:space="preserve">        │         ┌──────────────┐              ┌──────────────┐</w:t>
              <w:br/>
              <w:t xml:space="preserve">        └─────────┘              └──────────────┘              ──&gt; Time</w:t>
              <w:br/>
              <w:t xml:space="preserve">            │◄─φ─►│</w:t>
              <w:br/>
              <w:t xml:space="preserve">            Phase Shift Angle</w:t>
              <w:br/>
              <w:t xml:space="preserve">  i_L   ^           I_pk</w:t>
              <w:br/>
              <w:t xml:space="preserve">        │          / \                           / \</w:t>
              <w:br/>
              <w:t xml:space="preserve">        │         /   \                         /   \</w:t>
              <w:br/>
              <w:t xml:space="preserve">     0A ┼────────/─────\───────────────────────/─────\───────────&gt; Time</w:t>
              <w:br/>
              <w:t xml:space="preserve">        │       /       \                     /       \</w:t>
              <w:br/>
              <w:t xml:space="preserve">        │      /         \-I_pk              /         \-I_pk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2.1 Transferred Power Equation (Single Phase Shift - SPS):</w:t>
      </w:r>
    </w:p>
    <w:p>
      <w:pPr>
        <w:spacing w:after="80"/>
      </w:pPr>
      <w:r>
        <w:rPr>
          <w:color w:val="282C34"/>
          <w:sz w:val="21"/>
        </w:rPr>
        <w:t xml:space="preserve">Defining the normalized phase-shift ratio </w:t>
      </w:r>
      <w:r>
        <w:rPr>
          <w:i/>
          <w:color w:val="145AA0"/>
          <w:sz w:val="21"/>
        </w:rPr>
        <w:t>d = \frac{\phi{\pi</w:t>
      </w:r>
      <w:r>
        <w:rPr>
          <w:color w:val="282C34"/>
          <w:sz w:val="21"/>
        </w:rPr>
        <w:t xml:space="preserve"> (where </w:t>
      </w:r>
      <w:r>
        <w:rPr>
          <w:i/>
          <w:color w:val="145AA0"/>
          <w:sz w:val="21"/>
        </w:rPr>
        <w:t>-1 ≤ d ≤ 1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 = \frac{V_1 \cdot V_2'}{2\pi f_s L} \cdot \phi \left(1 - \frac{|\phi|}{\pi}\right) = \frac{V_1 \cdot (n V_2)}{2 f_s L} \cdot d (1 - |d|)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where: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V_1</w:t>
      </w:r>
      <w:r>
        <w:rPr>
          <w:color w:val="282C34"/>
          <w:sz w:val="21"/>
        </w:rPr>
        <w:t>: DC voltage of Port 1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V_2' = n \cdot V_2</w:t>
      </w:r>
      <w:r>
        <w:rPr>
          <w:color w:val="282C34"/>
          <w:sz w:val="21"/>
        </w:rPr>
        <w:t>: DC voltage of Port 2 reflected to primary (</w:t>
      </w:r>
      <w:r>
        <w:rPr>
          <w:i/>
          <w:color w:val="145AA0"/>
          <w:sz w:val="21"/>
        </w:rPr>
        <w:t>n = N_1 / N_2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L = L_{ext + L_{leakage</w:t>
      </w:r>
      <w:r>
        <w:rPr>
          <w:color w:val="282C34"/>
          <w:sz w:val="21"/>
        </w:rPr>
        <w:t>: Total series energy-transfer inductance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f_s</w:t>
      </w:r>
      <w:r>
        <w:rPr>
          <w:color w:val="282C34"/>
          <w:sz w:val="21"/>
        </w:rPr>
        <w:t>: Switching frequency (</w:t>
      </w:r>
      <w:r>
        <w:rPr>
          <w:i/>
          <w:color w:val="145AA0"/>
          <w:sz w:val="21"/>
        </w:rPr>
        <w:t>Hz</w:t>
      </w:r>
      <w:r>
        <w:rPr>
          <w:color w:val="282C34"/>
          <w:sz w:val="21"/>
        </w:rPr>
        <w:t>)</w:t>
      </w:r>
    </w:p>
    <w:p>
      <w:pPr>
        <w:spacing w:before="160" w:after="80"/>
      </w:pPr>
      <w:r>
        <w:rPr>
          <w:b/>
          <w:color w:val="4682B4"/>
          <w:sz w:val="24"/>
        </w:rPr>
        <w:t>2.2 Maximum Transferred Power:</w:t>
      </w:r>
    </w:p>
    <w:p>
      <w:pPr>
        <w:spacing w:after="80"/>
      </w:pPr>
      <w:r>
        <w:rPr>
          <w:color w:val="282C34"/>
          <w:sz w:val="21"/>
        </w:rPr>
        <w:t xml:space="preserve">The power parabolic curve peaks at a phase shift of </w:t>
      </w:r>
      <w:r>
        <w:rPr>
          <w:b/>
          <w:color w:val="282C34"/>
          <w:sz w:val="21"/>
        </w:rPr>
        <w:t>$90^\circ$ ($\phi = \pi/2$, or $d = 0.5$)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P_{max} = \frac{V_1 \cdot V_2'}{8 f_s L}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Engineering Design Guideline</w:t>
      </w:r>
      <w:r>
        <w:rPr>
          <w:color w:val="282C34"/>
          <w:sz w:val="21"/>
        </w:rPr>
        <w:t xml:space="preserve">: Normal operating power is sized at </w:t>
      </w:r>
      <w:r>
        <w:rPr>
          <w:i/>
          <w:color w:val="145AA0"/>
          <w:sz w:val="21"/>
        </w:rPr>
        <w:t>d_{nom \approx 0.2 \dots 0.35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\phi \approx 36^\circ \dots 63^\circ</w:t>
      </w:r>
      <w:r>
        <w:rPr>
          <w:color w:val="282C34"/>
          <w:sz w:val="21"/>
        </w:rPr>
        <w:t>) to reserve dynamic margin and maintain high efficiency.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Zero-Voltage Switching (ZVS) Soft-Switching Boundaries</w:t>
      </w:r>
    </w:p>
    <w:p>
      <w:pPr>
        <w:spacing w:after="80"/>
      </w:pPr>
      <w:r>
        <w:rPr>
          <w:color w:val="282C34"/>
          <w:sz w:val="21"/>
        </w:rPr>
        <w:t>The DAB topology achieves ultra-high efficiency (</w:t>
      </w:r>
      <w:r>
        <w:rPr>
          <w:i/>
          <w:color w:val="145AA0"/>
          <w:sz w:val="21"/>
        </w:rPr>
        <w:t>&gt; 97.5\%</w:t>
      </w:r>
      <w:r>
        <w:rPr>
          <w:color w:val="282C34"/>
          <w:sz w:val="21"/>
        </w:rPr>
        <w:t xml:space="preserve">) by operating with </w:t>
      </w:r>
      <w:r>
        <w:rPr>
          <w:b/>
          <w:color w:val="282C34"/>
          <w:sz w:val="21"/>
        </w:rPr>
        <w:t>Zero-Voltage Switching (ZVS)</w:t>
      </w:r>
      <w:r>
        <w:rPr>
          <w:color w:val="282C34"/>
          <w:sz w:val="21"/>
        </w:rPr>
        <w:t xml:space="preserve"> on all 8 switches: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Before each MOSFET turns on, the circulating inductive current </w:t>
      </w:r>
      <w:r>
        <w:rPr>
          <w:i/>
          <w:color w:val="145AA0"/>
          <w:sz w:val="21"/>
        </w:rPr>
        <w:t>i_L(t)</w:t>
      </w:r>
      <w:r>
        <w:rPr>
          <w:color w:val="282C34"/>
          <w:sz w:val="21"/>
        </w:rPr>
        <w:t xml:space="preserve"> discharges the output capacitance (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 xml:space="preserve">) of the incoming switch and charges 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 xml:space="preserve"> of the outgoing switch.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When </w:t>
      </w: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 xml:space="preserve"> drops to zero, the anti-parallel body diode clamps the switch to zero volts, allowing lossless turn-on (</w:t>
      </w:r>
      <w:r>
        <w:rPr>
          <w:i/>
          <w:color w:val="145AA0"/>
          <w:sz w:val="21"/>
        </w:rPr>
        <w:t>P_{sw(on) = 0</w:t>
      </w:r>
      <w:r>
        <w:rPr>
          <w:color w:val="282C34"/>
          <w:sz w:val="21"/>
        </w:rPr>
        <w:t>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ZVS Operating Range as a Function of Voltage Ratio (M)</w:t>
              <w:br/>
              <w:t xml:space="preserve">   Phase Shift (d) ^</w:t>
              <w:br/>
              <w:t xml:space="preserve">               0.5 ┼─────────────────────────────────────────────┐</w:t>
              <w:br/>
              <w:t xml:space="preserve">                   │               FULL ZVS REGION               │</w:t>
              <w:br/>
              <w:t xml:space="preserve">                   │           (All 8 switches achieve           │</w:t>
              <w:br/>
              <w:t xml:space="preserve">                   │            Zero-Voltage Switching)          │</w:t>
              <w:br/>
              <w:t xml:space="preserve">                   │                 .─────────.                 │</w:t>
              <w:br/>
              <w:t xml:space="preserve">                   │             .──'           '──.             │</w:t>
              <w:br/>
              <w:t xml:space="preserve">                   │         .──'                   '──.         │</w:t>
              <w:br/>
              <w:t xml:space="preserve">                   │     .──'                           '──.     │</w:t>
              <w:br/>
              <w:t xml:space="preserve">               0.0 ┴────'───────────────────────────────────'────┴───&gt; Voltage Ratio M</w:t>
              <w:br/>
              <w:t xml:space="preserve">                   0.0                 1.0                 2.0        (M = n*V2 / V1)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ZVS Condition Formulations:</w:t>
      </w:r>
    </w:p>
    <w:p>
      <w:pPr>
        <w:spacing w:after="80"/>
      </w:pPr>
      <w:r>
        <w:rPr>
          <w:color w:val="282C34"/>
          <w:sz w:val="21"/>
        </w:rPr>
        <w:t xml:space="preserve">Defining the voltage conversion ratio </w:t>
      </w:r>
      <w:r>
        <w:rPr>
          <w:i/>
          <w:color w:val="145AA0"/>
          <w:sz w:val="21"/>
        </w:rPr>
        <w:t>M = \frac{n V_2{V_1</w:t>
      </w:r>
      <w:r>
        <w:rPr>
          <w:color w:val="282C34"/>
          <w:sz w:val="21"/>
        </w:rPr>
        <w:t>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Primary Bridge ZVS Condition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d \ge \frac{M - 1}{2 M} \quad (\text{For } M &gt; 1)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Secondary Bridge ZVS Condition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d \ge \frac{1 - M}{2} \quad (\text{For } M &lt; 1)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When </w:t>
      </w:r>
      <w:r>
        <w:rPr>
          <w:i/>
          <w:color w:val="145AA0"/>
          <w:sz w:val="21"/>
        </w:rPr>
        <w:t>M = 1.0</w:t>
      </w:r>
      <w:r>
        <w:rPr>
          <w:color w:val="282C34"/>
          <w:sz w:val="21"/>
        </w:rPr>
        <w:t xml:space="preserve"> (perfectly matched transformer ratio), </w:t>
      </w:r>
      <w:r>
        <w:rPr>
          <w:b/>
          <w:color w:val="282C34"/>
          <w:sz w:val="21"/>
        </w:rPr>
        <w:t>ZVS is maintained down to virtually zero load</w:t>
      </w:r>
      <w:r>
        <w:rPr>
          <w:color w:val="282C34"/>
          <w:sz w:val="21"/>
        </w:rPr>
        <w:t>!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When </w:t>
      </w:r>
      <w:r>
        <w:rPr>
          <w:i/>
          <w:color w:val="145AA0"/>
          <w:sz w:val="21"/>
        </w:rPr>
        <w:t>M \neq 1.0</w:t>
      </w:r>
      <w:r>
        <w:rPr>
          <w:color w:val="282C34"/>
          <w:sz w:val="21"/>
        </w:rPr>
        <w:t xml:space="preserve"> at light loads, inductive energy is insufficient to completely discharge 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>, causing loss of ZVS and increased switching dissipation.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Advanced Modulation Strategies</w:t>
      </w:r>
    </w:p>
    <w:p>
      <w:pPr>
        <w:spacing w:after="80"/>
      </w:pPr>
      <w:r>
        <w:rPr>
          <w:color w:val="282C34"/>
          <w:sz w:val="21"/>
        </w:rPr>
        <w:t>To extend the soft-switching ZVS boundary and eliminate reactive circulating currents during light-load operation, advanced multi-variable modulation techniques are employed: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  DAB Modulation Strategies Comparison                     │</w:t>
              <w:br/>
              <w:t>├─────────────────────┬───────────────────┬─────────────────────────────────────────┤</w:t>
              <w:br/>
              <w:t>│ Modulation Strategy │ Control Degrees   │ Engineering Advantages                  │</w:t>
              <w:br/>
              <w:t>├─────────────────────┼───────────────────┼─────────────────────────────────────────┤</w:t>
              <w:br/>
              <w:t>│ **Single Phase Shift│ 1 Degree of       │ Simplest control implementation;        │</w:t>
              <w:br/>
              <w:t>│ (SPS)**             │ Freedom ($\phi$)  │ high circulating current at light load. │</w:t>
              <w:br/>
              <w:t>├─────────────────────┼───────────────────┼─────────────────────────────────────────┤</w:t>
              <w:br/>
              <w:t>│ **Extended Phase    │ 2 Degrees         │ Introduces inner duty cycle on primary  │</w:t>
              <w:br/>
              <w:t>│ Shift (EPS)**       │ ($\phi, D_1$)     │ bridge; expands ZVS down to 20% load.   │</w:t>
              <w:br/>
              <w:t>├─────────────────────┼───────────────────┼─────────────────────────────────────────┤</w:t>
              <w:br/>
              <w:t>│ **Dual Phase Shift  │ 2 Degrees         │ Synchronized inner duty cycles          │</w:t>
              <w:br/>
              <w:t>│ (DPS)**             │ ($\phi, D_1=D_2$) │ ($D_1 = D_2$); slashes reactive power.  │</w:t>
              <w:br/>
              <w:t>├─────────────────────┼───────────────────┼─────────────────────────────────────────┤</w:t>
              <w:br/>
              <w:t>│ **Triple Phase Shift│ 3 Degrees         │ Independent control of $\phi, D_1, D_2$;│</w:t>
              <w:br/>
              <w:t>│ (TPS)**             │ ($\phi, D_1, D_2$)│ Global minimum RMS current optimization.│</w:t>
              <w:br/>
              <w:t>└─────────────────────┴───────────────────┴─────────────────────────────────────────┘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Industrial Design Example: 10 kW EV Fast-Charging DAB Stage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Port 1 (DC Bus)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V_1 = 400\,V</w:t>
      </w:r>
      <w:r>
        <w:rPr>
          <w:color w:val="282C34"/>
          <w:sz w:val="21"/>
        </w:rPr>
        <w:t xml:space="preserve"> DC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Port 2 (EV Battery)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V_2 = 300\,V \dots 450\,V</w:t>
      </w:r>
      <w:r>
        <w:rPr>
          <w:color w:val="282C34"/>
          <w:sz w:val="21"/>
        </w:rPr>
        <w:t xml:space="preserve"> DC (Nominal </w:t>
      </w:r>
      <w:r>
        <w:rPr>
          <w:i/>
          <w:color w:val="145AA0"/>
          <w:sz w:val="21"/>
        </w:rPr>
        <w:t>400\,V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Target Power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P = 10.0\,kW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Switching Frequency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f_s = 100\,kHz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Transformer Ratio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n = N_1 / N_2 = 1.0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Nominal Phase Shift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d = 0.25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\phi = 45^\circ</w:t>
      </w:r>
      <w:r>
        <w:rPr>
          <w:color w:val="282C34"/>
          <w:sz w:val="21"/>
        </w:rPr>
        <w:t>)</w:t>
      </w:r>
    </w:p>
    <w:p>
      <w:pPr>
        <w:spacing w:before="160" w:after="80"/>
      </w:pPr>
      <w:r>
        <w:rPr>
          <w:b/>
          <w:color w:val="4682B4"/>
          <w:sz w:val="24"/>
        </w:rPr>
        <w:t>Energy-Transfer Inductor Sizing (</w:t>
      </w:r>
      <w:r>
        <w:rPr>
          <w:b/>
          <w:i/>
          <w:color w:val="145AA0"/>
          <w:sz w:val="24"/>
        </w:rPr>
        <w:t>L</w:t>
      </w:r>
      <w:r>
        <w:rPr>
          <w:b/>
          <w:color w:val="4682B4"/>
          <w:sz w:val="24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L = \frac{V_1 \cdot (n V_2)}{2 f_s \cdot P} \cdot d(1 - d) = \frac{400 \times 400}{2 \cdot 100000 \cdot 10000} \cdot 0.25(1 - 0.25) = \frac{160000}{2 \times 10^9} \cdot 0.1875 = \mathbf{15.0\,\mu\text{H}}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Inductor Realization</w:t>
      </w:r>
      <w:r>
        <w:rPr>
          <w:color w:val="282C34"/>
          <w:sz w:val="21"/>
        </w:rPr>
        <w:t xml:space="preserve">: High-frequency low-loss Sendust / Nanocrystalline distributed-gap toroidal inductor carrying </w:t>
      </w:r>
      <w:r>
        <w:rPr>
          <w:i/>
          <w:color w:val="145AA0"/>
          <w:sz w:val="21"/>
        </w:rPr>
        <w:t>35\,A_{RMS</w:t>
      </w:r>
      <w:r>
        <w:rPr>
          <w:color w:val="282C34"/>
          <w:sz w:val="21"/>
        </w:rPr>
        <w:t xml:space="preserve"> AC current.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DUAL-ACTIVE-BRIDGE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