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7B9B7" w14:textId="77777777" w:rsidR="00A05C33" w:rsidRDefault="00000000">
      <w:pPr>
        <w:pStyle w:val="Title"/>
      </w:pPr>
      <w:r>
        <w:t>Text Analysis</w:t>
      </w:r>
    </w:p>
    <w:p w14:paraId="60B7B9B8" w14:textId="77777777" w:rsidR="00A05C33" w:rsidRDefault="00000000">
      <w:pPr>
        <w:pStyle w:val="Subtitle"/>
      </w:pPr>
      <w:r>
        <w:t>Part 1, session 2b of Data Mining Intro</w:t>
      </w:r>
    </w:p>
    <w:p w14:paraId="60B7B9B9" w14:textId="77777777" w:rsidR="00A05C33" w:rsidRDefault="00000000">
      <w:pPr>
        <w:pStyle w:val="Date"/>
      </w:pPr>
      <w:r>
        <w:t>2025-01-19 14:16 GMT</w:t>
      </w:r>
    </w:p>
    <w:p w14:paraId="60B7B9BA" w14:textId="77777777" w:rsidR="00A05C33" w:rsidRDefault="00000000">
      <w:pPr>
        <w:pStyle w:val="AbstractTitle"/>
      </w:pPr>
      <w:r>
        <w:t>Abstract</w:t>
      </w:r>
    </w:p>
    <w:p w14:paraId="60B7B9BB" w14:textId="77777777" w:rsidR="00A05C33" w:rsidRDefault="00000000">
      <w:pPr>
        <w:pStyle w:val="Abstract"/>
      </w:pPr>
      <w:r>
        <w:t>Introduce basic ideas and methods of text analysis.</w:t>
      </w:r>
    </w:p>
    <w:sdt>
      <w:sdtPr>
        <w:rPr>
          <w:rFonts w:asciiTheme="minorHAnsi" w:eastAsiaTheme="minorHAnsi" w:hAnsiTheme="minorHAnsi" w:cstheme="minorBidi"/>
          <w:color w:val="auto"/>
          <w:sz w:val="24"/>
          <w:szCs w:val="24"/>
        </w:rPr>
        <w:id w:val="-860054223"/>
        <w:docPartObj>
          <w:docPartGallery w:val="Table of Contents"/>
          <w:docPartUnique/>
        </w:docPartObj>
      </w:sdtPr>
      <w:sdtContent>
        <w:p w14:paraId="60B7B9BC" w14:textId="77777777" w:rsidR="00A05C33" w:rsidRDefault="00000000">
          <w:pPr>
            <w:pStyle w:val="TOCHeading"/>
          </w:pPr>
          <w:r>
            <w:t>Table of Contents</w:t>
          </w:r>
        </w:p>
        <w:p w14:paraId="6E4A043A" w14:textId="6D35CAB0" w:rsidR="005C59EC" w:rsidRDefault="00000000">
          <w:pPr>
            <w:pStyle w:val="TOC2"/>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88188795" w:history="1">
            <w:r w:rsidR="005C59EC" w:rsidRPr="00C54523">
              <w:rPr>
                <w:rStyle w:val="Hyperlink"/>
                <w:noProof/>
              </w:rPr>
              <w:t>Introduction</w:t>
            </w:r>
            <w:r w:rsidR="005C59EC">
              <w:rPr>
                <w:noProof/>
                <w:webHidden/>
              </w:rPr>
              <w:tab/>
            </w:r>
            <w:r w:rsidR="005C59EC">
              <w:rPr>
                <w:noProof/>
                <w:webHidden/>
              </w:rPr>
              <w:fldChar w:fldCharType="begin"/>
            </w:r>
            <w:r w:rsidR="005C59EC">
              <w:rPr>
                <w:noProof/>
                <w:webHidden/>
              </w:rPr>
              <w:instrText xml:space="preserve"> PAGEREF _Toc188188795 \h </w:instrText>
            </w:r>
            <w:r w:rsidR="005C59EC">
              <w:rPr>
                <w:noProof/>
                <w:webHidden/>
              </w:rPr>
            </w:r>
            <w:r w:rsidR="005C59EC">
              <w:rPr>
                <w:noProof/>
                <w:webHidden/>
              </w:rPr>
              <w:fldChar w:fldCharType="separate"/>
            </w:r>
            <w:r w:rsidR="005C59EC">
              <w:rPr>
                <w:noProof/>
                <w:webHidden/>
              </w:rPr>
              <w:t>1</w:t>
            </w:r>
            <w:r w:rsidR="005C59EC">
              <w:rPr>
                <w:noProof/>
                <w:webHidden/>
              </w:rPr>
              <w:fldChar w:fldCharType="end"/>
            </w:r>
          </w:hyperlink>
        </w:p>
        <w:p w14:paraId="28911BFC" w14:textId="6663059B" w:rsidR="005C59EC" w:rsidRDefault="005C59EC">
          <w:pPr>
            <w:pStyle w:val="TOC2"/>
            <w:tabs>
              <w:tab w:val="right" w:leader="dot" w:pos="9350"/>
            </w:tabs>
            <w:rPr>
              <w:rFonts w:eastAsiaTheme="minorEastAsia"/>
              <w:noProof/>
              <w:kern w:val="2"/>
              <w14:ligatures w14:val="standardContextual"/>
            </w:rPr>
          </w:pPr>
          <w:hyperlink w:anchor="_Toc188188796" w:history="1">
            <w:r w:rsidRPr="00C54523">
              <w:rPr>
                <w:rStyle w:val="Hyperlink"/>
                <w:noProof/>
              </w:rPr>
              <w:t>Text Example</w:t>
            </w:r>
            <w:r>
              <w:rPr>
                <w:noProof/>
                <w:webHidden/>
              </w:rPr>
              <w:tab/>
            </w:r>
            <w:r>
              <w:rPr>
                <w:noProof/>
                <w:webHidden/>
              </w:rPr>
              <w:fldChar w:fldCharType="begin"/>
            </w:r>
            <w:r>
              <w:rPr>
                <w:noProof/>
                <w:webHidden/>
              </w:rPr>
              <w:instrText xml:space="preserve"> PAGEREF _Toc188188796 \h </w:instrText>
            </w:r>
            <w:r>
              <w:rPr>
                <w:noProof/>
                <w:webHidden/>
              </w:rPr>
            </w:r>
            <w:r>
              <w:rPr>
                <w:noProof/>
                <w:webHidden/>
              </w:rPr>
              <w:fldChar w:fldCharType="separate"/>
            </w:r>
            <w:r>
              <w:rPr>
                <w:noProof/>
                <w:webHidden/>
              </w:rPr>
              <w:t>2</w:t>
            </w:r>
            <w:r>
              <w:rPr>
                <w:noProof/>
                <w:webHidden/>
              </w:rPr>
              <w:fldChar w:fldCharType="end"/>
            </w:r>
          </w:hyperlink>
        </w:p>
        <w:p w14:paraId="61EB5036" w14:textId="5CF3A651" w:rsidR="005C59EC" w:rsidRDefault="005C59EC">
          <w:pPr>
            <w:pStyle w:val="TOC2"/>
            <w:tabs>
              <w:tab w:val="right" w:leader="dot" w:pos="9350"/>
            </w:tabs>
            <w:rPr>
              <w:rFonts w:eastAsiaTheme="minorEastAsia"/>
              <w:noProof/>
              <w:kern w:val="2"/>
              <w14:ligatures w14:val="standardContextual"/>
            </w:rPr>
          </w:pPr>
          <w:hyperlink w:anchor="_Toc188188797" w:history="1">
            <w:r w:rsidRPr="00C54523">
              <w:rPr>
                <w:rStyle w:val="Hyperlink"/>
                <w:noProof/>
              </w:rPr>
              <w:t>Larger Text Examples</w:t>
            </w:r>
            <w:r>
              <w:rPr>
                <w:noProof/>
                <w:webHidden/>
              </w:rPr>
              <w:tab/>
            </w:r>
            <w:r>
              <w:rPr>
                <w:noProof/>
                <w:webHidden/>
              </w:rPr>
              <w:fldChar w:fldCharType="begin"/>
            </w:r>
            <w:r>
              <w:rPr>
                <w:noProof/>
                <w:webHidden/>
              </w:rPr>
              <w:instrText xml:space="preserve"> PAGEREF _Toc188188797 \h </w:instrText>
            </w:r>
            <w:r>
              <w:rPr>
                <w:noProof/>
                <w:webHidden/>
              </w:rPr>
            </w:r>
            <w:r>
              <w:rPr>
                <w:noProof/>
                <w:webHidden/>
              </w:rPr>
              <w:fldChar w:fldCharType="separate"/>
            </w:r>
            <w:r>
              <w:rPr>
                <w:noProof/>
                <w:webHidden/>
              </w:rPr>
              <w:t>3</w:t>
            </w:r>
            <w:r>
              <w:rPr>
                <w:noProof/>
                <w:webHidden/>
              </w:rPr>
              <w:fldChar w:fldCharType="end"/>
            </w:r>
          </w:hyperlink>
        </w:p>
        <w:p w14:paraId="1B711444" w14:textId="12A36611" w:rsidR="005C59EC" w:rsidRDefault="005C59EC">
          <w:pPr>
            <w:pStyle w:val="TOC3"/>
            <w:tabs>
              <w:tab w:val="right" w:leader="dot" w:pos="9350"/>
            </w:tabs>
            <w:rPr>
              <w:rFonts w:eastAsiaTheme="minorEastAsia"/>
              <w:noProof/>
              <w:kern w:val="2"/>
              <w14:ligatures w14:val="standardContextual"/>
            </w:rPr>
          </w:pPr>
          <w:hyperlink w:anchor="_Toc188188798" w:history="1">
            <w:r w:rsidRPr="00C54523">
              <w:rPr>
                <w:rStyle w:val="Hyperlink"/>
                <w:noProof/>
              </w:rPr>
              <w:t>Jane Austen’s novels</w:t>
            </w:r>
            <w:r>
              <w:rPr>
                <w:noProof/>
                <w:webHidden/>
              </w:rPr>
              <w:tab/>
            </w:r>
            <w:r>
              <w:rPr>
                <w:noProof/>
                <w:webHidden/>
              </w:rPr>
              <w:fldChar w:fldCharType="begin"/>
            </w:r>
            <w:r>
              <w:rPr>
                <w:noProof/>
                <w:webHidden/>
              </w:rPr>
              <w:instrText xml:space="preserve"> PAGEREF _Toc188188798 \h </w:instrText>
            </w:r>
            <w:r>
              <w:rPr>
                <w:noProof/>
                <w:webHidden/>
              </w:rPr>
            </w:r>
            <w:r>
              <w:rPr>
                <w:noProof/>
                <w:webHidden/>
              </w:rPr>
              <w:fldChar w:fldCharType="separate"/>
            </w:r>
            <w:r>
              <w:rPr>
                <w:noProof/>
                <w:webHidden/>
              </w:rPr>
              <w:t>3</w:t>
            </w:r>
            <w:r>
              <w:rPr>
                <w:noProof/>
                <w:webHidden/>
              </w:rPr>
              <w:fldChar w:fldCharType="end"/>
            </w:r>
          </w:hyperlink>
        </w:p>
        <w:p w14:paraId="5C2336B7" w14:textId="1AC472EE" w:rsidR="005C59EC" w:rsidRDefault="005C59EC">
          <w:pPr>
            <w:pStyle w:val="TOC3"/>
            <w:tabs>
              <w:tab w:val="right" w:leader="dot" w:pos="9350"/>
            </w:tabs>
            <w:rPr>
              <w:rFonts w:eastAsiaTheme="minorEastAsia"/>
              <w:noProof/>
              <w:kern w:val="2"/>
              <w14:ligatures w14:val="standardContextual"/>
            </w:rPr>
          </w:pPr>
          <w:hyperlink w:anchor="_Toc188188799" w:history="1">
            <w:r w:rsidRPr="00C54523">
              <w:rPr>
                <w:rStyle w:val="Hyperlink"/>
                <w:noProof/>
              </w:rPr>
              <w:t>The Gutenberg Project</w:t>
            </w:r>
            <w:r>
              <w:rPr>
                <w:noProof/>
                <w:webHidden/>
              </w:rPr>
              <w:tab/>
            </w:r>
            <w:r>
              <w:rPr>
                <w:noProof/>
                <w:webHidden/>
              </w:rPr>
              <w:fldChar w:fldCharType="begin"/>
            </w:r>
            <w:r>
              <w:rPr>
                <w:noProof/>
                <w:webHidden/>
              </w:rPr>
              <w:instrText xml:space="preserve"> PAGEREF _Toc188188799 \h </w:instrText>
            </w:r>
            <w:r>
              <w:rPr>
                <w:noProof/>
                <w:webHidden/>
              </w:rPr>
            </w:r>
            <w:r>
              <w:rPr>
                <w:noProof/>
                <w:webHidden/>
              </w:rPr>
              <w:fldChar w:fldCharType="separate"/>
            </w:r>
            <w:r>
              <w:rPr>
                <w:noProof/>
                <w:webHidden/>
              </w:rPr>
              <w:t>4</w:t>
            </w:r>
            <w:r>
              <w:rPr>
                <w:noProof/>
                <w:webHidden/>
              </w:rPr>
              <w:fldChar w:fldCharType="end"/>
            </w:r>
          </w:hyperlink>
        </w:p>
        <w:p w14:paraId="4DF6E54B" w14:textId="129D5A0B" w:rsidR="005C59EC" w:rsidRDefault="005C59EC">
          <w:pPr>
            <w:pStyle w:val="TOC2"/>
            <w:tabs>
              <w:tab w:val="right" w:leader="dot" w:pos="9350"/>
            </w:tabs>
            <w:rPr>
              <w:rFonts w:eastAsiaTheme="minorEastAsia"/>
              <w:noProof/>
              <w:kern w:val="2"/>
              <w14:ligatures w14:val="standardContextual"/>
            </w:rPr>
          </w:pPr>
          <w:hyperlink w:anchor="_Toc188188800" w:history="1">
            <w:r w:rsidRPr="00C54523">
              <w:rPr>
                <w:rStyle w:val="Hyperlink"/>
                <w:noProof/>
              </w:rPr>
              <w:t>Class Exercise</w:t>
            </w:r>
            <w:r>
              <w:rPr>
                <w:noProof/>
                <w:webHidden/>
              </w:rPr>
              <w:tab/>
            </w:r>
            <w:r>
              <w:rPr>
                <w:noProof/>
                <w:webHidden/>
              </w:rPr>
              <w:fldChar w:fldCharType="begin"/>
            </w:r>
            <w:r>
              <w:rPr>
                <w:noProof/>
                <w:webHidden/>
              </w:rPr>
              <w:instrText xml:space="preserve"> PAGEREF _Toc188188800 \h </w:instrText>
            </w:r>
            <w:r>
              <w:rPr>
                <w:noProof/>
                <w:webHidden/>
              </w:rPr>
            </w:r>
            <w:r>
              <w:rPr>
                <w:noProof/>
                <w:webHidden/>
              </w:rPr>
              <w:fldChar w:fldCharType="separate"/>
            </w:r>
            <w:r>
              <w:rPr>
                <w:noProof/>
                <w:webHidden/>
              </w:rPr>
              <w:t>5</w:t>
            </w:r>
            <w:r>
              <w:rPr>
                <w:noProof/>
                <w:webHidden/>
              </w:rPr>
              <w:fldChar w:fldCharType="end"/>
            </w:r>
          </w:hyperlink>
        </w:p>
        <w:p w14:paraId="13C74DC8" w14:textId="29C10EE0" w:rsidR="005C59EC" w:rsidRDefault="005C59EC">
          <w:pPr>
            <w:pStyle w:val="TOC2"/>
            <w:tabs>
              <w:tab w:val="right" w:leader="dot" w:pos="9350"/>
            </w:tabs>
            <w:rPr>
              <w:rFonts w:eastAsiaTheme="minorEastAsia"/>
              <w:noProof/>
              <w:kern w:val="2"/>
              <w14:ligatures w14:val="standardContextual"/>
            </w:rPr>
          </w:pPr>
          <w:hyperlink w:anchor="_Toc188188801" w:history="1">
            <w:r w:rsidRPr="00C54523">
              <w:rPr>
                <w:rStyle w:val="Hyperlink"/>
                <w:noProof/>
              </w:rPr>
              <w:t>TF-IDF: Term Frequency - Inverse Doc Frequency</w:t>
            </w:r>
            <w:r>
              <w:rPr>
                <w:noProof/>
                <w:webHidden/>
              </w:rPr>
              <w:tab/>
            </w:r>
            <w:r>
              <w:rPr>
                <w:noProof/>
                <w:webHidden/>
              </w:rPr>
              <w:fldChar w:fldCharType="begin"/>
            </w:r>
            <w:r>
              <w:rPr>
                <w:noProof/>
                <w:webHidden/>
              </w:rPr>
              <w:instrText xml:space="preserve"> PAGEREF _Toc188188801 \h </w:instrText>
            </w:r>
            <w:r>
              <w:rPr>
                <w:noProof/>
                <w:webHidden/>
              </w:rPr>
            </w:r>
            <w:r>
              <w:rPr>
                <w:noProof/>
                <w:webHidden/>
              </w:rPr>
              <w:fldChar w:fldCharType="separate"/>
            </w:r>
            <w:r>
              <w:rPr>
                <w:noProof/>
                <w:webHidden/>
              </w:rPr>
              <w:t>5</w:t>
            </w:r>
            <w:r>
              <w:rPr>
                <w:noProof/>
                <w:webHidden/>
              </w:rPr>
              <w:fldChar w:fldCharType="end"/>
            </w:r>
          </w:hyperlink>
        </w:p>
        <w:p w14:paraId="5FFFBBD5" w14:textId="47327649" w:rsidR="005C59EC" w:rsidRDefault="005C59EC">
          <w:pPr>
            <w:pStyle w:val="TOC2"/>
            <w:tabs>
              <w:tab w:val="right" w:leader="dot" w:pos="9350"/>
            </w:tabs>
            <w:rPr>
              <w:rFonts w:eastAsiaTheme="minorEastAsia"/>
              <w:noProof/>
              <w:kern w:val="2"/>
              <w14:ligatures w14:val="standardContextual"/>
            </w:rPr>
          </w:pPr>
          <w:hyperlink w:anchor="_Toc188188802" w:history="1">
            <w:r w:rsidRPr="00C54523">
              <w:rPr>
                <w:rStyle w:val="Hyperlink"/>
                <w:noProof/>
              </w:rPr>
              <w:t>Document-Term Matrix (DTM)</w:t>
            </w:r>
            <w:r>
              <w:rPr>
                <w:noProof/>
                <w:webHidden/>
              </w:rPr>
              <w:tab/>
            </w:r>
            <w:r>
              <w:rPr>
                <w:noProof/>
                <w:webHidden/>
              </w:rPr>
              <w:fldChar w:fldCharType="begin"/>
            </w:r>
            <w:r>
              <w:rPr>
                <w:noProof/>
                <w:webHidden/>
              </w:rPr>
              <w:instrText xml:space="preserve"> PAGEREF _Toc188188802 \h </w:instrText>
            </w:r>
            <w:r>
              <w:rPr>
                <w:noProof/>
                <w:webHidden/>
              </w:rPr>
            </w:r>
            <w:r>
              <w:rPr>
                <w:noProof/>
                <w:webHidden/>
              </w:rPr>
              <w:fldChar w:fldCharType="separate"/>
            </w:r>
            <w:r>
              <w:rPr>
                <w:noProof/>
                <w:webHidden/>
              </w:rPr>
              <w:t>6</w:t>
            </w:r>
            <w:r>
              <w:rPr>
                <w:noProof/>
                <w:webHidden/>
              </w:rPr>
              <w:fldChar w:fldCharType="end"/>
            </w:r>
          </w:hyperlink>
        </w:p>
        <w:p w14:paraId="70D5D3D6" w14:textId="29B56226" w:rsidR="005C59EC" w:rsidRDefault="005C59EC">
          <w:pPr>
            <w:pStyle w:val="TOC3"/>
            <w:tabs>
              <w:tab w:val="right" w:leader="dot" w:pos="9350"/>
            </w:tabs>
            <w:rPr>
              <w:rFonts w:eastAsiaTheme="minorEastAsia"/>
              <w:noProof/>
              <w:kern w:val="2"/>
              <w14:ligatures w14:val="standardContextual"/>
            </w:rPr>
          </w:pPr>
          <w:hyperlink w:anchor="_Toc188188803" w:history="1">
            <w:r w:rsidRPr="00C54523">
              <w:rPr>
                <w:rStyle w:val="Hyperlink"/>
                <w:noProof/>
              </w:rPr>
              <w:t>Example: Associated Press articles</w:t>
            </w:r>
            <w:r>
              <w:rPr>
                <w:noProof/>
                <w:webHidden/>
              </w:rPr>
              <w:tab/>
            </w:r>
            <w:r>
              <w:rPr>
                <w:noProof/>
                <w:webHidden/>
              </w:rPr>
              <w:fldChar w:fldCharType="begin"/>
            </w:r>
            <w:r>
              <w:rPr>
                <w:noProof/>
                <w:webHidden/>
              </w:rPr>
              <w:instrText xml:space="preserve"> PAGEREF _Toc188188803 \h </w:instrText>
            </w:r>
            <w:r>
              <w:rPr>
                <w:noProof/>
                <w:webHidden/>
              </w:rPr>
            </w:r>
            <w:r>
              <w:rPr>
                <w:noProof/>
                <w:webHidden/>
              </w:rPr>
              <w:fldChar w:fldCharType="separate"/>
            </w:r>
            <w:r>
              <w:rPr>
                <w:noProof/>
                <w:webHidden/>
              </w:rPr>
              <w:t>7</w:t>
            </w:r>
            <w:r>
              <w:rPr>
                <w:noProof/>
                <w:webHidden/>
              </w:rPr>
              <w:fldChar w:fldCharType="end"/>
            </w:r>
          </w:hyperlink>
        </w:p>
        <w:p w14:paraId="562CA370" w14:textId="5A198BF4" w:rsidR="005C59EC" w:rsidRDefault="005C59EC">
          <w:pPr>
            <w:pStyle w:val="TOC3"/>
            <w:tabs>
              <w:tab w:val="right" w:leader="dot" w:pos="9350"/>
            </w:tabs>
            <w:rPr>
              <w:rFonts w:eastAsiaTheme="minorEastAsia"/>
              <w:noProof/>
              <w:kern w:val="2"/>
              <w14:ligatures w14:val="standardContextual"/>
            </w:rPr>
          </w:pPr>
          <w:hyperlink w:anchor="_Toc188188804" w:history="1">
            <w:r w:rsidRPr="00C54523">
              <w:rPr>
                <w:rStyle w:val="Hyperlink"/>
                <w:noProof/>
              </w:rPr>
              <w:t>Example: inaugural addresses of US presidents</w:t>
            </w:r>
            <w:r>
              <w:rPr>
                <w:noProof/>
                <w:webHidden/>
              </w:rPr>
              <w:tab/>
            </w:r>
            <w:r>
              <w:rPr>
                <w:noProof/>
                <w:webHidden/>
              </w:rPr>
              <w:fldChar w:fldCharType="begin"/>
            </w:r>
            <w:r>
              <w:rPr>
                <w:noProof/>
                <w:webHidden/>
              </w:rPr>
              <w:instrText xml:space="preserve"> PAGEREF _Toc188188804 \h </w:instrText>
            </w:r>
            <w:r>
              <w:rPr>
                <w:noProof/>
                <w:webHidden/>
              </w:rPr>
            </w:r>
            <w:r>
              <w:rPr>
                <w:noProof/>
                <w:webHidden/>
              </w:rPr>
              <w:fldChar w:fldCharType="separate"/>
            </w:r>
            <w:r>
              <w:rPr>
                <w:noProof/>
                <w:webHidden/>
              </w:rPr>
              <w:t>8</w:t>
            </w:r>
            <w:r>
              <w:rPr>
                <w:noProof/>
                <w:webHidden/>
              </w:rPr>
              <w:fldChar w:fldCharType="end"/>
            </w:r>
          </w:hyperlink>
        </w:p>
        <w:p w14:paraId="0986F2B5" w14:textId="1A9C9625" w:rsidR="005C59EC" w:rsidRDefault="005C59EC">
          <w:pPr>
            <w:pStyle w:val="TOC2"/>
            <w:tabs>
              <w:tab w:val="right" w:leader="dot" w:pos="9350"/>
            </w:tabs>
            <w:rPr>
              <w:rFonts w:eastAsiaTheme="minorEastAsia"/>
              <w:noProof/>
              <w:kern w:val="2"/>
              <w14:ligatures w14:val="standardContextual"/>
            </w:rPr>
          </w:pPr>
          <w:hyperlink w:anchor="_Toc188188805" w:history="1">
            <w:r w:rsidRPr="00C54523">
              <w:rPr>
                <w:rStyle w:val="Hyperlink"/>
                <w:noProof/>
              </w:rPr>
              <w:t>Topic Models</w:t>
            </w:r>
            <w:r>
              <w:rPr>
                <w:noProof/>
                <w:webHidden/>
              </w:rPr>
              <w:tab/>
            </w:r>
            <w:r>
              <w:rPr>
                <w:noProof/>
                <w:webHidden/>
              </w:rPr>
              <w:fldChar w:fldCharType="begin"/>
            </w:r>
            <w:r>
              <w:rPr>
                <w:noProof/>
                <w:webHidden/>
              </w:rPr>
              <w:instrText xml:space="preserve"> PAGEREF _Toc188188805 \h </w:instrText>
            </w:r>
            <w:r>
              <w:rPr>
                <w:noProof/>
                <w:webHidden/>
              </w:rPr>
            </w:r>
            <w:r>
              <w:rPr>
                <w:noProof/>
                <w:webHidden/>
              </w:rPr>
              <w:fldChar w:fldCharType="separate"/>
            </w:r>
            <w:r>
              <w:rPr>
                <w:noProof/>
                <w:webHidden/>
              </w:rPr>
              <w:t>9</w:t>
            </w:r>
            <w:r>
              <w:rPr>
                <w:noProof/>
                <w:webHidden/>
              </w:rPr>
              <w:fldChar w:fldCharType="end"/>
            </w:r>
          </w:hyperlink>
        </w:p>
        <w:p w14:paraId="1919B644" w14:textId="4B4306C7" w:rsidR="005C59EC" w:rsidRDefault="005C59EC">
          <w:pPr>
            <w:pStyle w:val="TOC3"/>
            <w:tabs>
              <w:tab w:val="right" w:leader="dot" w:pos="9350"/>
            </w:tabs>
            <w:rPr>
              <w:rFonts w:eastAsiaTheme="minorEastAsia"/>
              <w:noProof/>
              <w:kern w:val="2"/>
              <w14:ligatures w14:val="standardContextual"/>
            </w:rPr>
          </w:pPr>
          <w:hyperlink w:anchor="_Toc188188806" w:history="1">
            <w:r w:rsidRPr="00C54523">
              <w:rPr>
                <w:rStyle w:val="Hyperlink"/>
                <w:noProof/>
              </w:rPr>
              <w:t>Latent Dirichlet allocation (LDA)</w:t>
            </w:r>
            <w:r>
              <w:rPr>
                <w:noProof/>
                <w:webHidden/>
              </w:rPr>
              <w:tab/>
            </w:r>
            <w:r>
              <w:rPr>
                <w:noProof/>
                <w:webHidden/>
              </w:rPr>
              <w:fldChar w:fldCharType="begin"/>
            </w:r>
            <w:r>
              <w:rPr>
                <w:noProof/>
                <w:webHidden/>
              </w:rPr>
              <w:instrText xml:space="preserve"> PAGEREF _Toc188188806 \h </w:instrText>
            </w:r>
            <w:r>
              <w:rPr>
                <w:noProof/>
                <w:webHidden/>
              </w:rPr>
            </w:r>
            <w:r>
              <w:rPr>
                <w:noProof/>
                <w:webHidden/>
              </w:rPr>
              <w:fldChar w:fldCharType="separate"/>
            </w:r>
            <w:r>
              <w:rPr>
                <w:noProof/>
                <w:webHidden/>
              </w:rPr>
              <w:t>10</w:t>
            </w:r>
            <w:r>
              <w:rPr>
                <w:noProof/>
                <w:webHidden/>
              </w:rPr>
              <w:fldChar w:fldCharType="end"/>
            </w:r>
          </w:hyperlink>
        </w:p>
        <w:p w14:paraId="0A71FE23" w14:textId="58880E79" w:rsidR="005C59EC" w:rsidRDefault="005C59EC">
          <w:pPr>
            <w:pStyle w:val="TOC3"/>
            <w:tabs>
              <w:tab w:val="right" w:leader="dot" w:pos="9350"/>
            </w:tabs>
            <w:rPr>
              <w:rFonts w:eastAsiaTheme="minorEastAsia"/>
              <w:noProof/>
              <w:kern w:val="2"/>
              <w14:ligatures w14:val="standardContextual"/>
            </w:rPr>
          </w:pPr>
          <w:hyperlink w:anchor="_Toc188188807" w:history="1">
            <w:r w:rsidRPr="00C54523">
              <w:rPr>
                <w:rStyle w:val="Hyperlink"/>
                <w:noProof/>
              </w:rPr>
              <w:t>Example: Associated Press articles</w:t>
            </w:r>
            <w:r>
              <w:rPr>
                <w:noProof/>
                <w:webHidden/>
              </w:rPr>
              <w:tab/>
            </w:r>
            <w:r>
              <w:rPr>
                <w:noProof/>
                <w:webHidden/>
              </w:rPr>
              <w:fldChar w:fldCharType="begin"/>
            </w:r>
            <w:r>
              <w:rPr>
                <w:noProof/>
                <w:webHidden/>
              </w:rPr>
              <w:instrText xml:space="preserve"> PAGEREF _Toc188188807 \h </w:instrText>
            </w:r>
            <w:r>
              <w:rPr>
                <w:noProof/>
                <w:webHidden/>
              </w:rPr>
            </w:r>
            <w:r>
              <w:rPr>
                <w:noProof/>
                <w:webHidden/>
              </w:rPr>
              <w:fldChar w:fldCharType="separate"/>
            </w:r>
            <w:r>
              <w:rPr>
                <w:noProof/>
                <w:webHidden/>
              </w:rPr>
              <w:t>10</w:t>
            </w:r>
            <w:r>
              <w:rPr>
                <w:noProof/>
                <w:webHidden/>
              </w:rPr>
              <w:fldChar w:fldCharType="end"/>
            </w:r>
          </w:hyperlink>
        </w:p>
        <w:p w14:paraId="522F375E" w14:textId="3BCC7B9F" w:rsidR="005C59EC" w:rsidRDefault="005C59EC">
          <w:pPr>
            <w:pStyle w:val="TOC2"/>
            <w:tabs>
              <w:tab w:val="right" w:leader="dot" w:pos="9350"/>
            </w:tabs>
            <w:rPr>
              <w:rFonts w:eastAsiaTheme="minorEastAsia"/>
              <w:noProof/>
              <w:kern w:val="2"/>
              <w14:ligatures w14:val="standardContextual"/>
            </w:rPr>
          </w:pPr>
          <w:hyperlink w:anchor="_Toc188188808" w:history="1">
            <w:r w:rsidRPr="00C54523">
              <w:rPr>
                <w:rStyle w:val="Hyperlink"/>
                <w:noProof/>
              </w:rPr>
              <w:t>Additional Aspects of Text Analysis</w:t>
            </w:r>
            <w:r>
              <w:rPr>
                <w:noProof/>
                <w:webHidden/>
              </w:rPr>
              <w:tab/>
            </w:r>
            <w:r>
              <w:rPr>
                <w:noProof/>
                <w:webHidden/>
              </w:rPr>
              <w:fldChar w:fldCharType="begin"/>
            </w:r>
            <w:r>
              <w:rPr>
                <w:noProof/>
                <w:webHidden/>
              </w:rPr>
              <w:instrText xml:space="preserve"> PAGEREF _Toc188188808 \h </w:instrText>
            </w:r>
            <w:r>
              <w:rPr>
                <w:noProof/>
                <w:webHidden/>
              </w:rPr>
            </w:r>
            <w:r>
              <w:rPr>
                <w:noProof/>
                <w:webHidden/>
              </w:rPr>
              <w:fldChar w:fldCharType="separate"/>
            </w:r>
            <w:r>
              <w:rPr>
                <w:noProof/>
                <w:webHidden/>
              </w:rPr>
              <w:t>12</w:t>
            </w:r>
            <w:r>
              <w:rPr>
                <w:noProof/>
                <w:webHidden/>
              </w:rPr>
              <w:fldChar w:fldCharType="end"/>
            </w:r>
          </w:hyperlink>
        </w:p>
        <w:p w14:paraId="786BE2E4" w14:textId="2D6D57E1" w:rsidR="005C59EC" w:rsidRDefault="005C59EC">
          <w:pPr>
            <w:pStyle w:val="TOC2"/>
            <w:tabs>
              <w:tab w:val="right" w:leader="dot" w:pos="9350"/>
            </w:tabs>
            <w:rPr>
              <w:rFonts w:eastAsiaTheme="minorEastAsia"/>
              <w:noProof/>
              <w:kern w:val="2"/>
              <w14:ligatures w14:val="standardContextual"/>
            </w:rPr>
          </w:pPr>
          <w:hyperlink w:anchor="_Toc188188809" w:history="1">
            <w:r w:rsidRPr="00C54523">
              <w:rPr>
                <w:rStyle w:val="Hyperlink"/>
                <w:noProof/>
              </w:rPr>
              <w:t>Team Exercises</w:t>
            </w:r>
            <w:r>
              <w:rPr>
                <w:noProof/>
                <w:webHidden/>
              </w:rPr>
              <w:tab/>
            </w:r>
            <w:r>
              <w:rPr>
                <w:noProof/>
                <w:webHidden/>
              </w:rPr>
              <w:fldChar w:fldCharType="begin"/>
            </w:r>
            <w:r>
              <w:rPr>
                <w:noProof/>
                <w:webHidden/>
              </w:rPr>
              <w:instrText xml:space="preserve"> PAGEREF _Toc188188809 \h </w:instrText>
            </w:r>
            <w:r>
              <w:rPr>
                <w:noProof/>
                <w:webHidden/>
              </w:rPr>
            </w:r>
            <w:r>
              <w:rPr>
                <w:noProof/>
                <w:webHidden/>
              </w:rPr>
              <w:fldChar w:fldCharType="separate"/>
            </w:r>
            <w:r>
              <w:rPr>
                <w:noProof/>
                <w:webHidden/>
              </w:rPr>
              <w:t>12</w:t>
            </w:r>
            <w:r>
              <w:rPr>
                <w:noProof/>
                <w:webHidden/>
              </w:rPr>
              <w:fldChar w:fldCharType="end"/>
            </w:r>
          </w:hyperlink>
        </w:p>
        <w:p w14:paraId="5DEC4B8C" w14:textId="7AD2707F" w:rsidR="005C59EC" w:rsidRDefault="005C59EC">
          <w:pPr>
            <w:pStyle w:val="TOC2"/>
            <w:tabs>
              <w:tab w:val="right" w:leader="dot" w:pos="9350"/>
            </w:tabs>
            <w:rPr>
              <w:rFonts w:eastAsiaTheme="minorEastAsia"/>
              <w:noProof/>
              <w:kern w:val="2"/>
              <w14:ligatures w14:val="standardContextual"/>
            </w:rPr>
          </w:pPr>
          <w:hyperlink w:anchor="_Toc188188810" w:history="1">
            <w:r w:rsidRPr="00C54523">
              <w:rPr>
                <w:rStyle w:val="Hyperlink"/>
                <w:noProof/>
              </w:rPr>
              <w:t>Resources</w:t>
            </w:r>
            <w:r>
              <w:rPr>
                <w:noProof/>
                <w:webHidden/>
              </w:rPr>
              <w:tab/>
            </w:r>
            <w:r>
              <w:rPr>
                <w:noProof/>
                <w:webHidden/>
              </w:rPr>
              <w:fldChar w:fldCharType="begin"/>
            </w:r>
            <w:r>
              <w:rPr>
                <w:noProof/>
                <w:webHidden/>
              </w:rPr>
              <w:instrText xml:space="preserve"> PAGEREF _Toc188188810 \h </w:instrText>
            </w:r>
            <w:r>
              <w:rPr>
                <w:noProof/>
                <w:webHidden/>
              </w:rPr>
            </w:r>
            <w:r>
              <w:rPr>
                <w:noProof/>
                <w:webHidden/>
              </w:rPr>
              <w:fldChar w:fldCharType="separate"/>
            </w:r>
            <w:r>
              <w:rPr>
                <w:noProof/>
                <w:webHidden/>
              </w:rPr>
              <w:t>13</w:t>
            </w:r>
            <w:r>
              <w:rPr>
                <w:noProof/>
                <w:webHidden/>
              </w:rPr>
              <w:fldChar w:fldCharType="end"/>
            </w:r>
          </w:hyperlink>
        </w:p>
        <w:p w14:paraId="60B7B9BD" w14:textId="4D1B2A7A" w:rsidR="00A05C33" w:rsidRDefault="00000000">
          <w:r>
            <w:fldChar w:fldCharType="end"/>
          </w:r>
        </w:p>
      </w:sdtContent>
    </w:sdt>
    <w:p w14:paraId="60B7B9BE" w14:textId="77777777" w:rsidR="00A05C33" w:rsidRDefault="00000000">
      <w:r>
        <w:pict w14:anchorId="60B7BAA6">
          <v:rect id="_x0000_i1025" style="width:0;height:1.5pt" o:hralign="center" o:hrstd="t" o:hr="t"/>
        </w:pict>
      </w:r>
    </w:p>
    <w:p w14:paraId="60B7B9BF" w14:textId="77777777" w:rsidR="00A05C33" w:rsidRDefault="00000000">
      <w:pPr>
        <w:pStyle w:val="Heading2"/>
      </w:pPr>
      <w:bookmarkStart w:id="0" w:name="introduction"/>
      <w:bookmarkStart w:id="1" w:name="_Toc188188795"/>
      <w:r>
        <w:t>Introduction</w:t>
      </w:r>
      <w:bookmarkEnd w:id="1"/>
    </w:p>
    <w:p w14:paraId="60B7B9C0" w14:textId="77777777" w:rsidR="00A05C33" w:rsidRDefault="00000000">
      <w:pPr>
        <w:pStyle w:val="FirstParagraph"/>
      </w:pPr>
      <w:r>
        <w:t xml:space="preserve">This session highlights some basic ideas and methods that underpin a rapidly advancing field. We follow the online book by Silge and Robinson cited below and use their R package </w:t>
      </w:r>
      <w:r>
        <w:rPr>
          <w:rStyle w:val="VerbatimChar"/>
        </w:rPr>
        <w:t>tidytext</w:t>
      </w:r>
      <w:r>
        <w:t xml:space="preserve">. The authors emphasize the “tidy” formatting of data (i.e., as key-value pairs) along with a set of R packages sharing this approach, collectively called the R </w:t>
      </w:r>
      <w:r>
        <w:rPr>
          <w:rStyle w:val="VerbatimChar"/>
        </w:rPr>
        <w:t>tidyverse</w:t>
      </w:r>
      <w:r>
        <w:t>.</w:t>
      </w:r>
    </w:p>
    <w:p w14:paraId="60B7B9C1" w14:textId="77777777" w:rsidR="00A05C33" w:rsidRDefault="00000000">
      <w:pPr>
        <w:pStyle w:val="Heading2"/>
      </w:pPr>
      <w:bookmarkStart w:id="2" w:name="text-example"/>
      <w:bookmarkStart w:id="3" w:name="_Toc188188796"/>
      <w:bookmarkEnd w:id="0"/>
      <w:r>
        <w:lastRenderedPageBreak/>
        <w:t>Text Example</w:t>
      </w:r>
      <w:bookmarkEnd w:id="3"/>
    </w:p>
    <w:p w14:paraId="60B7B9C2" w14:textId="77777777" w:rsidR="00A05C33" w:rsidRDefault="00000000">
      <w:pPr>
        <w:pStyle w:val="FirstParagraph"/>
      </w:pPr>
      <w:r>
        <w:t>Toward the end of Shakespeare’s play “Macbeth”, the protagonist proclaims:</w:t>
      </w:r>
    </w:p>
    <w:p w14:paraId="60B7B9C3" w14:textId="77777777" w:rsidR="00A05C33" w:rsidRDefault="00000000">
      <w:pPr>
        <w:pStyle w:val="SourceCode"/>
      </w:pPr>
      <w:r>
        <w:rPr>
          <w:rStyle w:val="VerbatimChar"/>
        </w:rPr>
        <w:t xml:space="preserve">## [1] "Life's but a walking shadow, a poor player "    </w:t>
      </w:r>
      <w:r>
        <w:br/>
      </w:r>
      <w:r>
        <w:rPr>
          <w:rStyle w:val="VerbatimChar"/>
        </w:rPr>
        <w:t>## [2] "That struts and frets his hour upon the stage, "</w:t>
      </w:r>
      <w:r>
        <w:br/>
      </w:r>
      <w:r>
        <w:rPr>
          <w:rStyle w:val="VerbatimChar"/>
        </w:rPr>
        <w:t xml:space="preserve">## [3] "And then is heard no more: it is a tale "       </w:t>
      </w:r>
      <w:r>
        <w:br/>
      </w:r>
      <w:r>
        <w:rPr>
          <w:rStyle w:val="VerbatimChar"/>
        </w:rPr>
        <w:t xml:space="preserve">## [4] "Told by an idiot, full of sound and fury, "     </w:t>
      </w:r>
      <w:r>
        <w:br/>
      </w:r>
      <w:r>
        <w:rPr>
          <w:rStyle w:val="VerbatimChar"/>
        </w:rPr>
        <w:t>## [5] "Signifying nothing."</w:t>
      </w:r>
    </w:p>
    <w:p w14:paraId="60B7B9C4" w14:textId="77777777" w:rsidR="00A05C33" w:rsidRDefault="00000000">
      <w:pPr>
        <w:pStyle w:val="FirstParagraph"/>
      </w:pPr>
      <w:r>
        <w:t>(Source: “Macbeth”, Act V, Scene V, lines 24-28.)</w:t>
      </w:r>
    </w:p>
    <w:p w14:paraId="60B7B9C5" w14:textId="77777777" w:rsidR="00A05C33" w:rsidRDefault="00000000">
      <w:pPr>
        <w:pStyle w:val="BodyText"/>
      </w:pPr>
      <w:r>
        <w:t>For purposes of technical analysis we break these flowing lines into a table of words. We begin as follows.</w:t>
      </w:r>
    </w:p>
    <w:p w14:paraId="60B7B9C6" w14:textId="77777777" w:rsidR="00A05C33" w:rsidRDefault="00000000">
      <w:pPr>
        <w:pStyle w:val="SourceCode"/>
      </w:pPr>
      <w:r>
        <w:rPr>
          <w:rStyle w:val="NormalTok"/>
        </w:rPr>
        <w:t xml:space="preserve">sf_line_tbl </w:t>
      </w:r>
      <w:r>
        <w:rPr>
          <w:rStyle w:val="OtherTok"/>
        </w:rPr>
        <w:t>&lt;-</w:t>
      </w:r>
      <w:r>
        <w:rPr>
          <w:rStyle w:val="NormalTok"/>
        </w:rPr>
        <w:t xml:space="preserve"> tibble</w:t>
      </w:r>
      <w:r>
        <w:rPr>
          <w:rStyle w:val="SpecialCharTok"/>
        </w:rPr>
        <w:t>::</w:t>
      </w:r>
      <w:r>
        <w:rPr>
          <w:rStyle w:val="FunctionTok"/>
        </w:rPr>
        <w:t>tibble</w:t>
      </w:r>
      <w:r>
        <w:rPr>
          <w:rStyle w:val="NormalTok"/>
        </w:rPr>
        <w:t>(</w:t>
      </w:r>
      <w:r>
        <w:br/>
      </w:r>
      <w:r>
        <w:rPr>
          <w:rStyle w:val="NormalTok"/>
        </w:rPr>
        <w:t xml:space="preserve">  </w:t>
      </w:r>
      <w:r>
        <w:rPr>
          <w:rStyle w:val="AttributeTok"/>
        </w:rPr>
        <w:t>l_idx =</w:t>
      </w:r>
      <w:r>
        <w:rPr>
          <w:rStyle w:val="NormalTok"/>
        </w:rPr>
        <w:t xml:space="preserve"> </w:t>
      </w:r>
      <w:r>
        <w:rPr>
          <w:rStyle w:val="DecValTok"/>
        </w:rPr>
        <w:t>24</w:t>
      </w:r>
      <w:r>
        <w:rPr>
          <w:rStyle w:val="SpecialCharTok"/>
        </w:rPr>
        <w:t>:</w:t>
      </w:r>
      <w:r>
        <w:rPr>
          <w:rStyle w:val="DecValTok"/>
        </w:rPr>
        <w:t>28</w:t>
      </w:r>
      <w:r>
        <w:rPr>
          <w:rStyle w:val="NormalTok"/>
        </w:rPr>
        <w:t xml:space="preserve">, </w:t>
      </w:r>
      <w:r>
        <w:br/>
      </w:r>
      <w:r>
        <w:rPr>
          <w:rStyle w:val="NormalTok"/>
        </w:rPr>
        <w:t xml:space="preserve">  </w:t>
      </w:r>
      <w:r>
        <w:rPr>
          <w:rStyle w:val="AttributeTok"/>
        </w:rPr>
        <w:t>line  =</w:t>
      </w:r>
      <w:r>
        <w:rPr>
          <w:rStyle w:val="NormalTok"/>
        </w:rPr>
        <w:t xml:space="preserve"> sound_fury</w:t>
      </w:r>
      <w:r>
        <w:br/>
      </w:r>
      <w:r>
        <w:rPr>
          <w:rStyle w:val="NormalTok"/>
        </w:rPr>
        <w:t>)</w:t>
      </w:r>
      <w:r>
        <w:br/>
      </w:r>
      <w:r>
        <w:rPr>
          <w:rStyle w:val="NormalTok"/>
        </w:rPr>
        <w:t>sf_line_tbl</w:t>
      </w:r>
    </w:p>
    <w:p w14:paraId="60B7B9C7" w14:textId="77777777" w:rsidR="00A05C33" w:rsidRDefault="00000000">
      <w:pPr>
        <w:pStyle w:val="SourceCode"/>
      </w:pPr>
      <w:r>
        <w:rPr>
          <w:rStyle w:val="VerbatimChar"/>
        </w:rPr>
        <w:t>## # A tibble: 5 × 2</w:t>
      </w:r>
      <w:r>
        <w:br/>
      </w:r>
      <w:r>
        <w:rPr>
          <w:rStyle w:val="VerbatimChar"/>
        </w:rPr>
        <w:t xml:space="preserve">##   l_idx line                                             </w:t>
      </w:r>
      <w:r>
        <w:br/>
      </w:r>
      <w:r>
        <w:rPr>
          <w:rStyle w:val="VerbatimChar"/>
        </w:rPr>
        <w:t xml:space="preserve">##   &lt;int&gt; &lt;chr&gt;                                            </w:t>
      </w:r>
      <w:r>
        <w:br/>
      </w:r>
      <w:r>
        <w:rPr>
          <w:rStyle w:val="VerbatimChar"/>
        </w:rPr>
        <w:t xml:space="preserve">## 1    24 "Life's but a walking shadow, a poor player "    </w:t>
      </w:r>
      <w:r>
        <w:br/>
      </w:r>
      <w:r>
        <w:rPr>
          <w:rStyle w:val="VerbatimChar"/>
        </w:rPr>
        <w:t>## 2    25 "That struts and frets his hour upon the stage, "</w:t>
      </w:r>
      <w:r>
        <w:br/>
      </w:r>
      <w:r>
        <w:rPr>
          <w:rStyle w:val="VerbatimChar"/>
        </w:rPr>
        <w:t xml:space="preserve">## 3    26 "And then is heard no more: it is a tale "       </w:t>
      </w:r>
      <w:r>
        <w:br/>
      </w:r>
      <w:r>
        <w:rPr>
          <w:rStyle w:val="VerbatimChar"/>
        </w:rPr>
        <w:t xml:space="preserve">## 4    27 "Told by an idiot, full of sound and fury, "     </w:t>
      </w:r>
      <w:r>
        <w:br/>
      </w:r>
      <w:r>
        <w:rPr>
          <w:rStyle w:val="VerbatimChar"/>
        </w:rPr>
        <w:t>## 5    28 "Signifying nothing."</w:t>
      </w:r>
    </w:p>
    <w:p w14:paraId="60B7B9C8" w14:textId="77777777" w:rsidR="00A05C33" w:rsidRDefault="00000000">
      <w:pPr>
        <w:pStyle w:val="FirstParagraph"/>
      </w:pPr>
      <w:r>
        <w:t xml:space="preserve">The table above merely identifies the original line number of each line. The next step is to break each line into a sequence of “tokens”, where a </w:t>
      </w:r>
      <w:r>
        <w:rPr>
          <w:i/>
          <w:iCs/>
        </w:rPr>
        <w:t>token</w:t>
      </w:r>
      <w:r>
        <w:t xml:space="preserve"> is a meaningful unit of text (such as a word) to be used as the unit of analysis. (“Tokenization” is the process of splitting text into tokens.) Applying </w:t>
      </w:r>
      <w:r>
        <w:rPr>
          <w:rStyle w:val="VerbatimChar"/>
        </w:rPr>
        <w:t>tidytext::unnest_tokens()</w:t>
      </w:r>
      <w:r>
        <w:t xml:space="preserve"> to the data table above, we obtain the following table, with just one token (word) per row.</w:t>
      </w:r>
    </w:p>
    <w:p w14:paraId="60B7B9C9" w14:textId="77777777" w:rsidR="00A05C33" w:rsidRDefault="00000000">
      <w:pPr>
        <w:pStyle w:val="SourceCode"/>
      </w:pPr>
      <w:r>
        <w:rPr>
          <w:rStyle w:val="NormalTok"/>
        </w:rPr>
        <w:t xml:space="preserve">sf_token_tbl </w:t>
      </w:r>
      <w:r>
        <w:rPr>
          <w:rStyle w:val="OtherTok"/>
        </w:rPr>
        <w:t>&lt;-</w:t>
      </w:r>
      <w:r>
        <w:rPr>
          <w:rStyle w:val="NormalTok"/>
        </w:rPr>
        <w:t xml:space="preserve"> sf_line_tbl </w:t>
      </w:r>
      <w:r>
        <w:rPr>
          <w:rStyle w:val="SpecialCharTok"/>
        </w:rPr>
        <w:t>|&gt;</w:t>
      </w:r>
      <w:r>
        <w:rPr>
          <w:rStyle w:val="NormalTok"/>
        </w:rPr>
        <w:t xml:space="preserve"> </w:t>
      </w:r>
      <w:r>
        <w:br/>
      </w:r>
      <w:r>
        <w:rPr>
          <w:rStyle w:val="NormalTok"/>
        </w:rPr>
        <w:t xml:space="preserve">  tidytext</w:t>
      </w:r>
      <w:r>
        <w:rPr>
          <w:rStyle w:val="SpecialCharTok"/>
        </w:rPr>
        <w:t>::</w:t>
      </w:r>
      <w:r>
        <w:rPr>
          <w:rStyle w:val="FunctionTok"/>
        </w:rPr>
        <w:t>unnest_tokens</w:t>
      </w:r>
      <w:r>
        <w:rPr>
          <w:rStyle w:val="NormalTok"/>
        </w:rPr>
        <w:t>(</w:t>
      </w:r>
      <w:r>
        <w:br/>
      </w:r>
      <w:r>
        <w:rPr>
          <w:rStyle w:val="NormalTok"/>
        </w:rPr>
        <w:t xml:space="preserve">    </w:t>
      </w:r>
      <w:r>
        <w:rPr>
          <w:rStyle w:val="AttributeTok"/>
        </w:rPr>
        <w:t>input  =</w:t>
      </w:r>
      <w:r>
        <w:rPr>
          <w:rStyle w:val="NormalTok"/>
        </w:rPr>
        <w:t xml:space="preserve"> </w:t>
      </w:r>
      <w:r>
        <w:rPr>
          <w:rStyle w:val="StringTok"/>
        </w:rPr>
        <w:t>"line"</w:t>
      </w:r>
      <w:r>
        <w:rPr>
          <w:rStyle w:val="NormalTok"/>
        </w:rPr>
        <w:t xml:space="preserve">, </w:t>
      </w:r>
      <w:r>
        <w:br/>
      </w:r>
      <w:r>
        <w:rPr>
          <w:rStyle w:val="NormalTok"/>
        </w:rPr>
        <w:t xml:space="preserve">    </w:t>
      </w:r>
      <w:r>
        <w:rPr>
          <w:rStyle w:val="AttributeTok"/>
        </w:rPr>
        <w:t>output =</w:t>
      </w:r>
      <w:r>
        <w:rPr>
          <w:rStyle w:val="NormalTok"/>
        </w:rPr>
        <w:t xml:space="preserve"> </w:t>
      </w:r>
      <w:r>
        <w:rPr>
          <w:rStyle w:val="StringTok"/>
        </w:rPr>
        <w:t>"word"</w:t>
      </w:r>
      <w:r>
        <w:br/>
      </w:r>
      <w:r>
        <w:rPr>
          <w:rStyle w:val="NormalTok"/>
        </w:rPr>
        <w:t xml:space="preserve">  )</w:t>
      </w:r>
      <w:r>
        <w:br/>
      </w:r>
      <w:r>
        <w:rPr>
          <w:rStyle w:val="NormalTok"/>
        </w:rPr>
        <w:t>sf_token_tbl</w:t>
      </w:r>
    </w:p>
    <w:p w14:paraId="60B7B9CA" w14:textId="77777777" w:rsidR="00A05C33" w:rsidRDefault="00000000">
      <w:pPr>
        <w:pStyle w:val="SourceCode"/>
      </w:pPr>
      <w:r>
        <w:rPr>
          <w:rStyle w:val="VerbatimChar"/>
        </w:rPr>
        <w:t>## # A tibble: 38 × 2</w:t>
      </w:r>
      <w:r>
        <w:br/>
      </w:r>
      <w:r>
        <w:rPr>
          <w:rStyle w:val="VerbatimChar"/>
        </w:rPr>
        <w:t xml:space="preserve">##    l_idx word   </w:t>
      </w:r>
      <w:r>
        <w:br/>
      </w:r>
      <w:r>
        <w:rPr>
          <w:rStyle w:val="VerbatimChar"/>
        </w:rPr>
        <w:t xml:space="preserve">##    &lt;int&gt; &lt;chr&gt;  </w:t>
      </w:r>
      <w:r>
        <w:br/>
      </w:r>
      <w:r>
        <w:rPr>
          <w:rStyle w:val="VerbatimChar"/>
        </w:rPr>
        <w:t xml:space="preserve">##  1    24 life's </w:t>
      </w:r>
      <w:r>
        <w:br/>
      </w:r>
      <w:r>
        <w:rPr>
          <w:rStyle w:val="VerbatimChar"/>
        </w:rPr>
        <w:t xml:space="preserve">##  2    24 but    </w:t>
      </w:r>
      <w:r>
        <w:br/>
      </w:r>
      <w:r>
        <w:rPr>
          <w:rStyle w:val="VerbatimChar"/>
        </w:rPr>
        <w:t xml:space="preserve">##  3    24 a      </w:t>
      </w:r>
      <w:r>
        <w:br/>
      </w:r>
      <w:r>
        <w:rPr>
          <w:rStyle w:val="VerbatimChar"/>
        </w:rPr>
        <w:t>##  4    24 walking</w:t>
      </w:r>
      <w:r>
        <w:br/>
      </w:r>
      <w:r>
        <w:rPr>
          <w:rStyle w:val="VerbatimChar"/>
        </w:rPr>
        <w:lastRenderedPageBreak/>
        <w:t xml:space="preserve">##  5    24 shadow </w:t>
      </w:r>
      <w:r>
        <w:br/>
      </w:r>
      <w:r>
        <w:rPr>
          <w:rStyle w:val="VerbatimChar"/>
        </w:rPr>
        <w:t xml:space="preserve">##  6    24 a      </w:t>
      </w:r>
      <w:r>
        <w:br/>
      </w:r>
      <w:r>
        <w:rPr>
          <w:rStyle w:val="VerbatimChar"/>
        </w:rPr>
        <w:t xml:space="preserve">##  7    24 poor   </w:t>
      </w:r>
      <w:r>
        <w:br/>
      </w:r>
      <w:r>
        <w:rPr>
          <w:rStyle w:val="VerbatimChar"/>
        </w:rPr>
        <w:t xml:space="preserve">##  8    24 player </w:t>
      </w:r>
      <w:r>
        <w:br/>
      </w:r>
      <w:r>
        <w:rPr>
          <w:rStyle w:val="VerbatimChar"/>
        </w:rPr>
        <w:t xml:space="preserve">##  9    25 that   </w:t>
      </w:r>
      <w:r>
        <w:br/>
      </w:r>
      <w:r>
        <w:rPr>
          <w:rStyle w:val="VerbatimChar"/>
        </w:rPr>
        <w:t xml:space="preserve">## 10    25 struts </w:t>
      </w:r>
      <w:r>
        <w:br/>
      </w:r>
      <w:r>
        <w:rPr>
          <w:rStyle w:val="VerbatimChar"/>
        </w:rPr>
        <w:t>## # ℹ 28 more rows</w:t>
      </w:r>
    </w:p>
    <w:p w14:paraId="60B7B9CB" w14:textId="77777777" w:rsidR="00A05C33" w:rsidRDefault="00000000">
      <w:pPr>
        <w:pStyle w:val="FirstParagraph"/>
      </w:pPr>
      <w:r>
        <w:t xml:space="preserve">The next step is to remove so-called stop-words, that is, articles (“a”, “the”, …), connectors (“and”, “or”, …) and other words that provide structure to a sentence but otherwise carry little information. The </w:t>
      </w:r>
      <w:r>
        <w:rPr>
          <w:rStyle w:val="VerbatimChar"/>
        </w:rPr>
        <w:t>tidytext</w:t>
      </w:r>
      <w:r>
        <w:t xml:space="preserve"> package contains a data frame, </w:t>
      </w:r>
      <w:r>
        <w:rPr>
          <w:rStyle w:val="VerbatimChar"/>
        </w:rPr>
        <w:t>stop_words</w:t>
      </w:r>
      <w:r>
        <w:t>, of such words, which enables us to remove them from the above table of tokens.</w:t>
      </w:r>
    </w:p>
    <w:p w14:paraId="60B7B9CC" w14:textId="77777777" w:rsidR="00A05C33" w:rsidRDefault="00000000">
      <w:pPr>
        <w:pStyle w:val="SourceCode"/>
      </w:pPr>
      <w:r>
        <w:rPr>
          <w:rStyle w:val="NormalTok"/>
        </w:rPr>
        <w:t xml:space="preserve">sf_tokens_xsw </w:t>
      </w:r>
      <w:r>
        <w:rPr>
          <w:rStyle w:val="OtherTok"/>
        </w:rPr>
        <w:t>&lt;-</w:t>
      </w:r>
      <w:r>
        <w:rPr>
          <w:rStyle w:val="NormalTok"/>
        </w:rPr>
        <w:t xml:space="preserve"> sf_token_tbl </w:t>
      </w:r>
      <w:r>
        <w:rPr>
          <w:rStyle w:val="SpecialCharTok"/>
        </w:rPr>
        <w:t>|&gt;</w:t>
      </w:r>
      <w:r>
        <w:rPr>
          <w:rStyle w:val="NormalTok"/>
        </w:rPr>
        <w:t xml:space="preserve"> </w:t>
      </w:r>
      <w:r>
        <w:br/>
      </w:r>
      <w:r>
        <w:rPr>
          <w:rStyle w:val="NormalTok"/>
        </w:rPr>
        <w:t xml:space="preserve">  </w:t>
      </w:r>
      <w:r>
        <w:rPr>
          <w:rStyle w:val="FunctionTok"/>
        </w:rPr>
        <w:t>anti_join</w:t>
      </w:r>
      <w:r>
        <w:rPr>
          <w:rStyle w:val="NormalTok"/>
        </w:rPr>
        <w:t>(</w:t>
      </w:r>
      <w:r>
        <w:br/>
      </w:r>
      <w:r>
        <w:rPr>
          <w:rStyle w:val="NormalTok"/>
        </w:rPr>
        <w:t xml:space="preserve">    </w:t>
      </w:r>
      <w:r>
        <w:rPr>
          <w:rStyle w:val="AttributeTok"/>
        </w:rPr>
        <w:t>y  =</w:t>
      </w:r>
      <w:r>
        <w:rPr>
          <w:rStyle w:val="NormalTok"/>
        </w:rPr>
        <w:t xml:space="preserve"> tidytext</w:t>
      </w:r>
      <w:r>
        <w:rPr>
          <w:rStyle w:val="SpecialCharTok"/>
        </w:rPr>
        <w:t>::</w:t>
      </w:r>
      <w:r>
        <w:rPr>
          <w:rStyle w:val="NormalTok"/>
        </w:rPr>
        <w:t xml:space="preserve">stop_words, </w:t>
      </w:r>
      <w:r>
        <w:br/>
      </w:r>
      <w:r>
        <w:rPr>
          <w:rStyle w:val="NormalTok"/>
        </w:rPr>
        <w:t xml:space="preserve">    </w:t>
      </w:r>
      <w:r>
        <w:rPr>
          <w:rStyle w:val="AttributeTok"/>
        </w:rPr>
        <w:t>by =</w:t>
      </w:r>
      <w:r>
        <w:rPr>
          <w:rStyle w:val="NormalTok"/>
        </w:rPr>
        <w:t xml:space="preserve"> </w:t>
      </w:r>
      <w:r>
        <w:rPr>
          <w:rStyle w:val="StringTok"/>
        </w:rPr>
        <w:t>"word"</w:t>
      </w:r>
      <w:r>
        <w:br/>
      </w:r>
      <w:r>
        <w:rPr>
          <w:rStyle w:val="NormalTok"/>
        </w:rPr>
        <w:t xml:space="preserve">  )</w:t>
      </w:r>
      <w:r>
        <w:br/>
      </w:r>
      <w:r>
        <w:rPr>
          <w:rStyle w:val="NormalTok"/>
        </w:rPr>
        <w:t>sf_tokens_xsw</w:t>
      </w:r>
    </w:p>
    <w:p w14:paraId="60B7B9CD" w14:textId="77777777" w:rsidR="00A05C33" w:rsidRDefault="00000000">
      <w:pPr>
        <w:pStyle w:val="SourceCode"/>
      </w:pPr>
      <w:r>
        <w:rPr>
          <w:rStyle w:val="VerbatimChar"/>
        </w:rPr>
        <w:t>## # A tibble: 16 × 2</w:t>
      </w:r>
      <w:r>
        <w:br/>
      </w:r>
      <w:r>
        <w:rPr>
          <w:rStyle w:val="VerbatimChar"/>
        </w:rPr>
        <w:t xml:space="preserve">##    l_idx word      </w:t>
      </w:r>
      <w:r>
        <w:br/>
      </w:r>
      <w:r>
        <w:rPr>
          <w:rStyle w:val="VerbatimChar"/>
        </w:rPr>
        <w:t xml:space="preserve">##    &lt;int&gt; &lt;chr&gt;     </w:t>
      </w:r>
      <w:r>
        <w:br/>
      </w:r>
      <w:r>
        <w:rPr>
          <w:rStyle w:val="VerbatimChar"/>
        </w:rPr>
        <w:t xml:space="preserve">##  1    24 life's    </w:t>
      </w:r>
      <w:r>
        <w:br/>
      </w:r>
      <w:r>
        <w:rPr>
          <w:rStyle w:val="VerbatimChar"/>
        </w:rPr>
        <w:t xml:space="preserve">##  2    24 walking   </w:t>
      </w:r>
      <w:r>
        <w:br/>
      </w:r>
      <w:r>
        <w:rPr>
          <w:rStyle w:val="VerbatimChar"/>
        </w:rPr>
        <w:t xml:space="preserve">##  3    24 shadow    </w:t>
      </w:r>
      <w:r>
        <w:br/>
      </w:r>
      <w:r>
        <w:rPr>
          <w:rStyle w:val="VerbatimChar"/>
        </w:rPr>
        <w:t xml:space="preserve">##  4    24 poor      </w:t>
      </w:r>
      <w:r>
        <w:br/>
      </w:r>
      <w:r>
        <w:rPr>
          <w:rStyle w:val="VerbatimChar"/>
        </w:rPr>
        <w:t xml:space="preserve">##  5    24 player    </w:t>
      </w:r>
      <w:r>
        <w:br/>
      </w:r>
      <w:r>
        <w:rPr>
          <w:rStyle w:val="VerbatimChar"/>
        </w:rPr>
        <w:t xml:space="preserve">##  6    25 struts    </w:t>
      </w:r>
      <w:r>
        <w:br/>
      </w:r>
      <w:r>
        <w:rPr>
          <w:rStyle w:val="VerbatimChar"/>
        </w:rPr>
        <w:t xml:space="preserve">##  7    25 frets     </w:t>
      </w:r>
      <w:r>
        <w:br/>
      </w:r>
      <w:r>
        <w:rPr>
          <w:rStyle w:val="VerbatimChar"/>
        </w:rPr>
        <w:t xml:space="preserve">##  8    25 hour      </w:t>
      </w:r>
      <w:r>
        <w:br/>
      </w:r>
      <w:r>
        <w:rPr>
          <w:rStyle w:val="VerbatimChar"/>
        </w:rPr>
        <w:t xml:space="preserve">##  9    25 stage     </w:t>
      </w:r>
      <w:r>
        <w:br/>
      </w:r>
      <w:r>
        <w:rPr>
          <w:rStyle w:val="VerbatimChar"/>
        </w:rPr>
        <w:t xml:space="preserve">## 10    26 heard     </w:t>
      </w:r>
      <w:r>
        <w:br/>
      </w:r>
      <w:r>
        <w:rPr>
          <w:rStyle w:val="VerbatimChar"/>
        </w:rPr>
        <w:t xml:space="preserve">## 11    26 tale      </w:t>
      </w:r>
      <w:r>
        <w:br/>
      </w:r>
      <w:r>
        <w:rPr>
          <w:rStyle w:val="VerbatimChar"/>
        </w:rPr>
        <w:t xml:space="preserve">## 12    27 told      </w:t>
      </w:r>
      <w:r>
        <w:br/>
      </w:r>
      <w:r>
        <w:rPr>
          <w:rStyle w:val="VerbatimChar"/>
        </w:rPr>
        <w:t xml:space="preserve">## 13    27 idiot     </w:t>
      </w:r>
      <w:r>
        <w:br/>
      </w:r>
      <w:r>
        <w:rPr>
          <w:rStyle w:val="VerbatimChar"/>
        </w:rPr>
        <w:t xml:space="preserve">## 14    27 sound     </w:t>
      </w:r>
      <w:r>
        <w:br/>
      </w:r>
      <w:r>
        <w:rPr>
          <w:rStyle w:val="VerbatimChar"/>
        </w:rPr>
        <w:t xml:space="preserve">## 15    27 fury      </w:t>
      </w:r>
      <w:r>
        <w:br/>
      </w:r>
      <w:r>
        <w:rPr>
          <w:rStyle w:val="VerbatimChar"/>
        </w:rPr>
        <w:t>## 16    28 signifying</w:t>
      </w:r>
    </w:p>
    <w:p w14:paraId="60B7B9CE" w14:textId="77777777" w:rsidR="00A05C33" w:rsidRDefault="00000000">
      <w:pPr>
        <w:pStyle w:val="Heading2"/>
      </w:pPr>
      <w:bookmarkStart w:id="4" w:name="larger-text-examples"/>
      <w:bookmarkStart w:id="5" w:name="_Toc188188797"/>
      <w:bookmarkEnd w:id="2"/>
      <w:r>
        <w:t>Larger Text Examples</w:t>
      </w:r>
      <w:bookmarkEnd w:id="5"/>
    </w:p>
    <w:p w14:paraId="60B7B9CF" w14:textId="77777777" w:rsidR="00A05C33" w:rsidRDefault="00000000">
      <w:pPr>
        <w:pStyle w:val="FirstParagraph"/>
      </w:pPr>
      <w:r>
        <w:t>We’ll use larger bodies of text via the following R packages.</w:t>
      </w:r>
    </w:p>
    <w:p w14:paraId="60B7B9D0" w14:textId="77777777" w:rsidR="00A05C33" w:rsidRDefault="00000000">
      <w:pPr>
        <w:pStyle w:val="Heading3"/>
      </w:pPr>
      <w:bookmarkStart w:id="6" w:name="jane-austens-novels"/>
      <w:bookmarkStart w:id="7" w:name="_Toc188188798"/>
      <w:r>
        <w:t>Jane Austen’s novels</w:t>
      </w:r>
      <w:bookmarkEnd w:id="7"/>
    </w:p>
    <w:p w14:paraId="60B7B9D1" w14:textId="77777777" w:rsidR="00A05C33" w:rsidRDefault="00000000">
      <w:pPr>
        <w:pStyle w:val="Compact"/>
        <w:numPr>
          <w:ilvl w:val="0"/>
          <w:numId w:val="2"/>
        </w:numPr>
      </w:pPr>
      <w:r>
        <w:t xml:space="preserve">Package </w:t>
      </w:r>
      <w:r>
        <w:rPr>
          <w:rStyle w:val="VerbatimChar"/>
        </w:rPr>
        <w:t>janeaustenr</w:t>
      </w:r>
      <w:r>
        <w:t xml:space="preserve">: Jane Austen (1775-1817) completed 6 novels, which the function </w:t>
      </w:r>
      <w:r>
        <w:rPr>
          <w:rStyle w:val="VerbatimChar"/>
        </w:rPr>
        <w:t>austen_books()</w:t>
      </w:r>
      <w:r>
        <w:t xml:space="preserve"> returns as a data frame with 2 columns: the </w:t>
      </w:r>
      <w:r>
        <w:rPr>
          <w:rStyle w:val="VerbatimChar"/>
        </w:rPr>
        <w:t>text</w:t>
      </w:r>
      <w:r>
        <w:t xml:space="preserve"> of the </w:t>
      </w:r>
      <w:r>
        <w:lastRenderedPageBreak/>
        <w:t xml:space="preserve">novels divided into strings (each approximating a line of printed text), and </w:t>
      </w:r>
      <w:r>
        <w:rPr>
          <w:rStyle w:val="VerbatimChar"/>
        </w:rPr>
        <w:t>book</w:t>
      </w:r>
      <w:r>
        <w:t>, which gives the titles of the novels (in order of publication) as a factor.</w:t>
      </w:r>
    </w:p>
    <w:p w14:paraId="60B7B9D2" w14:textId="77777777" w:rsidR="00A05C33" w:rsidRDefault="00000000">
      <w:pPr>
        <w:pStyle w:val="FirstParagraph"/>
      </w:pPr>
      <w:r>
        <w:t>Here are the number of strings per book.</w:t>
      </w:r>
    </w:p>
    <w:p w14:paraId="60B7B9D3" w14:textId="77777777" w:rsidR="00A05C33" w:rsidRDefault="00000000">
      <w:pPr>
        <w:pStyle w:val="SourceCode"/>
      </w:pPr>
      <w:r>
        <w:rPr>
          <w:rStyle w:val="VerbatimChar"/>
        </w:rPr>
        <w:t>## # A tibble: 6 × 2</w:t>
      </w:r>
      <w:r>
        <w:br/>
      </w:r>
      <w:r>
        <w:rPr>
          <w:rStyle w:val="VerbatimChar"/>
        </w:rPr>
        <w:t>##   book                n_strings</w:t>
      </w:r>
      <w:r>
        <w:br/>
      </w:r>
      <w:r>
        <w:rPr>
          <w:rStyle w:val="VerbatimChar"/>
        </w:rPr>
        <w:t>##   &lt;fct&gt;                   &lt;int&gt;</w:t>
      </w:r>
      <w:r>
        <w:br/>
      </w:r>
      <w:r>
        <w:rPr>
          <w:rStyle w:val="VerbatimChar"/>
        </w:rPr>
        <w:t>## 1 Sense &amp; Sensibility     12624</w:t>
      </w:r>
      <w:r>
        <w:br/>
      </w:r>
      <w:r>
        <w:rPr>
          <w:rStyle w:val="VerbatimChar"/>
        </w:rPr>
        <w:t>## 2 Pride &amp; Prejudice       13030</w:t>
      </w:r>
      <w:r>
        <w:br/>
      </w:r>
      <w:r>
        <w:rPr>
          <w:rStyle w:val="VerbatimChar"/>
        </w:rPr>
        <w:t>## 3 Mansfield Park          15349</w:t>
      </w:r>
      <w:r>
        <w:br/>
      </w:r>
      <w:r>
        <w:rPr>
          <w:rStyle w:val="VerbatimChar"/>
        </w:rPr>
        <w:t>## 4 Emma                    16235</w:t>
      </w:r>
      <w:r>
        <w:br/>
      </w:r>
      <w:r>
        <w:rPr>
          <w:rStyle w:val="VerbatimChar"/>
        </w:rPr>
        <w:t>## 5 Northanger Abbey         7856</w:t>
      </w:r>
      <w:r>
        <w:br/>
      </w:r>
      <w:r>
        <w:rPr>
          <w:rStyle w:val="VerbatimChar"/>
        </w:rPr>
        <w:t>## 6 Persuasion               8328</w:t>
      </w:r>
    </w:p>
    <w:p w14:paraId="60B7B9D4" w14:textId="77777777" w:rsidR="00A05C33" w:rsidRDefault="00000000">
      <w:pPr>
        <w:pStyle w:val="FirstParagraph"/>
      </w:pPr>
      <w:r>
        <w:t>Here are the ten words used most frequently across these novels (excluding stop-words).</w:t>
      </w:r>
    </w:p>
    <w:p w14:paraId="60B7B9D5" w14:textId="77777777" w:rsidR="00A05C33" w:rsidRDefault="00000000">
      <w:pPr>
        <w:pStyle w:val="TableCaption"/>
      </w:pPr>
      <w:r>
        <w:t>Jane Austen: 10 most common (non-stop) words</w:t>
      </w:r>
    </w:p>
    <w:tbl>
      <w:tblPr>
        <w:tblStyle w:val="Table"/>
        <w:tblW w:w="0" w:type="auto"/>
        <w:tblLook w:val="0020" w:firstRow="1" w:lastRow="0" w:firstColumn="0" w:lastColumn="0" w:noHBand="0" w:noVBand="0"/>
        <w:tblCaption w:val="Jane Austen: 10 most common (non-stop) words"/>
      </w:tblPr>
      <w:tblGrid>
        <w:gridCol w:w="880"/>
        <w:gridCol w:w="819"/>
      </w:tblGrid>
      <w:tr w:rsidR="00A05C33" w14:paraId="60B7B9D8" w14:textId="77777777" w:rsidTr="00A05C33">
        <w:trPr>
          <w:cnfStyle w:val="100000000000" w:firstRow="1" w:lastRow="0" w:firstColumn="0" w:lastColumn="0" w:oddVBand="0" w:evenVBand="0" w:oddHBand="0" w:evenHBand="0" w:firstRowFirstColumn="0" w:firstRowLastColumn="0" w:lastRowFirstColumn="0" w:lastRowLastColumn="0"/>
          <w:tblHeader/>
        </w:trPr>
        <w:tc>
          <w:tcPr>
            <w:tcW w:w="0" w:type="auto"/>
          </w:tcPr>
          <w:p w14:paraId="60B7B9D6" w14:textId="77777777" w:rsidR="00A05C33" w:rsidRDefault="00000000">
            <w:pPr>
              <w:pStyle w:val="Compact"/>
            </w:pPr>
            <w:r>
              <w:t>word</w:t>
            </w:r>
          </w:p>
        </w:tc>
        <w:tc>
          <w:tcPr>
            <w:tcW w:w="0" w:type="auto"/>
          </w:tcPr>
          <w:p w14:paraId="60B7B9D7" w14:textId="77777777" w:rsidR="00A05C33" w:rsidRDefault="00000000">
            <w:pPr>
              <w:pStyle w:val="Compact"/>
              <w:jc w:val="right"/>
            </w:pPr>
            <w:r>
              <w:t>count</w:t>
            </w:r>
          </w:p>
        </w:tc>
      </w:tr>
      <w:tr w:rsidR="00A05C33" w14:paraId="60B7B9DB" w14:textId="77777777">
        <w:tc>
          <w:tcPr>
            <w:tcW w:w="0" w:type="auto"/>
          </w:tcPr>
          <w:p w14:paraId="60B7B9D9" w14:textId="77777777" w:rsidR="00A05C33" w:rsidRDefault="00000000">
            <w:pPr>
              <w:pStyle w:val="Compact"/>
            </w:pPr>
            <w:r>
              <w:t>miss</w:t>
            </w:r>
          </w:p>
        </w:tc>
        <w:tc>
          <w:tcPr>
            <w:tcW w:w="0" w:type="auto"/>
          </w:tcPr>
          <w:p w14:paraId="60B7B9DA" w14:textId="77777777" w:rsidR="00A05C33" w:rsidRDefault="00000000">
            <w:pPr>
              <w:pStyle w:val="Compact"/>
              <w:jc w:val="right"/>
            </w:pPr>
            <w:r>
              <w:t>1855</w:t>
            </w:r>
          </w:p>
        </w:tc>
      </w:tr>
      <w:tr w:rsidR="00A05C33" w14:paraId="60B7B9DE" w14:textId="77777777">
        <w:tc>
          <w:tcPr>
            <w:tcW w:w="0" w:type="auto"/>
          </w:tcPr>
          <w:p w14:paraId="60B7B9DC" w14:textId="77777777" w:rsidR="00A05C33" w:rsidRDefault="00000000">
            <w:pPr>
              <w:pStyle w:val="Compact"/>
            </w:pPr>
            <w:r>
              <w:t>time</w:t>
            </w:r>
          </w:p>
        </w:tc>
        <w:tc>
          <w:tcPr>
            <w:tcW w:w="0" w:type="auto"/>
          </w:tcPr>
          <w:p w14:paraId="60B7B9DD" w14:textId="77777777" w:rsidR="00A05C33" w:rsidRDefault="00000000">
            <w:pPr>
              <w:pStyle w:val="Compact"/>
              <w:jc w:val="right"/>
            </w:pPr>
            <w:r>
              <w:t>1337</w:t>
            </w:r>
          </w:p>
        </w:tc>
      </w:tr>
      <w:tr w:rsidR="00A05C33" w14:paraId="60B7B9E1" w14:textId="77777777">
        <w:tc>
          <w:tcPr>
            <w:tcW w:w="0" w:type="auto"/>
          </w:tcPr>
          <w:p w14:paraId="60B7B9DF" w14:textId="77777777" w:rsidR="00A05C33" w:rsidRDefault="00000000">
            <w:pPr>
              <w:pStyle w:val="Compact"/>
            </w:pPr>
            <w:r>
              <w:t>fanny</w:t>
            </w:r>
          </w:p>
        </w:tc>
        <w:tc>
          <w:tcPr>
            <w:tcW w:w="0" w:type="auto"/>
          </w:tcPr>
          <w:p w14:paraId="60B7B9E0" w14:textId="77777777" w:rsidR="00A05C33" w:rsidRDefault="00000000">
            <w:pPr>
              <w:pStyle w:val="Compact"/>
              <w:jc w:val="right"/>
            </w:pPr>
            <w:r>
              <w:t>862</w:t>
            </w:r>
          </w:p>
        </w:tc>
      </w:tr>
      <w:tr w:rsidR="00A05C33" w14:paraId="60B7B9E4" w14:textId="77777777">
        <w:tc>
          <w:tcPr>
            <w:tcW w:w="0" w:type="auto"/>
          </w:tcPr>
          <w:p w14:paraId="60B7B9E2" w14:textId="77777777" w:rsidR="00A05C33" w:rsidRDefault="00000000">
            <w:pPr>
              <w:pStyle w:val="Compact"/>
            </w:pPr>
            <w:r>
              <w:t>dear</w:t>
            </w:r>
          </w:p>
        </w:tc>
        <w:tc>
          <w:tcPr>
            <w:tcW w:w="0" w:type="auto"/>
          </w:tcPr>
          <w:p w14:paraId="60B7B9E3" w14:textId="77777777" w:rsidR="00A05C33" w:rsidRDefault="00000000">
            <w:pPr>
              <w:pStyle w:val="Compact"/>
              <w:jc w:val="right"/>
            </w:pPr>
            <w:r>
              <w:t>822</w:t>
            </w:r>
          </w:p>
        </w:tc>
      </w:tr>
      <w:tr w:rsidR="00A05C33" w14:paraId="60B7B9E7" w14:textId="77777777">
        <w:tc>
          <w:tcPr>
            <w:tcW w:w="0" w:type="auto"/>
          </w:tcPr>
          <w:p w14:paraId="60B7B9E5" w14:textId="77777777" w:rsidR="00A05C33" w:rsidRDefault="00000000">
            <w:pPr>
              <w:pStyle w:val="Compact"/>
            </w:pPr>
            <w:r>
              <w:t>lady</w:t>
            </w:r>
          </w:p>
        </w:tc>
        <w:tc>
          <w:tcPr>
            <w:tcW w:w="0" w:type="auto"/>
          </w:tcPr>
          <w:p w14:paraId="60B7B9E6" w14:textId="77777777" w:rsidR="00A05C33" w:rsidRDefault="00000000">
            <w:pPr>
              <w:pStyle w:val="Compact"/>
              <w:jc w:val="right"/>
            </w:pPr>
            <w:r>
              <w:t>817</w:t>
            </w:r>
          </w:p>
        </w:tc>
      </w:tr>
      <w:tr w:rsidR="00A05C33" w14:paraId="60B7B9EA" w14:textId="77777777">
        <w:tc>
          <w:tcPr>
            <w:tcW w:w="0" w:type="auto"/>
          </w:tcPr>
          <w:p w14:paraId="60B7B9E8" w14:textId="77777777" w:rsidR="00A05C33" w:rsidRDefault="00000000">
            <w:pPr>
              <w:pStyle w:val="Compact"/>
            </w:pPr>
            <w:r>
              <w:t>sir</w:t>
            </w:r>
          </w:p>
        </w:tc>
        <w:tc>
          <w:tcPr>
            <w:tcW w:w="0" w:type="auto"/>
          </w:tcPr>
          <w:p w14:paraId="60B7B9E9" w14:textId="77777777" w:rsidR="00A05C33" w:rsidRDefault="00000000">
            <w:pPr>
              <w:pStyle w:val="Compact"/>
              <w:jc w:val="right"/>
            </w:pPr>
            <w:r>
              <w:t>806</w:t>
            </w:r>
          </w:p>
        </w:tc>
      </w:tr>
      <w:tr w:rsidR="00A05C33" w14:paraId="60B7B9ED" w14:textId="77777777">
        <w:tc>
          <w:tcPr>
            <w:tcW w:w="0" w:type="auto"/>
          </w:tcPr>
          <w:p w14:paraId="60B7B9EB" w14:textId="77777777" w:rsidR="00A05C33" w:rsidRDefault="00000000">
            <w:pPr>
              <w:pStyle w:val="Compact"/>
            </w:pPr>
            <w:r>
              <w:t>day</w:t>
            </w:r>
          </w:p>
        </w:tc>
        <w:tc>
          <w:tcPr>
            <w:tcW w:w="0" w:type="auto"/>
          </w:tcPr>
          <w:p w14:paraId="60B7B9EC" w14:textId="77777777" w:rsidR="00A05C33" w:rsidRDefault="00000000">
            <w:pPr>
              <w:pStyle w:val="Compact"/>
              <w:jc w:val="right"/>
            </w:pPr>
            <w:r>
              <w:t>797</w:t>
            </w:r>
          </w:p>
        </w:tc>
      </w:tr>
      <w:tr w:rsidR="00A05C33" w14:paraId="60B7B9F0" w14:textId="77777777">
        <w:tc>
          <w:tcPr>
            <w:tcW w:w="0" w:type="auto"/>
          </w:tcPr>
          <w:p w14:paraId="60B7B9EE" w14:textId="77777777" w:rsidR="00A05C33" w:rsidRDefault="00000000">
            <w:pPr>
              <w:pStyle w:val="Compact"/>
            </w:pPr>
            <w:r>
              <w:t>emma</w:t>
            </w:r>
          </w:p>
        </w:tc>
        <w:tc>
          <w:tcPr>
            <w:tcW w:w="0" w:type="auto"/>
          </w:tcPr>
          <w:p w14:paraId="60B7B9EF" w14:textId="77777777" w:rsidR="00A05C33" w:rsidRDefault="00000000">
            <w:pPr>
              <w:pStyle w:val="Compact"/>
              <w:jc w:val="right"/>
            </w:pPr>
            <w:r>
              <w:t>787</w:t>
            </w:r>
          </w:p>
        </w:tc>
      </w:tr>
      <w:tr w:rsidR="00A05C33" w14:paraId="60B7B9F3" w14:textId="77777777">
        <w:tc>
          <w:tcPr>
            <w:tcW w:w="0" w:type="auto"/>
          </w:tcPr>
          <w:p w14:paraId="60B7B9F1" w14:textId="77777777" w:rsidR="00A05C33" w:rsidRDefault="00000000">
            <w:pPr>
              <w:pStyle w:val="Compact"/>
            </w:pPr>
            <w:r>
              <w:t>sister</w:t>
            </w:r>
          </w:p>
        </w:tc>
        <w:tc>
          <w:tcPr>
            <w:tcW w:w="0" w:type="auto"/>
          </w:tcPr>
          <w:p w14:paraId="60B7B9F2" w14:textId="77777777" w:rsidR="00A05C33" w:rsidRDefault="00000000">
            <w:pPr>
              <w:pStyle w:val="Compact"/>
              <w:jc w:val="right"/>
            </w:pPr>
            <w:r>
              <w:t>727</w:t>
            </w:r>
          </w:p>
        </w:tc>
      </w:tr>
      <w:tr w:rsidR="00A05C33" w14:paraId="60B7B9F6" w14:textId="77777777">
        <w:tc>
          <w:tcPr>
            <w:tcW w:w="0" w:type="auto"/>
          </w:tcPr>
          <w:p w14:paraId="60B7B9F4" w14:textId="77777777" w:rsidR="00A05C33" w:rsidRDefault="00000000">
            <w:pPr>
              <w:pStyle w:val="Compact"/>
            </w:pPr>
            <w:r>
              <w:t>house</w:t>
            </w:r>
          </w:p>
        </w:tc>
        <w:tc>
          <w:tcPr>
            <w:tcW w:w="0" w:type="auto"/>
          </w:tcPr>
          <w:p w14:paraId="60B7B9F5" w14:textId="77777777" w:rsidR="00A05C33" w:rsidRDefault="00000000">
            <w:pPr>
              <w:pStyle w:val="Compact"/>
              <w:jc w:val="right"/>
            </w:pPr>
            <w:r>
              <w:t>699</w:t>
            </w:r>
          </w:p>
        </w:tc>
      </w:tr>
    </w:tbl>
    <w:p w14:paraId="60B7B9F7" w14:textId="77777777" w:rsidR="00A05C33" w:rsidRDefault="00000000">
      <w:pPr>
        <w:pStyle w:val="Heading3"/>
      </w:pPr>
      <w:bookmarkStart w:id="8" w:name="the-gutenberg-project"/>
      <w:bookmarkStart w:id="9" w:name="_Toc188188799"/>
      <w:bookmarkEnd w:id="6"/>
      <w:r>
        <w:t>The Gutenberg Project</w:t>
      </w:r>
      <w:bookmarkEnd w:id="9"/>
    </w:p>
    <w:p w14:paraId="60B7B9F8" w14:textId="28CB694E" w:rsidR="00A05C33" w:rsidRDefault="00000000">
      <w:pPr>
        <w:pStyle w:val="Compact"/>
        <w:numPr>
          <w:ilvl w:val="0"/>
          <w:numId w:val="3"/>
        </w:numPr>
      </w:pPr>
      <w:r>
        <w:t xml:space="preserve">Package </w:t>
      </w:r>
      <w:r>
        <w:rPr>
          <w:rStyle w:val="VerbatimChar"/>
        </w:rPr>
        <w:t>gutenbergr</w:t>
      </w:r>
      <w:r>
        <w:t xml:space="preserve">: Enables the user to download and process public domain works in the </w:t>
      </w:r>
      <w:hyperlink r:id="rId7">
        <w:r>
          <w:rPr>
            <w:rStyle w:val="Hyperlink"/>
          </w:rPr>
          <w:t>Project Gutenberg</w:t>
        </w:r>
      </w:hyperlink>
      <w:r>
        <w:t xml:space="preserve"> collection.</w:t>
      </w:r>
    </w:p>
    <w:p w14:paraId="60B7B9F9" w14:textId="77777777" w:rsidR="00A05C33" w:rsidRDefault="00000000">
      <w:pPr>
        <w:pStyle w:val="FirstParagraph"/>
      </w:pPr>
      <w:r>
        <w:t xml:space="preserve">The collection boasts over 75000 free electronic books. The data frame </w:t>
      </w:r>
      <w:r>
        <w:rPr>
          <w:rStyle w:val="VerbatimChar"/>
        </w:rPr>
        <w:t>gutenberg_subjects</w:t>
      </w:r>
      <w:r>
        <w:t xml:space="preserve"> uses the Library of Congress Classifications (</w:t>
      </w:r>
      <w:r>
        <w:rPr>
          <w:rStyle w:val="VerbatimChar"/>
        </w:rPr>
        <w:t>lcc</w:t>
      </w:r>
      <w:r>
        <w:t>) and Library of Congress Subject Headings (</w:t>
      </w:r>
      <w:r>
        <w:rPr>
          <w:rStyle w:val="VerbatimChar"/>
        </w:rPr>
        <w:t>lcsh</w:t>
      </w:r>
      <w:r>
        <w:t>) to categorize topics included in the collection. The package offers this and other such metadata to facilitate searching for desired works.</w:t>
      </w:r>
    </w:p>
    <w:p w14:paraId="60B7B9FA" w14:textId="77777777" w:rsidR="00A05C33" w:rsidRDefault="00000000">
      <w:pPr>
        <w:pStyle w:val="BodyText"/>
      </w:pPr>
      <w:r>
        <w:t>As a contrast with Jane Austen, here are some well-known science fiction novels of H.G. Wells (1866-1946).</w:t>
      </w:r>
    </w:p>
    <w:p w14:paraId="60B7B9FB" w14:textId="77777777" w:rsidR="00A05C33" w:rsidRDefault="00000000">
      <w:pPr>
        <w:pStyle w:val="SourceCode"/>
      </w:pPr>
      <w:r>
        <w:rPr>
          <w:rStyle w:val="VerbatimChar"/>
        </w:rPr>
        <w:t>## # A tibble: 4 × 2</w:t>
      </w:r>
      <w:r>
        <w:br/>
      </w:r>
      <w:r>
        <w:rPr>
          <w:rStyle w:val="VerbatimChar"/>
        </w:rPr>
        <w:t xml:space="preserve">##      id title                      </w:t>
      </w:r>
      <w:r>
        <w:br/>
      </w:r>
      <w:r>
        <w:rPr>
          <w:rStyle w:val="VerbatimChar"/>
        </w:rPr>
        <w:t xml:space="preserve">##   &lt;int&gt; &lt;chr&gt;                      </w:t>
      </w:r>
      <w:r>
        <w:br/>
      </w:r>
      <w:r>
        <w:rPr>
          <w:rStyle w:val="VerbatimChar"/>
        </w:rPr>
        <w:lastRenderedPageBreak/>
        <w:t xml:space="preserve">## 1    35 The Time Machine           </w:t>
      </w:r>
      <w:r>
        <w:br/>
      </w:r>
      <w:r>
        <w:rPr>
          <w:rStyle w:val="VerbatimChar"/>
        </w:rPr>
        <w:t xml:space="preserve">## 2    36 The War of the Worlds      </w:t>
      </w:r>
      <w:r>
        <w:br/>
      </w:r>
      <w:r>
        <w:rPr>
          <w:rStyle w:val="VerbatimChar"/>
        </w:rPr>
        <w:t xml:space="preserve">## 3  5230 The Invisible Man          </w:t>
      </w:r>
      <w:r>
        <w:br/>
      </w:r>
      <w:r>
        <w:rPr>
          <w:rStyle w:val="VerbatimChar"/>
        </w:rPr>
        <w:t>## 4   159 The Island of Doctor Moreau</w:t>
      </w:r>
    </w:p>
    <w:p w14:paraId="60B7B9FC" w14:textId="77777777" w:rsidR="00A05C33" w:rsidRDefault="00000000">
      <w:pPr>
        <w:pStyle w:val="FirstParagraph"/>
      </w:pPr>
      <w:r>
        <w:t>Among these novels, here are the most frequently used words (again excluding stop-words).</w:t>
      </w:r>
    </w:p>
    <w:p w14:paraId="60B7B9FD" w14:textId="77777777" w:rsidR="00A05C33" w:rsidRDefault="00000000">
      <w:pPr>
        <w:pStyle w:val="TableCaption"/>
      </w:pPr>
      <w:r>
        <w:t>H.G. Wells: 10 most common (non-stop) words</w:t>
      </w:r>
    </w:p>
    <w:tbl>
      <w:tblPr>
        <w:tblStyle w:val="Table"/>
        <w:tblW w:w="0" w:type="auto"/>
        <w:tblLook w:val="0020" w:firstRow="1" w:lastRow="0" w:firstColumn="0" w:lastColumn="0" w:noHBand="0" w:noVBand="0"/>
        <w:tblCaption w:val="H.G. Wells: 10 most common (non-stop) words"/>
      </w:tblPr>
      <w:tblGrid>
        <w:gridCol w:w="934"/>
        <w:gridCol w:w="819"/>
      </w:tblGrid>
      <w:tr w:rsidR="00A05C33" w14:paraId="60B7BA00" w14:textId="77777777" w:rsidTr="00A05C33">
        <w:trPr>
          <w:cnfStyle w:val="100000000000" w:firstRow="1" w:lastRow="0" w:firstColumn="0" w:lastColumn="0" w:oddVBand="0" w:evenVBand="0" w:oddHBand="0" w:evenHBand="0" w:firstRowFirstColumn="0" w:firstRowLastColumn="0" w:lastRowFirstColumn="0" w:lastRowLastColumn="0"/>
          <w:tblHeader/>
        </w:trPr>
        <w:tc>
          <w:tcPr>
            <w:tcW w:w="0" w:type="auto"/>
          </w:tcPr>
          <w:p w14:paraId="60B7B9FE" w14:textId="77777777" w:rsidR="00A05C33" w:rsidRDefault="00000000">
            <w:pPr>
              <w:pStyle w:val="Compact"/>
            </w:pPr>
            <w:r>
              <w:t>word</w:t>
            </w:r>
          </w:p>
        </w:tc>
        <w:tc>
          <w:tcPr>
            <w:tcW w:w="0" w:type="auto"/>
          </w:tcPr>
          <w:p w14:paraId="60B7B9FF" w14:textId="77777777" w:rsidR="00A05C33" w:rsidRDefault="00000000">
            <w:pPr>
              <w:pStyle w:val="Compact"/>
              <w:jc w:val="right"/>
            </w:pPr>
            <w:r>
              <w:t>count</w:t>
            </w:r>
          </w:p>
        </w:tc>
      </w:tr>
      <w:tr w:rsidR="00A05C33" w14:paraId="60B7BA03" w14:textId="77777777">
        <w:tc>
          <w:tcPr>
            <w:tcW w:w="0" w:type="auto"/>
          </w:tcPr>
          <w:p w14:paraId="60B7BA01" w14:textId="77777777" w:rsidR="00A05C33" w:rsidRDefault="00000000">
            <w:pPr>
              <w:pStyle w:val="Compact"/>
            </w:pPr>
            <w:r>
              <w:t>time</w:t>
            </w:r>
          </w:p>
        </w:tc>
        <w:tc>
          <w:tcPr>
            <w:tcW w:w="0" w:type="auto"/>
          </w:tcPr>
          <w:p w14:paraId="60B7BA02" w14:textId="77777777" w:rsidR="00A05C33" w:rsidRDefault="00000000">
            <w:pPr>
              <w:pStyle w:val="Compact"/>
              <w:jc w:val="right"/>
            </w:pPr>
            <w:r>
              <w:t>454</w:t>
            </w:r>
          </w:p>
        </w:tc>
      </w:tr>
      <w:tr w:rsidR="00A05C33" w14:paraId="60B7BA06" w14:textId="77777777">
        <w:tc>
          <w:tcPr>
            <w:tcW w:w="0" w:type="auto"/>
          </w:tcPr>
          <w:p w14:paraId="60B7BA04" w14:textId="77777777" w:rsidR="00A05C33" w:rsidRDefault="00000000">
            <w:pPr>
              <w:pStyle w:val="Compact"/>
            </w:pPr>
            <w:r>
              <w:t>people</w:t>
            </w:r>
          </w:p>
        </w:tc>
        <w:tc>
          <w:tcPr>
            <w:tcW w:w="0" w:type="auto"/>
          </w:tcPr>
          <w:p w14:paraId="60B7BA05" w14:textId="77777777" w:rsidR="00A05C33" w:rsidRDefault="00000000">
            <w:pPr>
              <w:pStyle w:val="Compact"/>
              <w:jc w:val="right"/>
            </w:pPr>
            <w:r>
              <w:t>302</w:t>
            </w:r>
          </w:p>
        </w:tc>
      </w:tr>
      <w:tr w:rsidR="00A05C33" w14:paraId="60B7BA09" w14:textId="77777777">
        <w:tc>
          <w:tcPr>
            <w:tcW w:w="0" w:type="auto"/>
          </w:tcPr>
          <w:p w14:paraId="60B7BA07" w14:textId="77777777" w:rsidR="00A05C33" w:rsidRDefault="00000000">
            <w:pPr>
              <w:pStyle w:val="Compact"/>
            </w:pPr>
            <w:r>
              <w:t>door</w:t>
            </w:r>
          </w:p>
        </w:tc>
        <w:tc>
          <w:tcPr>
            <w:tcW w:w="0" w:type="auto"/>
          </w:tcPr>
          <w:p w14:paraId="60B7BA08" w14:textId="77777777" w:rsidR="00A05C33" w:rsidRDefault="00000000">
            <w:pPr>
              <w:pStyle w:val="Compact"/>
              <w:jc w:val="right"/>
            </w:pPr>
            <w:r>
              <w:t>260</w:t>
            </w:r>
          </w:p>
        </w:tc>
      </w:tr>
      <w:tr w:rsidR="00A05C33" w14:paraId="60B7BA0C" w14:textId="77777777">
        <w:tc>
          <w:tcPr>
            <w:tcW w:w="0" w:type="auto"/>
          </w:tcPr>
          <w:p w14:paraId="60B7BA0A" w14:textId="77777777" w:rsidR="00A05C33" w:rsidRDefault="00000000">
            <w:pPr>
              <w:pStyle w:val="Compact"/>
            </w:pPr>
            <w:r>
              <w:t>heard</w:t>
            </w:r>
          </w:p>
        </w:tc>
        <w:tc>
          <w:tcPr>
            <w:tcW w:w="0" w:type="auto"/>
          </w:tcPr>
          <w:p w14:paraId="60B7BA0B" w14:textId="77777777" w:rsidR="00A05C33" w:rsidRDefault="00000000">
            <w:pPr>
              <w:pStyle w:val="Compact"/>
              <w:jc w:val="right"/>
            </w:pPr>
            <w:r>
              <w:t>249</w:t>
            </w:r>
          </w:p>
        </w:tc>
      </w:tr>
      <w:tr w:rsidR="00A05C33" w14:paraId="60B7BA0F" w14:textId="77777777">
        <w:tc>
          <w:tcPr>
            <w:tcW w:w="0" w:type="auto"/>
          </w:tcPr>
          <w:p w14:paraId="60B7BA0D" w14:textId="77777777" w:rsidR="00A05C33" w:rsidRDefault="00000000">
            <w:pPr>
              <w:pStyle w:val="Compact"/>
            </w:pPr>
            <w:r>
              <w:t>black</w:t>
            </w:r>
          </w:p>
        </w:tc>
        <w:tc>
          <w:tcPr>
            <w:tcW w:w="0" w:type="auto"/>
          </w:tcPr>
          <w:p w14:paraId="60B7BA0E" w14:textId="77777777" w:rsidR="00A05C33" w:rsidRDefault="00000000">
            <w:pPr>
              <w:pStyle w:val="Compact"/>
              <w:jc w:val="right"/>
            </w:pPr>
            <w:r>
              <w:t>232</w:t>
            </w:r>
          </w:p>
        </w:tc>
      </w:tr>
      <w:tr w:rsidR="00A05C33" w14:paraId="60B7BA12" w14:textId="77777777">
        <w:tc>
          <w:tcPr>
            <w:tcW w:w="0" w:type="auto"/>
          </w:tcPr>
          <w:p w14:paraId="60B7BA10" w14:textId="77777777" w:rsidR="00A05C33" w:rsidRDefault="00000000">
            <w:pPr>
              <w:pStyle w:val="Compact"/>
            </w:pPr>
            <w:r>
              <w:t>stood</w:t>
            </w:r>
          </w:p>
        </w:tc>
        <w:tc>
          <w:tcPr>
            <w:tcW w:w="0" w:type="auto"/>
          </w:tcPr>
          <w:p w14:paraId="60B7BA11" w14:textId="77777777" w:rsidR="00A05C33" w:rsidRDefault="00000000">
            <w:pPr>
              <w:pStyle w:val="Compact"/>
              <w:jc w:val="right"/>
            </w:pPr>
            <w:r>
              <w:t>229</w:t>
            </w:r>
          </w:p>
        </w:tc>
      </w:tr>
      <w:tr w:rsidR="00A05C33" w14:paraId="60B7BA15" w14:textId="77777777">
        <w:tc>
          <w:tcPr>
            <w:tcW w:w="0" w:type="auto"/>
          </w:tcPr>
          <w:p w14:paraId="60B7BA13" w14:textId="77777777" w:rsidR="00A05C33" w:rsidRDefault="00000000">
            <w:pPr>
              <w:pStyle w:val="Compact"/>
            </w:pPr>
            <w:r>
              <w:t>white</w:t>
            </w:r>
          </w:p>
        </w:tc>
        <w:tc>
          <w:tcPr>
            <w:tcW w:w="0" w:type="auto"/>
          </w:tcPr>
          <w:p w14:paraId="60B7BA14" w14:textId="77777777" w:rsidR="00A05C33" w:rsidRDefault="00000000">
            <w:pPr>
              <w:pStyle w:val="Compact"/>
              <w:jc w:val="right"/>
            </w:pPr>
            <w:r>
              <w:t>222</w:t>
            </w:r>
          </w:p>
        </w:tc>
      </w:tr>
      <w:tr w:rsidR="00A05C33" w14:paraId="60B7BA18" w14:textId="77777777">
        <w:tc>
          <w:tcPr>
            <w:tcW w:w="0" w:type="auto"/>
          </w:tcPr>
          <w:p w14:paraId="60B7BA16" w14:textId="77777777" w:rsidR="00A05C33" w:rsidRDefault="00000000">
            <w:pPr>
              <w:pStyle w:val="Compact"/>
            </w:pPr>
            <w:r>
              <w:t>hand</w:t>
            </w:r>
          </w:p>
        </w:tc>
        <w:tc>
          <w:tcPr>
            <w:tcW w:w="0" w:type="auto"/>
          </w:tcPr>
          <w:p w14:paraId="60B7BA17" w14:textId="77777777" w:rsidR="00A05C33" w:rsidRDefault="00000000">
            <w:pPr>
              <w:pStyle w:val="Compact"/>
              <w:jc w:val="right"/>
            </w:pPr>
            <w:r>
              <w:t>218</w:t>
            </w:r>
          </w:p>
        </w:tc>
      </w:tr>
      <w:tr w:rsidR="00A05C33" w14:paraId="60B7BA1B" w14:textId="77777777">
        <w:tc>
          <w:tcPr>
            <w:tcW w:w="0" w:type="auto"/>
          </w:tcPr>
          <w:p w14:paraId="60B7BA19" w14:textId="77777777" w:rsidR="00A05C33" w:rsidRDefault="00000000">
            <w:pPr>
              <w:pStyle w:val="Compact"/>
            </w:pPr>
            <w:r>
              <w:t>kemp</w:t>
            </w:r>
          </w:p>
        </w:tc>
        <w:tc>
          <w:tcPr>
            <w:tcW w:w="0" w:type="auto"/>
          </w:tcPr>
          <w:p w14:paraId="60B7BA1A" w14:textId="77777777" w:rsidR="00A05C33" w:rsidRDefault="00000000">
            <w:pPr>
              <w:pStyle w:val="Compact"/>
              <w:jc w:val="right"/>
            </w:pPr>
            <w:r>
              <w:t>213</w:t>
            </w:r>
          </w:p>
        </w:tc>
      </w:tr>
      <w:tr w:rsidR="00A05C33" w14:paraId="60B7BA1E" w14:textId="77777777">
        <w:tc>
          <w:tcPr>
            <w:tcW w:w="0" w:type="auto"/>
          </w:tcPr>
          <w:p w14:paraId="60B7BA1C" w14:textId="77777777" w:rsidR="00A05C33" w:rsidRDefault="00000000">
            <w:pPr>
              <w:pStyle w:val="Compact"/>
            </w:pPr>
            <w:r>
              <w:t>eyes</w:t>
            </w:r>
          </w:p>
        </w:tc>
        <w:tc>
          <w:tcPr>
            <w:tcW w:w="0" w:type="auto"/>
          </w:tcPr>
          <w:p w14:paraId="60B7BA1D" w14:textId="77777777" w:rsidR="00A05C33" w:rsidRDefault="00000000">
            <w:pPr>
              <w:pStyle w:val="Compact"/>
              <w:jc w:val="right"/>
            </w:pPr>
            <w:r>
              <w:t>210</w:t>
            </w:r>
          </w:p>
        </w:tc>
      </w:tr>
    </w:tbl>
    <w:p w14:paraId="60B7BA1F" w14:textId="77777777" w:rsidR="00A05C33" w:rsidRDefault="00000000">
      <w:pPr>
        <w:pStyle w:val="Heading2"/>
      </w:pPr>
      <w:bookmarkStart w:id="10" w:name="class-exercise"/>
      <w:bookmarkStart w:id="11" w:name="_Toc188188800"/>
      <w:bookmarkEnd w:id="4"/>
      <w:bookmarkEnd w:id="8"/>
      <w:r>
        <w:t>Class Exercise</w:t>
      </w:r>
      <w:bookmarkEnd w:id="11"/>
    </w:p>
    <w:p w14:paraId="60B7BA20" w14:textId="77777777" w:rsidR="00A05C33" w:rsidRDefault="00000000">
      <w:pPr>
        <w:pStyle w:val="FirstParagraph"/>
      </w:pPr>
      <w:r>
        <w:t>Team up with a classmate and devise a way to compare word frequencies in the novels of Jane Austen and H.G. Wells, respectively. Share with the class your comparison of just the top 10 words used by each author. Propose a method for comparing all the words used by each author. Take 20 minutes to prepare to report to the class.</w:t>
      </w:r>
    </w:p>
    <w:p w14:paraId="60B7BA21" w14:textId="77777777" w:rsidR="00A05C33" w:rsidRDefault="00000000">
      <w:pPr>
        <w:pStyle w:val="Heading2"/>
      </w:pPr>
      <w:bookmarkStart w:id="12" w:name="Xb538d0189cefa061f3a424cd410d6d21c05a6e7"/>
      <w:bookmarkStart w:id="13" w:name="_Toc188188801"/>
      <w:bookmarkEnd w:id="10"/>
      <w:r>
        <w:t>TF-IDF: Term Frequency - Inverse Doc Frequency</w:t>
      </w:r>
      <w:bookmarkEnd w:id="13"/>
    </w:p>
    <w:p w14:paraId="60B7BA22" w14:textId="77777777" w:rsidR="00A05C33" w:rsidRDefault="00000000">
      <w:pPr>
        <w:pStyle w:val="FirstParagraph"/>
      </w:pPr>
      <w:r>
        <w:t>Can the number of times each word appears in a document be used to indicate what the document is about? On the one hand, the number of occurrences of a given word in a given document might indicate the importance of the word within the document. On the other hand, words that commonly occur in most documents are unlikely to distinguish the key ideas in a given document.</w:t>
      </w:r>
    </w:p>
    <w:p w14:paraId="60B7BA23" w14:textId="77777777" w:rsidR="00A05C33" w:rsidRDefault="00000000">
      <w:pPr>
        <w:pStyle w:val="BodyText"/>
      </w:pPr>
      <w:r>
        <w:t xml:space="preserve">We’ve already introduced one way to separate the wheat from the chaff: remove stop-words. Another approach, called </w:t>
      </w:r>
      <w:r>
        <w:rPr>
          <w:i/>
          <w:iCs/>
        </w:rPr>
        <w:t>tf-idf</w:t>
      </w:r>
      <w:r>
        <w:t xml:space="preserve">, is to multiply a term’s relative frequency (tf) in a selected document by its </w:t>
      </w:r>
      <w:r>
        <w:rPr>
          <w:i/>
          <w:iCs/>
        </w:rPr>
        <w:t>inverse document frequency</w:t>
      </w:r>
      <w:r>
        <w:t xml:space="preserve"> (idf) with respect to a collection or </w:t>
      </w:r>
      <w:r>
        <w:rPr>
          <w:i/>
          <w:iCs/>
        </w:rPr>
        <w:t>corpus</w:t>
      </w:r>
      <w:r>
        <w:t xml:space="preserve"> of documents. That is, the relative frequency of a term </w:t>
      </w:r>
      <m:oMath>
        <m:sSub>
          <m:sSubPr>
            <m:ctrlPr>
              <w:rPr>
                <w:rFonts w:ascii="Cambria Math" w:hAnsi="Cambria Math"/>
              </w:rPr>
            </m:ctrlPr>
          </m:sSubPr>
          <m:e>
            <m:r>
              <w:rPr>
                <w:rFonts w:ascii="Cambria Math" w:hAnsi="Cambria Math"/>
              </w:rPr>
              <m:t>t</m:t>
            </m:r>
          </m:e>
          <m:sub>
            <m:r>
              <w:rPr>
                <w:rFonts w:ascii="Cambria Math" w:hAnsi="Cambria Math"/>
              </w:rPr>
              <m:t>0</m:t>
            </m:r>
          </m:sub>
        </m:sSub>
      </m:oMath>
      <w:r>
        <w:t xml:space="preserve"> in a given document </w:t>
      </w:r>
      <m:oMath>
        <m:sSub>
          <m:sSubPr>
            <m:ctrlPr>
              <w:rPr>
                <w:rFonts w:ascii="Cambria Math" w:hAnsi="Cambria Math"/>
              </w:rPr>
            </m:ctrlPr>
          </m:sSubPr>
          <m:e>
            <m:r>
              <w:rPr>
                <w:rFonts w:ascii="Cambria Math" w:hAnsi="Cambria Math"/>
              </w:rPr>
              <m:t>d</m:t>
            </m:r>
          </m:e>
          <m:sub>
            <m:r>
              <w:rPr>
                <w:rFonts w:ascii="Cambria Math" w:hAnsi="Cambria Math"/>
              </w:rPr>
              <m:t>0</m:t>
            </m:r>
          </m:sub>
        </m:sSub>
      </m:oMath>
      <w:r>
        <w:t xml:space="preserve"> is the number of occurrences </w:t>
      </w:r>
      <m:oMath>
        <m:r>
          <m:rPr>
            <m:scr m:val="script"/>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0</m:t>
                </m:r>
              </m:sub>
            </m:sSub>
          </m:e>
        </m:d>
      </m:oMath>
      <w:r>
        <w:t xml:space="preserve"> of the given term divided by the number of occurrences of all terms.</w:t>
      </w:r>
    </w:p>
    <w:p w14:paraId="60B7BA24" w14:textId="77777777" w:rsidR="00A05C33"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0</m:t>
                        </m:r>
                      </m:sub>
                    </m:sSub>
                  </m:e>
                </m:d>
              </m:e>
              <m:e>
                <m:r>
                  <m:rPr>
                    <m:sty m:val="p"/>
                  </m:rPr>
                  <w:rPr>
                    <w:rFonts w:ascii="Cambria Math" w:hAnsi="Cambria Math"/>
                  </w:rPr>
                  <m:t>=</m:t>
                </m:r>
                <m:f>
                  <m:fPr>
                    <m:ctrlPr>
                      <w:rPr>
                        <w:rFonts w:ascii="Cambria Math" w:hAnsi="Cambria Math"/>
                      </w:rPr>
                    </m:ctrlPr>
                  </m:fPr>
                  <m:num>
                    <m:r>
                      <m:rPr>
                        <m:scr m:val="script"/>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0</m:t>
                            </m:r>
                          </m:sub>
                        </m:sSub>
                      </m:e>
                    </m:d>
                  </m:num>
                  <m:den>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0</m:t>
                            </m:r>
                          </m:sub>
                        </m:sSub>
                      </m:sub>
                      <m:sup>
                        <m:r>
                          <w:rPr>
                            <w:rFonts w:ascii="Cambria Math" w:hAnsi="Cambria Math"/>
                          </w:rPr>
                          <m:t>​</m:t>
                        </m:r>
                      </m:sup>
                      <m:e>
                        <m:r>
                          <m:rPr>
                            <m:scr m:val="script"/>
                            <m:sty m:val="p"/>
                          </m:rPr>
                          <w:rPr>
                            <w:rFonts w:ascii="Cambria Math" w:hAnsi="Cambria Math"/>
                          </w:rPr>
                          <m:t>n</m:t>
                        </m:r>
                      </m:e>
                    </m:nary>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0</m:t>
                            </m:r>
                          </m:sub>
                        </m:sSub>
                      </m:e>
                    </m:d>
                  </m:den>
                </m:f>
              </m:e>
            </m:mr>
          </m:m>
        </m:oMath>
      </m:oMathPara>
    </w:p>
    <w:p w14:paraId="60B7BA25" w14:textId="77777777" w:rsidR="00A05C33" w:rsidRDefault="00000000">
      <w:pPr>
        <w:pStyle w:val="FirstParagraph"/>
      </w:pPr>
      <w:r>
        <w:t>As for inverse document frequency (idf), there are several alternative definitions. Here’s the definition we’ll use.</w:t>
      </w:r>
    </w:p>
    <w:p w14:paraId="60B7BA26" w14:textId="77777777" w:rsidR="00A05C33"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idf</m:t>
                </m:r>
                <m:d>
                  <m:dPr>
                    <m:ctrlPr>
                      <w:rPr>
                        <w:rFonts w:ascii="Cambria Math" w:hAnsi="Cambria Math"/>
                      </w:rPr>
                    </m:ctrlPr>
                  </m:dPr>
                  <m:e>
                    <m:r>
                      <w:rPr>
                        <w:rFonts w:ascii="Cambria Math" w:hAnsi="Cambria Math"/>
                      </w:rPr>
                      <m:t>t</m:t>
                    </m:r>
                    <m:r>
                      <m:rPr>
                        <m:scr m:val="script"/>
                        <m:sty m:val="p"/>
                      </m:rPr>
                      <w:rPr>
                        <w:rFonts w:ascii="Cambria Math" w:hAnsi="Cambria Math"/>
                      </w:rPr>
                      <m:t>,D</m:t>
                    </m:r>
                  </m:e>
                </m:d>
              </m:e>
              <m:e>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e</m:t>
                    </m:r>
                  </m:sub>
                </m:sSub>
                <m:d>
                  <m:dPr>
                    <m:ctrlPr>
                      <w:rPr>
                        <w:rFonts w:ascii="Cambria Math" w:hAnsi="Cambria Math"/>
                      </w:rPr>
                    </m:ctrlPr>
                  </m:dPr>
                  <m:e>
                    <m:f>
                      <m:fPr>
                        <m:ctrlPr>
                          <w:rPr>
                            <w:rFonts w:ascii="Cambria Math" w:hAnsi="Cambria Math"/>
                          </w:rPr>
                        </m:ctrlPr>
                      </m:fPr>
                      <m:num>
                        <m:d>
                          <m:dPr>
                            <m:begChr m:val="|"/>
                            <m:endChr m:val="|"/>
                            <m:ctrlPr>
                              <w:rPr>
                                <w:rFonts w:ascii="Cambria Math" w:hAnsi="Cambria Math"/>
                              </w:rPr>
                            </m:ctrlPr>
                          </m:dPr>
                          <m:e>
                            <m:r>
                              <m:rPr>
                                <m:scr m:val="script"/>
                                <m:sty m:val="p"/>
                              </m:rPr>
                              <w:rPr>
                                <w:rFonts w:ascii="Cambria Math" w:hAnsi="Cambria Math"/>
                              </w:rPr>
                              <m:t>D</m:t>
                            </m:r>
                          </m:e>
                        </m:d>
                      </m:num>
                      <m:den>
                        <m:d>
                          <m:dPr>
                            <m:begChr m:val="|"/>
                            <m:endChr m:val="|"/>
                            <m:ctrlPr>
                              <w:rPr>
                                <w:rFonts w:ascii="Cambria Math" w:hAnsi="Cambria Math"/>
                              </w:rPr>
                            </m:ctrlPr>
                          </m:dPr>
                          <m:e>
                            <m:sSub>
                              <m:sSubPr>
                                <m:ctrlPr>
                                  <w:rPr>
                                    <w:rFonts w:ascii="Cambria Math" w:hAnsi="Cambria Math"/>
                                  </w:rPr>
                                </m:ctrlPr>
                              </m:sSubPr>
                              <m:e>
                                <m:r>
                                  <m:rPr>
                                    <m:scr m:val="script"/>
                                    <m:sty m:val="p"/>
                                  </m:rPr>
                                  <w:rPr>
                                    <w:rFonts w:ascii="Cambria Math" w:hAnsi="Cambria Math"/>
                                  </w:rPr>
                                  <m:t>D</m:t>
                                </m:r>
                              </m:e>
                              <m:sub>
                                <m:r>
                                  <w:rPr>
                                    <w:rFonts w:ascii="Cambria Math" w:hAnsi="Cambria Math"/>
                                  </w:rPr>
                                  <m:t>t</m:t>
                                </m:r>
                              </m:sub>
                            </m:sSub>
                          </m:e>
                        </m:d>
                      </m:den>
                    </m:f>
                  </m:e>
                </m:d>
              </m:e>
            </m:mr>
            <m:mr>
              <m:e/>
              <m:e/>
            </m:mr>
            <m:mr>
              <m:e/>
              <m:e>
                <m:r>
                  <w:rPr>
                    <w:rFonts w:ascii="Cambria Math" w:hAnsi="Cambria Math"/>
                  </w:rPr>
                  <m:t>t</m:t>
                </m:r>
                <m:r>
                  <m:rPr>
                    <m:sty m:val="p"/>
                  </m:rPr>
                  <w:rPr>
                    <w:rFonts w:ascii="Cambria Math" w:hAnsi="Cambria Math"/>
                  </w:rPr>
                  <m:t>=</m:t>
                </m:r>
                <m:r>
                  <m:rPr>
                    <m:nor/>
                  </m:rPr>
                  <m:t>term</m:t>
                </m:r>
              </m:e>
            </m:mr>
            <m:mr>
              <m:e/>
              <m:e>
                <m:r>
                  <m:rPr>
                    <m:scr m:val="script"/>
                    <m:sty m:val="p"/>
                  </m:rPr>
                  <w:rPr>
                    <w:rFonts w:ascii="Cambria Math" w:hAnsi="Cambria Math"/>
                  </w:rPr>
                  <m:t>D=</m:t>
                </m:r>
                <m:r>
                  <m:rPr>
                    <m:nor/>
                  </m:rPr>
                  <m:t xml:space="preserve">corpus of documents </m:t>
                </m:r>
              </m:e>
            </m:mr>
            <m:mr>
              <m:e/>
              <m:e>
                <m:sSub>
                  <m:sSubPr>
                    <m:ctrlPr>
                      <w:rPr>
                        <w:rFonts w:ascii="Cambria Math" w:hAnsi="Cambria Math"/>
                      </w:rPr>
                    </m:ctrlPr>
                  </m:sSubPr>
                  <m:e>
                    <m:r>
                      <m:rPr>
                        <m:scr m:val="script"/>
                        <m:sty m:val="p"/>
                      </m:rPr>
                      <w:rPr>
                        <w:rFonts w:ascii="Cambria Math" w:hAnsi="Cambria Math"/>
                      </w:rPr>
                      <m:t>D</m:t>
                    </m:r>
                  </m:e>
                  <m:sub>
                    <m:r>
                      <w:rPr>
                        <w:rFonts w:ascii="Cambria Math" w:hAnsi="Cambria Math"/>
                      </w:rPr>
                      <m:t>t</m:t>
                    </m:r>
                  </m:sub>
                </m:sSub>
                <m:r>
                  <m:rPr>
                    <m:sty m:val="p"/>
                  </m:rPr>
                  <w:rPr>
                    <w:rFonts w:ascii="Cambria Math" w:hAnsi="Cambria Math"/>
                  </w:rPr>
                  <m:t>={</m:t>
                </m:r>
                <m:r>
                  <w:rPr>
                    <w:rFonts w:ascii="Cambria Math" w:hAnsi="Cambria Math"/>
                  </w:rPr>
                  <m:t>d</m:t>
                </m:r>
                <m:r>
                  <m:rPr>
                    <m:scr m:val="script"/>
                    <m:sty m:val="p"/>
                  </m:rPr>
                  <w:rPr>
                    <w:rFonts w:ascii="Cambria Math" w:hAnsi="Cambria Math"/>
                  </w:rPr>
                  <m:t>∈D:</m:t>
                </m:r>
                <m:r>
                  <w:rPr>
                    <w:rFonts w:ascii="Cambria Math" w:hAnsi="Cambria Math"/>
                  </w:rPr>
                  <m:t>t</m:t>
                </m:r>
                <m:r>
                  <m:rPr>
                    <m:sty m:val="p"/>
                  </m:rPr>
                  <w:rPr>
                    <w:rFonts w:ascii="Cambria Math" w:hAnsi="Cambria Math"/>
                  </w:rPr>
                  <m:t>∈</m:t>
                </m:r>
                <m:r>
                  <w:rPr>
                    <w:rFonts w:ascii="Cambria Math" w:hAnsi="Cambria Math"/>
                  </w:rPr>
                  <m:t>d</m:t>
                </m:r>
                <m:r>
                  <m:rPr>
                    <m:sty m:val="p"/>
                  </m:rPr>
                  <w:rPr>
                    <w:rFonts w:ascii="Cambria Math" w:hAnsi="Cambria Math"/>
                  </w:rPr>
                  <m:t>}</m:t>
                </m:r>
              </m:e>
            </m:mr>
          </m:m>
        </m:oMath>
      </m:oMathPara>
    </w:p>
    <w:p w14:paraId="60B7BA27" w14:textId="77777777" w:rsidR="00A05C33" w:rsidRDefault="00000000">
      <w:pPr>
        <w:pStyle w:val="FirstParagraph"/>
      </w:pPr>
      <w:r>
        <w:t xml:space="preserve">Example: let </w:t>
      </w:r>
      <m:oMath>
        <m:r>
          <m:rPr>
            <m:scr m:val="script"/>
            <m:sty m:val="p"/>
          </m:rPr>
          <w:rPr>
            <w:rFonts w:ascii="Cambria Math" w:hAnsi="Cambria Math"/>
          </w:rPr>
          <m:t>D</m:t>
        </m:r>
      </m:oMath>
      <w:r>
        <w:t xml:space="preserve"> denote the set of Jane Austen’s 6 novels, and let each novel take its turn as the document </w:t>
      </w:r>
      <m:oMath>
        <m:sSub>
          <m:sSubPr>
            <m:ctrlPr>
              <w:rPr>
                <w:rFonts w:ascii="Cambria Math" w:hAnsi="Cambria Math"/>
              </w:rPr>
            </m:ctrlPr>
          </m:sSubPr>
          <m:e>
            <m:r>
              <w:rPr>
                <w:rFonts w:ascii="Cambria Math" w:hAnsi="Cambria Math"/>
              </w:rPr>
              <m:t>d</m:t>
            </m:r>
          </m:e>
          <m:sub>
            <m:r>
              <w:rPr>
                <w:rFonts w:ascii="Cambria Math" w:hAnsi="Cambria Math"/>
              </w:rPr>
              <m:t>0</m:t>
            </m:r>
          </m:sub>
        </m:sSub>
      </m:oMath>
      <w:r>
        <w:t xml:space="preserve"> of interest. For each book, the most distinctive word (that maximizes tf-idf) is as follows.</w:t>
      </w:r>
    </w:p>
    <w:p w14:paraId="60B7BA28" w14:textId="77777777" w:rsidR="00A05C33" w:rsidRDefault="00000000">
      <w:pPr>
        <w:pStyle w:val="TableCaption"/>
      </w:pPr>
      <w:r>
        <w:t>Max tf-idf word per book</w:t>
      </w:r>
    </w:p>
    <w:tbl>
      <w:tblPr>
        <w:tblStyle w:val="Table"/>
        <w:tblW w:w="0" w:type="auto"/>
        <w:tblLook w:val="0020" w:firstRow="1" w:lastRow="0" w:firstColumn="0" w:lastColumn="0" w:noHBand="0" w:noVBand="0"/>
        <w:tblCaption w:val="Max tf-idf word per book"/>
      </w:tblPr>
      <w:tblGrid>
        <w:gridCol w:w="2172"/>
        <w:gridCol w:w="1143"/>
        <w:gridCol w:w="601"/>
        <w:gridCol w:w="798"/>
        <w:gridCol w:w="798"/>
        <w:gridCol w:w="798"/>
      </w:tblGrid>
      <w:tr w:rsidR="00A05C33" w14:paraId="60B7BA2F" w14:textId="77777777" w:rsidTr="00A05C33">
        <w:trPr>
          <w:cnfStyle w:val="100000000000" w:firstRow="1" w:lastRow="0" w:firstColumn="0" w:lastColumn="0" w:oddVBand="0" w:evenVBand="0" w:oddHBand="0" w:evenHBand="0" w:firstRowFirstColumn="0" w:firstRowLastColumn="0" w:lastRowFirstColumn="0" w:lastRowLastColumn="0"/>
          <w:tblHeader/>
        </w:trPr>
        <w:tc>
          <w:tcPr>
            <w:tcW w:w="0" w:type="auto"/>
          </w:tcPr>
          <w:p w14:paraId="60B7BA29" w14:textId="77777777" w:rsidR="00A05C33" w:rsidRDefault="00000000">
            <w:pPr>
              <w:pStyle w:val="Compact"/>
            </w:pPr>
            <w:r>
              <w:t>book</w:t>
            </w:r>
          </w:p>
        </w:tc>
        <w:tc>
          <w:tcPr>
            <w:tcW w:w="0" w:type="auto"/>
          </w:tcPr>
          <w:p w14:paraId="60B7BA2A" w14:textId="77777777" w:rsidR="00A05C33" w:rsidRDefault="00000000">
            <w:pPr>
              <w:pStyle w:val="Compact"/>
            </w:pPr>
            <w:r>
              <w:t>word</w:t>
            </w:r>
          </w:p>
        </w:tc>
        <w:tc>
          <w:tcPr>
            <w:tcW w:w="0" w:type="auto"/>
          </w:tcPr>
          <w:p w14:paraId="60B7BA2B" w14:textId="77777777" w:rsidR="00A05C33" w:rsidRDefault="00000000">
            <w:pPr>
              <w:pStyle w:val="Compact"/>
              <w:jc w:val="right"/>
            </w:pPr>
            <w:r>
              <w:t>n</w:t>
            </w:r>
          </w:p>
        </w:tc>
        <w:tc>
          <w:tcPr>
            <w:tcW w:w="0" w:type="auto"/>
          </w:tcPr>
          <w:p w14:paraId="60B7BA2C" w14:textId="77777777" w:rsidR="00A05C33" w:rsidRDefault="00000000">
            <w:pPr>
              <w:pStyle w:val="Compact"/>
              <w:jc w:val="right"/>
            </w:pPr>
            <w:r>
              <w:t>tf</w:t>
            </w:r>
          </w:p>
        </w:tc>
        <w:tc>
          <w:tcPr>
            <w:tcW w:w="0" w:type="auto"/>
          </w:tcPr>
          <w:p w14:paraId="60B7BA2D" w14:textId="77777777" w:rsidR="00A05C33" w:rsidRDefault="00000000">
            <w:pPr>
              <w:pStyle w:val="Compact"/>
              <w:jc w:val="right"/>
            </w:pPr>
            <w:r>
              <w:t>idf</w:t>
            </w:r>
          </w:p>
        </w:tc>
        <w:tc>
          <w:tcPr>
            <w:tcW w:w="0" w:type="auto"/>
          </w:tcPr>
          <w:p w14:paraId="60B7BA2E" w14:textId="77777777" w:rsidR="00A05C33" w:rsidRDefault="00000000">
            <w:pPr>
              <w:pStyle w:val="Compact"/>
              <w:jc w:val="right"/>
            </w:pPr>
            <w:r>
              <w:t>tf_idf</w:t>
            </w:r>
          </w:p>
        </w:tc>
      </w:tr>
      <w:tr w:rsidR="00A05C33" w14:paraId="60B7BA36" w14:textId="77777777">
        <w:tc>
          <w:tcPr>
            <w:tcW w:w="0" w:type="auto"/>
          </w:tcPr>
          <w:p w14:paraId="60B7BA30" w14:textId="77777777" w:rsidR="00A05C33" w:rsidRDefault="00000000">
            <w:pPr>
              <w:pStyle w:val="Compact"/>
            </w:pPr>
            <w:r>
              <w:t>Sense &amp; Sensibility</w:t>
            </w:r>
          </w:p>
        </w:tc>
        <w:tc>
          <w:tcPr>
            <w:tcW w:w="0" w:type="auto"/>
          </w:tcPr>
          <w:p w14:paraId="60B7BA31" w14:textId="77777777" w:rsidR="00A05C33" w:rsidRDefault="00000000">
            <w:pPr>
              <w:pStyle w:val="Compact"/>
            </w:pPr>
            <w:r>
              <w:t>elinor</w:t>
            </w:r>
          </w:p>
        </w:tc>
        <w:tc>
          <w:tcPr>
            <w:tcW w:w="0" w:type="auto"/>
          </w:tcPr>
          <w:p w14:paraId="60B7BA32" w14:textId="77777777" w:rsidR="00A05C33" w:rsidRDefault="00000000">
            <w:pPr>
              <w:pStyle w:val="Compact"/>
              <w:jc w:val="right"/>
            </w:pPr>
            <w:r>
              <w:t>623</w:t>
            </w:r>
          </w:p>
        </w:tc>
        <w:tc>
          <w:tcPr>
            <w:tcW w:w="0" w:type="auto"/>
          </w:tcPr>
          <w:p w14:paraId="60B7BA33" w14:textId="77777777" w:rsidR="00A05C33" w:rsidRDefault="00000000">
            <w:pPr>
              <w:pStyle w:val="Compact"/>
              <w:jc w:val="right"/>
            </w:pPr>
            <w:r>
              <w:t>0.005</w:t>
            </w:r>
          </w:p>
        </w:tc>
        <w:tc>
          <w:tcPr>
            <w:tcW w:w="0" w:type="auto"/>
          </w:tcPr>
          <w:p w14:paraId="60B7BA34" w14:textId="77777777" w:rsidR="00A05C33" w:rsidRDefault="00000000">
            <w:pPr>
              <w:pStyle w:val="Compact"/>
              <w:jc w:val="right"/>
            </w:pPr>
            <w:r>
              <w:t>1.792</w:t>
            </w:r>
          </w:p>
        </w:tc>
        <w:tc>
          <w:tcPr>
            <w:tcW w:w="0" w:type="auto"/>
          </w:tcPr>
          <w:p w14:paraId="60B7BA35" w14:textId="77777777" w:rsidR="00A05C33" w:rsidRDefault="00000000">
            <w:pPr>
              <w:pStyle w:val="Compact"/>
              <w:jc w:val="right"/>
            </w:pPr>
            <w:r>
              <w:t>0.009</w:t>
            </w:r>
          </w:p>
        </w:tc>
      </w:tr>
      <w:tr w:rsidR="00A05C33" w14:paraId="60B7BA3D" w14:textId="77777777">
        <w:tc>
          <w:tcPr>
            <w:tcW w:w="0" w:type="auto"/>
          </w:tcPr>
          <w:p w14:paraId="60B7BA37" w14:textId="77777777" w:rsidR="00A05C33" w:rsidRDefault="00000000">
            <w:pPr>
              <w:pStyle w:val="Compact"/>
            </w:pPr>
            <w:r>
              <w:t>Pride &amp; Prejudice</w:t>
            </w:r>
          </w:p>
        </w:tc>
        <w:tc>
          <w:tcPr>
            <w:tcW w:w="0" w:type="auto"/>
          </w:tcPr>
          <w:p w14:paraId="60B7BA38" w14:textId="77777777" w:rsidR="00A05C33" w:rsidRDefault="00000000">
            <w:pPr>
              <w:pStyle w:val="Compact"/>
            </w:pPr>
            <w:r>
              <w:t>darcy</w:t>
            </w:r>
          </w:p>
        </w:tc>
        <w:tc>
          <w:tcPr>
            <w:tcW w:w="0" w:type="auto"/>
          </w:tcPr>
          <w:p w14:paraId="60B7BA39" w14:textId="77777777" w:rsidR="00A05C33" w:rsidRDefault="00000000">
            <w:pPr>
              <w:pStyle w:val="Compact"/>
              <w:jc w:val="right"/>
            </w:pPr>
            <w:r>
              <w:t>373</w:t>
            </w:r>
          </w:p>
        </w:tc>
        <w:tc>
          <w:tcPr>
            <w:tcW w:w="0" w:type="auto"/>
          </w:tcPr>
          <w:p w14:paraId="60B7BA3A" w14:textId="77777777" w:rsidR="00A05C33" w:rsidRDefault="00000000">
            <w:pPr>
              <w:pStyle w:val="Compact"/>
              <w:jc w:val="right"/>
            </w:pPr>
            <w:r>
              <w:t>0.003</w:t>
            </w:r>
          </w:p>
        </w:tc>
        <w:tc>
          <w:tcPr>
            <w:tcW w:w="0" w:type="auto"/>
          </w:tcPr>
          <w:p w14:paraId="60B7BA3B" w14:textId="77777777" w:rsidR="00A05C33" w:rsidRDefault="00000000">
            <w:pPr>
              <w:pStyle w:val="Compact"/>
              <w:jc w:val="right"/>
            </w:pPr>
            <w:r>
              <w:t>1.792</w:t>
            </w:r>
          </w:p>
        </w:tc>
        <w:tc>
          <w:tcPr>
            <w:tcW w:w="0" w:type="auto"/>
          </w:tcPr>
          <w:p w14:paraId="60B7BA3C" w14:textId="77777777" w:rsidR="00A05C33" w:rsidRDefault="00000000">
            <w:pPr>
              <w:pStyle w:val="Compact"/>
              <w:jc w:val="right"/>
            </w:pPr>
            <w:r>
              <w:t>0.005</w:t>
            </w:r>
          </w:p>
        </w:tc>
      </w:tr>
      <w:tr w:rsidR="00A05C33" w14:paraId="60B7BA44" w14:textId="77777777">
        <w:tc>
          <w:tcPr>
            <w:tcW w:w="0" w:type="auto"/>
          </w:tcPr>
          <w:p w14:paraId="60B7BA3E" w14:textId="77777777" w:rsidR="00A05C33" w:rsidRDefault="00000000">
            <w:pPr>
              <w:pStyle w:val="Compact"/>
            </w:pPr>
            <w:r>
              <w:t>Mansfield Park</w:t>
            </w:r>
          </w:p>
        </w:tc>
        <w:tc>
          <w:tcPr>
            <w:tcW w:w="0" w:type="auto"/>
          </w:tcPr>
          <w:p w14:paraId="60B7BA3F" w14:textId="77777777" w:rsidR="00A05C33" w:rsidRDefault="00000000">
            <w:pPr>
              <w:pStyle w:val="Compact"/>
            </w:pPr>
            <w:r>
              <w:t>crawford</w:t>
            </w:r>
          </w:p>
        </w:tc>
        <w:tc>
          <w:tcPr>
            <w:tcW w:w="0" w:type="auto"/>
          </w:tcPr>
          <w:p w14:paraId="60B7BA40" w14:textId="77777777" w:rsidR="00A05C33" w:rsidRDefault="00000000">
            <w:pPr>
              <w:pStyle w:val="Compact"/>
              <w:jc w:val="right"/>
            </w:pPr>
            <w:r>
              <w:t>493</w:t>
            </w:r>
          </w:p>
        </w:tc>
        <w:tc>
          <w:tcPr>
            <w:tcW w:w="0" w:type="auto"/>
          </w:tcPr>
          <w:p w14:paraId="60B7BA41" w14:textId="77777777" w:rsidR="00A05C33" w:rsidRDefault="00000000">
            <w:pPr>
              <w:pStyle w:val="Compact"/>
              <w:jc w:val="right"/>
            </w:pPr>
            <w:r>
              <w:t>0.003</w:t>
            </w:r>
          </w:p>
        </w:tc>
        <w:tc>
          <w:tcPr>
            <w:tcW w:w="0" w:type="auto"/>
          </w:tcPr>
          <w:p w14:paraId="60B7BA42" w14:textId="77777777" w:rsidR="00A05C33" w:rsidRDefault="00000000">
            <w:pPr>
              <w:pStyle w:val="Compact"/>
              <w:jc w:val="right"/>
            </w:pPr>
            <w:r>
              <w:t>1.792</w:t>
            </w:r>
          </w:p>
        </w:tc>
        <w:tc>
          <w:tcPr>
            <w:tcW w:w="0" w:type="auto"/>
          </w:tcPr>
          <w:p w14:paraId="60B7BA43" w14:textId="77777777" w:rsidR="00A05C33" w:rsidRDefault="00000000">
            <w:pPr>
              <w:pStyle w:val="Compact"/>
              <w:jc w:val="right"/>
            </w:pPr>
            <w:r>
              <w:t>0.006</w:t>
            </w:r>
          </w:p>
        </w:tc>
      </w:tr>
      <w:tr w:rsidR="00A05C33" w14:paraId="60B7BA4B" w14:textId="77777777">
        <w:tc>
          <w:tcPr>
            <w:tcW w:w="0" w:type="auto"/>
          </w:tcPr>
          <w:p w14:paraId="60B7BA45" w14:textId="77777777" w:rsidR="00A05C33" w:rsidRDefault="00000000">
            <w:pPr>
              <w:pStyle w:val="Compact"/>
            </w:pPr>
            <w:r>
              <w:t>Emma</w:t>
            </w:r>
          </w:p>
        </w:tc>
        <w:tc>
          <w:tcPr>
            <w:tcW w:w="0" w:type="auto"/>
          </w:tcPr>
          <w:p w14:paraId="60B7BA46" w14:textId="77777777" w:rsidR="00A05C33" w:rsidRDefault="00000000">
            <w:pPr>
              <w:pStyle w:val="Compact"/>
            </w:pPr>
            <w:r>
              <w:t>emma</w:t>
            </w:r>
          </w:p>
        </w:tc>
        <w:tc>
          <w:tcPr>
            <w:tcW w:w="0" w:type="auto"/>
          </w:tcPr>
          <w:p w14:paraId="60B7BA47" w14:textId="77777777" w:rsidR="00A05C33" w:rsidRDefault="00000000">
            <w:pPr>
              <w:pStyle w:val="Compact"/>
              <w:jc w:val="right"/>
            </w:pPr>
            <w:r>
              <w:t>786</w:t>
            </w:r>
          </w:p>
        </w:tc>
        <w:tc>
          <w:tcPr>
            <w:tcW w:w="0" w:type="auto"/>
          </w:tcPr>
          <w:p w14:paraId="60B7BA48" w14:textId="77777777" w:rsidR="00A05C33" w:rsidRDefault="00000000">
            <w:pPr>
              <w:pStyle w:val="Compact"/>
              <w:jc w:val="right"/>
            </w:pPr>
            <w:r>
              <w:t>0.005</w:t>
            </w:r>
          </w:p>
        </w:tc>
        <w:tc>
          <w:tcPr>
            <w:tcW w:w="0" w:type="auto"/>
          </w:tcPr>
          <w:p w14:paraId="60B7BA49" w14:textId="77777777" w:rsidR="00A05C33" w:rsidRDefault="00000000">
            <w:pPr>
              <w:pStyle w:val="Compact"/>
              <w:jc w:val="right"/>
            </w:pPr>
            <w:r>
              <w:t>1.099</w:t>
            </w:r>
          </w:p>
        </w:tc>
        <w:tc>
          <w:tcPr>
            <w:tcW w:w="0" w:type="auto"/>
          </w:tcPr>
          <w:p w14:paraId="60B7BA4A" w14:textId="77777777" w:rsidR="00A05C33" w:rsidRDefault="00000000">
            <w:pPr>
              <w:pStyle w:val="Compact"/>
              <w:jc w:val="right"/>
            </w:pPr>
            <w:r>
              <w:t>0.005</w:t>
            </w:r>
          </w:p>
        </w:tc>
      </w:tr>
      <w:tr w:rsidR="00A05C33" w14:paraId="60B7BA52" w14:textId="77777777">
        <w:tc>
          <w:tcPr>
            <w:tcW w:w="0" w:type="auto"/>
          </w:tcPr>
          <w:p w14:paraId="60B7BA4C" w14:textId="77777777" w:rsidR="00A05C33" w:rsidRDefault="00000000">
            <w:pPr>
              <w:pStyle w:val="Compact"/>
            </w:pPr>
            <w:r>
              <w:t>Northanger Abbey</w:t>
            </w:r>
          </w:p>
        </w:tc>
        <w:tc>
          <w:tcPr>
            <w:tcW w:w="0" w:type="auto"/>
          </w:tcPr>
          <w:p w14:paraId="60B7BA4D" w14:textId="77777777" w:rsidR="00A05C33" w:rsidRDefault="00000000">
            <w:pPr>
              <w:pStyle w:val="Compact"/>
            </w:pPr>
            <w:r>
              <w:t>tilney</w:t>
            </w:r>
          </w:p>
        </w:tc>
        <w:tc>
          <w:tcPr>
            <w:tcW w:w="0" w:type="auto"/>
          </w:tcPr>
          <w:p w14:paraId="60B7BA4E" w14:textId="77777777" w:rsidR="00A05C33" w:rsidRDefault="00000000">
            <w:pPr>
              <w:pStyle w:val="Compact"/>
              <w:jc w:val="right"/>
            </w:pPr>
            <w:r>
              <w:t>196</w:t>
            </w:r>
          </w:p>
        </w:tc>
        <w:tc>
          <w:tcPr>
            <w:tcW w:w="0" w:type="auto"/>
          </w:tcPr>
          <w:p w14:paraId="60B7BA4F" w14:textId="77777777" w:rsidR="00A05C33" w:rsidRDefault="00000000">
            <w:pPr>
              <w:pStyle w:val="Compact"/>
              <w:jc w:val="right"/>
            </w:pPr>
            <w:r>
              <w:t>0.003</w:t>
            </w:r>
          </w:p>
        </w:tc>
        <w:tc>
          <w:tcPr>
            <w:tcW w:w="0" w:type="auto"/>
          </w:tcPr>
          <w:p w14:paraId="60B7BA50" w14:textId="77777777" w:rsidR="00A05C33" w:rsidRDefault="00000000">
            <w:pPr>
              <w:pStyle w:val="Compact"/>
              <w:jc w:val="right"/>
            </w:pPr>
            <w:r>
              <w:t>1.792</w:t>
            </w:r>
          </w:p>
        </w:tc>
        <w:tc>
          <w:tcPr>
            <w:tcW w:w="0" w:type="auto"/>
          </w:tcPr>
          <w:p w14:paraId="60B7BA51" w14:textId="77777777" w:rsidR="00A05C33" w:rsidRDefault="00000000">
            <w:pPr>
              <w:pStyle w:val="Compact"/>
              <w:jc w:val="right"/>
            </w:pPr>
            <w:r>
              <w:t>0.005</w:t>
            </w:r>
          </w:p>
        </w:tc>
      </w:tr>
      <w:tr w:rsidR="00A05C33" w14:paraId="60B7BA59" w14:textId="77777777">
        <w:tc>
          <w:tcPr>
            <w:tcW w:w="0" w:type="auto"/>
          </w:tcPr>
          <w:p w14:paraId="60B7BA53" w14:textId="77777777" w:rsidR="00A05C33" w:rsidRDefault="00000000">
            <w:pPr>
              <w:pStyle w:val="Compact"/>
            </w:pPr>
            <w:r>
              <w:t>Persuasion</w:t>
            </w:r>
          </w:p>
        </w:tc>
        <w:tc>
          <w:tcPr>
            <w:tcW w:w="0" w:type="auto"/>
          </w:tcPr>
          <w:p w14:paraId="60B7BA54" w14:textId="77777777" w:rsidR="00A05C33" w:rsidRDefault="00000000">
            <w:pPr>
              <w:pStyle w:val="Compact"/>
            </w:pPr>
            <w:r>
              <w:t>elliot</w:t>
            </w:r>
          </w:p>
        </w:tc>
        <w:tc>
          <w:tcPr>
            <w:tcW w:w="0" w:type="auto"/>
          </w:tcPr>
          <w:p w14:paraId="60B7BA55" w14:textId="77777777" w:rsidR="00A05C33" w:rsidRDefault="00000000">
            <w:pPr>
              <w:pStyle w:val="Compact"/>
              <w:jc w:val="right"/>
            </w:pPr>
            <w:r>
              <w:t>254</w:t>
            </w:r>
          </w:p>
        </w:tc>
        <w:tc>
          <w:tcPr>
            <w:tcW w:w="0" w:type="auto"/>
          </w:tcPr>
          <w:p w14:paraId="60B7BA56" w14:textId="77777777" w:rsidR="00A05C33" w:rsidRDefault="00000000">
            <w:pPr>
              <w:pStyle w:val="Compact"/>
              <w:jc w:val="right"/>
            </w:pPr>
            <w:r>
              <w:t>0.003</w:t>
            </w:r>
          </w:p>
        </w:tc>
        <w:tc>
          <w:tcPr>
            <w:tcW w:w="0" w:type="auto"/>
          </w:tcPr>
          <w:p w14:paraId="60B7BA57" w14:textId="77777777" w:rsidR="00A05C33" w:rsidRDefault="00000000">
            <w:pPr>
              <w:pStyle w:val="Compact"/>
              <w:jc w:val="right"/>
            </w:pPr>
            <w:r>
              <w:t>1.792</w:t>
            </w:r>
          </w:p>
        </w:tc>
        <w:tc>
          <w:tcPr>
            <w:tcW w:w="0" w:type="auto"/>
          </w:tcPr>
          <w:p w14:paraId="60B7BA58" w14:textId="77777777" w:rsidR="00A05C33" w:rsidRDefault="00000000">
            <w:pPr>
              <w:pStyle w:val="Compact"/>
              <w:jc w:val="right"/>
            </w:pPr>
            <w:r>
              <w:t>0.005</w:t>
            </w:r>
          </w:p>
        </w:tc>
      </w:tr>
    </w:tbl>
    <w:p w14:paraId="60B7BA5A" w14:textId="77777777" w:rsidR="00A05C33" w:rsidRDefault="00000000">
      <w:pPr>
        <w:pStyle w:val="Heading2"/>
      </w:pPr>
      <w:bookmarkStart w:id="14" w:name="document-term-matrix-dtm"/>
      <w:bookmarkStart w:id="15" w:name="_Toc188188802"/>
      <w:bookmarkEnd w:id="12"/>
      <w:r>
        <w:t>Document-Term Matrix (DTM)</w:t>
      </w:r>
      <w:bookmarkEnd w:id="15"/>
    </w:p>
    <w:p w14:paraId="60B7BA5B" w14:textId="77777777" w:rsidR="00A05C33" w:rsidRDefault="00000000">
      <w:pPr>
        <w:pStyle w:val="FirstParagraph"/>
      </w:pPr>
      <w:r>
        <w:t xml:space="preserve">So far, we’ve been analyzing text arranged in the tidy text format: a table in which each row pertains to a unique (document, token) pair. The </w:t>
      </w:r>
      <w:r>
        <w:rPr>
          <w:rStyle w:val="VerbatimChar"/>
        </w:rPr>
        <w:t>tidytext::unnest_tokens()</w:t>
      </w:r>
      <w:r>
        <w:t xml:space="preserve"> function counts the number of occurrences of each such pair. Tables in this format can be explored and visualized using the suite of tidy tools, including packages </w:t>
      </w:r>
      <w:r>
        <w:rPr>
          <w:rStyle w:val="VerbatimChar"/>
        </w:rPr>
        <w:t>dplyr</w:t>
      </w:r>
      <w:r>
        <w:t xml:space="preserve">, </w:t>
      </w:r>
      <w:r>
        <w:rPr>
          <w:rStyle w:val="VerbatimChar"/>
        </w:rPr>
        <w:t>tidyr</w:t>
      </w:r>
      <w:r>
        <w:t xml:space="preserve">, and </w:t>
      </w:r>
      <w:r>
        <w:rPr>
          <w:rStyle w:val="VerbatimChar"/>
        </w:rPr>
        <w:t>ggplot2</w:t>
      </w:r>
      <w:r>
        <w:t>.</w:t>
      </w:r>
    </w:p>
    <w:p w14:paraId="60B7BA5C" w14:textId="211355C6" w:rsidR="00A05C33" w:rsidRDefault="00000000">
      <w:pPr>
        <w:pStyle w:val="BodyText"/>
      </w:pPr>
      <w:r>
        <w:t xml:space="preserve">Aside from the </w:t>
      </w:r>
      <w:r>
        <w:rPr>
          <w:rStyle w:val="VerbatimChar"/>
        </w:rPr>
        <w:t>tidytext</w:t>
      </w:r>
      <w:r>
        <w:t xml:space="preserve"> package, most R tools for natural language processing aren’t compatible with this format. The </w:t>
      </w:r>
      <w:hyperlink r:id="rId8">
        <w:r>
          <w:rPr>
            <w:rStyle w:val="Hyperlink"/>
          </w:rPr>
          <w:t>CRAN Task View for Natural Language Processing</w:t>
        </w:r>
      </w:hyperlink>
      <w:r>
        <w:t xml:space="preserve"> lists packages that take other structures of input and provide non-tidy outputs. These packages are very useful in text mining applications, and many existing text datasets are structured according to these non-tidy formats.</w:t>
      </w:r>
    </w:p>
    <w:p w14:paraId="60B7BA5D" w14:textId="6FC86213" w:rsidR="00A05C33" w:rsidRDefault="00000000">
      <w:pPr>
        <w:pStyle w:val="BodyText"/>
      </w:pPr>
      <w:r>
        <w:t xml:space="preserve">One of the most common structures that text mining packages work with is the </w:t>
      </w:r>
      <w:hyperlink r:id="rId9">
        <w:r>
          <w:rPr>
            <w:rStyle w:val="Hyperlink"/>
          </w:rPr>
          <w:t>document-term matrix</w:t>
        </w:r>
      </w:hyperlink>
      <w:r>
        <w:t xml:space="preserve"> (or DTM). This is a matrix where:</w:t>
      </w:r>
    </w:p>
    <w:p w14:paraId="60B7BA5E" w14:textId="77777777" w:rsidR="00A05C33" w:rsidRDefault="00000000">
      <w:pPr>
        <w:pStyle w:val="Compact"/>
        <w:numPr>
          <w:ilvl w:val="0"/>
          <w:numId w:val="4"/>
        </w:numPr>
      </w:pPr>
      <w:r>
        <w:t>each row represents one document (such as a book or article),</w:t>
      </w:r>
    </w:p>
    <w:p w14:paraId="60B7BA5F" w14:textId="77777777" w:rsidR="00A05C33" w:rsidRDefault="00000000">
      <w:pPr>
        <w:pStyle w:val="Compact"/>
        <w:numPr>
          <w:ilvl w:val="0"/>
          <w:numId w:val="4"/>
        </w:numPr>
      </w:pPr>
      <w:r>
        <w:t>each column represents one term, and</w:t>
      </w:r>
    </w:p>
    <w:p w14:paraId="60B7BA60" w14:textId="77777777" w:rsidR="00A05C33" w:rsidRDefault="00000000">
      <w:pPr>
        <w:pStyle w:val="Compact"/>
        <w:numPr>
          <w:ilvl w:val="0"/>
          <w:numId w:val="4"/>
        </w:numPr>
      </w:pPr>
      <w:r>
        <w:lastRenderedPageBreak/>
        <w:t>each value (typically) contains the number of appearances of that term in that document.</w:t>
      </w:r>
    </w:p>
    <w:p w14:paraId="60B7BA61" w14:textId="77777777" w:rsidR="00A05C33" w:rsidRDefault="00000000">
      <w:pPr>
        <w:pStyle w:val="FirstParagraph"/>
      </w:pPr>
      <w:r>
        <w:t>Since most (document, term) pairings have zero occurrences, DTMs are usually implemented as sparse matrices. These objects can be treated as matrices (enabling one to access particular rows and columns), but are stored in a more efficient format.</w:t>
      </w:r>
    </w:p>
    <w:p w14:paraId="60B7BA62" w14:textId="77777777" w:rsidR="00A05C33" w:rsidRDefault="00000000">
      <w:pPr>
        <w:pStyle w:val="BodyText"/>
      </w:pPr>
      <w:r>
        <w:t xml:space="preserve">DTM objects cannot be used directly with tidy tools, and tidy data frames cannot be used as input for most text mining packages. Therefore, the </w:t>
      </w:r>
      <w:r>
        <w:rPr>
          <w:rStyle w:val="VerbatimChar"/>
        </w:rPr>
        <w:t>tidytext</w:t>
      </w:r>
      <w:r>
        <w:t xml:space="preserve"> package provides two functions that convert between the two formats.</w:t>
      </w:r>
    </w:p>
    <w:p w14:paraId="60B7BA63" w14:textId="77777777" w:rsidR="00A05C33" w:rsidRDefault="00000000">
      <w:pPr>
        <w:pStyle w:val="Compact"/>
        <w:numPr>
          <w:ilvl w:val="0"/>
          <w:numId w:val="5"/>
        </w:numPr>
      </w:pPr>
      <w:r>
        <w:rPr>
          <w:rStyle w:val="VerbatimChar"/>
        </w:rPr>
        <w:t>tidy()</w:t>
      </w:r>
      <w:r>
        <w:t xml:space="preserve"> turns a document-term matrix into a tidy data frame. This function comes from the </w:t>
      </w:r>
      <w:r>
        <w:rPr>
          <w:rStyle w:val="VerbatimChar"/>
        </w:rPr>
        <w:t>broom</w:t>
      </w:r>
      <w:r>
        <w:t xml:space="preserve"> package, which provides similar tidying functions for many statistical models and objects.</w:t>
      </w:r>
    </w:p>
    <w:p w14:paraId="60B7BA64" w14:textId="77777777" w:rsidR="00A05C33" w:rsidRDefault="00000000">
      <w:pPr>
        <w:pStyle w:val="Compact"/>
        <w:numPr>
          <w:ilvl w:val="0"/>
          <w:numId w:val="5"/>
        </w:numPr>
      </w:pPr>
      <w:r>
        <w:rPr>
          <w:rStyle w:val="VerbatimChar"/>
        </w:rPr>
        <w:t>cast()</w:t>
      </w:r>
      <w:r>
        <w:t xml:space="preserve"> turns a tidy one-term-per-row data frame into a matrix. Package </w:t>
      </w:r>
      <w:r>
        <w:rPr>
          <w:rStyle w:val="VerbatimChar"/>
        </w:rPr>
        <w:t>tidytext</w:t>
      </w:r>
      <w:r>
        <w:t xml:space="preserve"> provides three variations of this function, each converting to a different type of matrix:</w:t>
      </w:r>
    </w:p>
    <w:p w14:paraId="60B7BA65" w14:textId="77777777" w:rsidR="00A05C33" w:rsidRDefault="00000000">
      <w:pPr>
        <w:pStyle w:val="Compact"/>
        <w:numPr>
          <w:ilvl w:val="1"/>
          <w:numId w:val="6"/>
        </w:numPr>
      </w:pPr>
      <w:r>
        <w:rPr>
          <w:rStyle w:val="VerbatimChar"/>
        </w:rPr>
        <w:t>cast_sparse()</w:t>
      </w:r>
      <w:r>
        <w:t xml:space="preserve"> (converting to a sparse matrix from the </w:t>
      </w:r>
      <w:r>
        <w:rPr>
          <w:rStyle w:val="VerbatimChar"/>
        </w:rPr>
        <w:t>Matrix</w:t>
      </w:r>
      <w:r>
        <w:t xml:space="preserve"> package);</w:t>
      </w:r>
    </w:p>
    <w:p w14:paraId="60B7BA66" w14:textId="77777777" w:rsidR="00A05C33" w:rsidRDefault="00000000">
      <w:pPr>
        <w:pStyle w:val="Compact"/>
        <w:numPr>
          <w:ilvl w:val="1"/>
          <w:numId w:val="6"/>
        </w:numPr>
      </w:pPr>
      <w:r>
        <w:rPr>
          <w:rStyle w:val="VerbatimChar"/>
        </w:rPr>
        <w:t>cast_dtm()</w:t>
      </w:r>
      <w:r>
        <w:t xml:space="preserve"> (converting to a </w:t>
      </w:r>
      <w:r>
        <w:rPr>
          <w:rStyle w:val="VerbatimChar"/>
        </w:rPr>
        <w:t>DocumentTermMatrix</w:t>
      </w:r>
      <w:r>
        <w:t xml:space="preserve"> object from package </w:t>
      </w:r>
      <w:r>
        <w:rPr>
          <w:rStyle w:val="VerbatimChar"/>
        </w:rPr>
        <w:t>tm</w:t>
      </w:r>
      <w:r>
        <w:t>); and</w:t>
      </w:r>
    </w:p>
    <w:p w14:paraId="60B7BA67" w14:textId="77777777" w:rsidR="00A05C33" w:rsidRDefault="00000000">
      <w:pPr>
        <w:pStyle w:val="Compact"/>
        <w:numPr>
          <w:ilvl w:val="1"/>
          <w:numId w:val="6"/>
        </w:numPr>
      </w:pPr>
      <w:r>
        <w:rPr>
          <w:rStyle w:val="VerbatimChar"/>
        </w:rPr>
        <w:t>cast_dfm()</w:t>
      </w:r>
      <w:r>
        <w:t xml:space="preserve"> (converting to a </w:t>
      </w:r>
      <w:r>
        <w:rPr>
          <w:rStyle w:val="VerbatimChar"/>
        </w:rPr>
        <w:t>dfm</w:t>
      </w:r>
      <w:r>
        <w:t xml:space="preserve"> object from quanteda).</w:t>
      </w:r>
    </w:p>
    <w:p w14:paraId="60B7BA68" w14:textId="77777777" w:rsidR="00A05C33" w:rsidRDefault="00000000">
      <w:pPr>
        <w:pStyle w:val="FirstParagraph"/>
      </w:pPr>
      <w:r>
        <w:t xml:space="preserve">A widely used implementation of DTMs in R is the </w:t>
      </w:r>
      <w:r>
        <w:rPr>
          <w:rStyle w:val="VerbatimChar"/>
        </w:rPr>
        <w:t>DocumentTermMatrix</w:t>
      </w:r>
      <w:r>
        <w:t xml:space="preserve"> class in the </w:t>
      </w:r>
      <w:r>
        <w:rPr>
          <w:rStyle w:val="VerbatimChar"/>
        </w:rPr>
        <w:t>tm</w:t>
      </w:r>
      <w:r>
        <w:t xml:space="preserve"> package. Many available text mining datasets are provided in this format.</w:t>
      </w:r>
    </w:p>
    <w:p w14:paraId="60B7BA69" w14:textId="77777777" w:rsidR="00A05C33" w:rsidRDefault="00000000">
      <w:pPr>
        <w:pStyle w:val="Heading3"/>
      </w:pPr>
      <w:bookmarkStart w:id="16" w:name="example-associated-press-articles"/>
      <w:bookmarkStart w:id="17" w:name="_Toc188188803"/>
      <w:r>
        <w:t>Example: Associated Press articles</w:t>
      </w:r>
      <w:bookmarkEnd w:id="17"/>
    </w:p>
    <w:p w14:paraId="60B7BA6A" w14:textId="77777777" w:rsidR="00A05C33" w:rsidRDefault="00000000">
      <w:pPr>
        <w:pStyle w:val="FirstParagraph"/>
      </w:pPr>
      <w:r>
        <w:t xml:space="preserve">As an example, here’s a description of Associated Press newspaper articles included as a DTM in the </w:t>
      </w:r>
      <w:r>
        <w:rPr>
          <w:rStyle w:val="VerbatimChar"/>
        </w:rPr>
        <w:t>topicmodels</w:t>
      </w:r>
      <w:r>
        <w:t xml:space="preserve"> package.</w:t>
      </w:r>
    </w:p>
    <w:p w14:paraId="60B7BA6B" w14:textId="77777777" w:rsidR="00A05C33" w:rsidRDefault="00000000">
      <w:pPr>
        <w:pStyle w:val="SourceCode"/>
      </w:pPr>
      <w:r>
        <w:rPr>
          <w:rStyle w:val="ControlFlowTok"/>
        </w:rPr>
        <w:t>if</w:t>
      </w:r>
      <w:r>
        <w:rPr>
          <w:rStyle w:val="NormalTok"/>
        </w:rPr>
        <w:t xml:space="preserve"> (topicmodels_loaded) {</w:t>
      </w:r>
      <w:r>
        <w:br/>
      </w:r>
      <w:r>
        <w:rPr>
          <w:rStyle w:val="NormalTok"/>
        </w:rPr>
        <w:t xml:space="preserve">  </w:t>
      </w:r>
      <w:r>
        <w:rPr>
          <w:rStyle w:val="FunctionTok"/>
        </w:rPr>
        <w:t>data</w:t>
      </w:r>
      <w:r>
        <w:rPr>
          <w:rStyle w:val="NormalTok"/>
        </w:rPr>
        <w:t>(</w:t>
      </w:r>
      <w:r>
        <w:rPr>
          <w:rStyle w:val="StringTok"/>
        </w:rPr>
        <w:t>"AssociatedPress"</w:t>
      </w:r>
      <w:r>
        <w:rPr>
          <w:rStyle w:val="NormalTok"/>
        </w:rPr>
        <w:t xml:space="preserve">, </w:t>
      </w:r>
      <w:r>
        <w:rPr>
          <w:rStyle w:val="AttributeTok"/>
        </w:rPr>
        <w:t>package =</w:t>
      </w:r>
      <w:r>
        <w:rPr>
          <w:rStyle w:val="NormalTok"/>
        </w:rPr>
        <w:t xml:space="preserve"> </w:t>
      </w:r>
      <w:r>
        <w:rPr>
          <w:rStyle w:val="StringTok"/>
        </w:rPr>
        <w:t>"topicmodels"</w:t>
      </w:r>
      <w:r>
        <w:rPr>
          <w:rStyle w:val="NormalTok"/>
        </w:rPr>
        <w:t>)</w:t>
      </w:r>
      <w:r>
        <w:br/>
      </w:r>
      <w:r>
        <w:rPr>
          <w:rStyle w:val="NormalTok"/>
        </w:rPr>
        <w:t>}</w:t>
      </w:r>
      <w:r>
        <w:br/>
      </w:r>
      <w:r>
        <w:br/>
      </w:r>
      <w:r>
        <w:rPr>
          <w:rStyle w:val="CommentTok"/>
        </w:rPr>
        <w:t># AssociatedPress</w:t>
      </w:r>
      <w:r>
        <w:br/>
      </w:r>
      <w:r>
        <w:rPr>
          <w:rStyle w:val="CommentTok"/>
        </w:rPr>
        <w:t># &lt;&lt;DocumentTermMatrix (documents: 2246, terms: 10473)&gt;&gt;</w:t>
      </w:r>
      <w:r>
        <w:br/>
      </w:r>
      <w:r>
        <w:rPr>
          <w:rStyle w:val="CommentTok"/>
        </w:rPr>
        <w:t># Non-/sparse entries: 302031/23220327</w:t>
      </w:r>
      <w:r>
        <w:br/>
      </w:r>
      <w:r>
        <w:rPr>
          <w:rStyle w:val="CommentTok"/>
        </w:rPr>
        <w:t># Sparsity           : 99%</w:t>
      </w:r>
      <w:r>
        <w:br/>
      </w:r>
      <w:r>
        <w:rPr>
          <w:rStyle w:val="CommentTok"/>
        </w:rPr>
        <w:t># Maximal term length: 18</w:t>
      </w:r>
      <w:r>
        <w:br/>
      </w:r>
      <w:r>
        <w:rPr>
          <w:rStyle w:val="CommentTok"/>
        </w:rPr>
        <w:t># Weighting          : term frequency (tf)</w:t>
      </w:r>
    </w:p>
    <w:p w14:paraId="60B7BA6C" w14:textId="77777777" w:rsidR="00A05C33" w:rsidRDefault="00000000">
      <w:pPr>
        <w:pStyle w:val="FirstParagraph"/>
      </w:pPr>
      <w:r>
        <w:t>This Associated Press DTM consists of 2246 documents (rows) and 10473 terms (columns), with 99% of the potential (document, term) pairings having zero instances (and thus excluded from the sparse matrix).</w:t>
      </w:r>
    </w:p>
    <w:p w14:paraId="60B7BA6D" w14:textId="77777777" w:rsidR="00A05C33" w:rsidRDefault="00000000">
      <w:pPr>
        <w:pStyle w:val="Heading3"/>
      </w:pPr>
      <w:bookmarkStart w:id="18" w:name="X7ce39e75c52527749bfbd4b3135adb72199d985"/>
      <w:bookmarkStart w:id="19" w:name="_Toc188188804"/>
      <w:bookmarkEnd w:id="16"/>
      <w:r>
        <w:lastRenderedPageBreak/>
        <w:t>Example: inaugural addresses of US presidents</w:t>
      </w:r>
      <w:bookmarkEnd w:id="19"/>
    </w:p>
    <w:p w14:paraId="60B7BA6E" w14:textId="77777777" w:rsidR="00A05C33" w:rsidRDefault="00000000">
      <w:pPr>
        <w:pStyle w:val="FirstParagraph"/>
      </w:pPr>
      <w:r>
        <w:t xml:space="preserve">The inaugural addresses of US presidents, provided by package </w:t>
      </w:r>
      <w:r>
        <w:rPr>
          <w:rStyle w:val="VerbatimChar"/>
        </w:rPr>
        <w:t>quanteda</w:t>
      </w:r>
      <w:r>
        <w:t>, is an interesting example of a document-features matrix (DFM), a variant of a DTM. Here are the identifying variables for the first 6 presidential addresses.</w:t>
      </w:r>
    </w:p>
    <w:p w14:paraId="60B7BA6F" w14:textId="77777777" w:rsidR="00A05C33" w:rsidRDefault="00000000">
      <w:pPr>
        <w:pStyle w:val="SourceCode"/>
      </w:pPr>
      <w:r>
        <w:rPr>
          <w:rStyle w:val="FunctionTok"/>
        </w:rPr>
        <w:t>data</w:t>
      </w:r>
      <w:r>
        <w:rPr>
          <w:rStyle w:val="NormalTok"/>
        </w:rPr>
        <w:t>(</w:t>
      </w:r>
      <w:r>
        <w:rPr>
          <w:rStyle w:val="StringTok"/>
        </w:rPr>
        <w:t>"data_corpus_inaugural"</w:t>
      </w:r>
      <w:r>
        <w:rPr>
          <w:rStyle w:val="NormalTok"/>
        </w:rPr>
        <w:t xml:space="preserve">, </w:t>
      </w:r>
      <w:r>
        <w:rPr>
          <w:rStyle w:val="AttributeTok"/>
        </w:rPr>
        <w:t>package =</w:t>
      </w:r>
      <w:r>
        <w:rPr>
          <w:rStyle w:val="NormalTok"/>
        </w:rPr>
        <w:t xml:space="preserve"> </w:t>
      </w:r>
      <w:r>
        <w:rPr>
          <w:rStyle w:val="StringTok"/>
        </w:rPr>
        <w:t>"quanteda"</w:t>
      </w:r>
      <w:r>
        <w:rPr>
          <w:rStyle w:val="NormalTok"/>
        </w:rPr>
        <w:t>)</w:t>
      </w:r>
      <w:r>
        <w:br/>
      </w:r>
      <w:r>
        <w:rPr>
          <w:rStyle w:val="FunctionTok"/>
        </w:rPr>
        <w:t>head</w:t>
      </w:r>
      <w:r>
        <w:rPr>
          <w:rStyle w:val="NormalTok"/>
        </w:rPr>
        <w:t>(</w:t>
      </w:r>
      <w:r>
        <w:rPr>
          <w:rStyle w:val="FunctionTok"/>
        </w:rPr>
        <w:t>docvars</w:t>
      </w:r>
      <w:r>
        <w:rPr>
          <w:rStyle w:val="NormalTok"/>
        </w:rPr>
        <w:t xml:space="preserve">(data_corpus_inaugural), </w:t>
      </w:r>
      <w:r>
        <w:rPr>
          <w:rStyle w:val="DecValTok"/>
        </w:rPr>
        <w:t>6</w:t>
      </w:r>
      <w:r>
        <w:rPr>
          <w:rStyle w:val="NormalTok"/>
        </w:rPr>
        <w:t>)</w:t>
      </w:r>
    </w:p>
    <w:p w14:paraId="60B7BA70" w14:textId="77777777" w:rsidR="00A05C33" w:rsidRDefault="00000000">
      <w:pPr>
        <w:pStyle w:val="SourceCode"/>
      </w:pPr>
      <w:r>
        <w:rPr>
          <w:rStyle w:val="VerbatimChar"/>
        </w:rPr>
        <w:t>## # A tibble: 6 × 4</w:t>
      </w:r>
      <w:r>
        <w:br/>
      </w:r>
      <w:r>
        <w:rPr>
          <w:rStyle w:val="VerbatimChar"/>
        </w:rPr>
        <w:t xml:space="preserve">##    Year President  FirstName Party                </w:t>
      </w:r>
      <w:r>
        <w:br/>
      </w:r>
      <w:r>
        <w:rPr>
          <w:rStyle w:val="VerbatimChar"/>
        </w:rPr>
        <w:t xml:space="preserve">##   &lt;int&gt; &lt;chr&gt;      &lt;chr&gt;     &lt;fct&gt;                </w:t>
      </w:r>
      <w:r>
        <w:br/>
      </w:r>
      <w:r>
        <w:rPr>
          <w:rStyle w:val="VerbatimChar"/>
        </w:rPr>
        <w:t xml:space="preserve">## 1  1789 Washington George    none                 </w:t>
      </w:r>
      <w:r>
        <w:br/>
      </w:r>
      <w:r>
        <w:rPr>
          <w:rStyle w:val="VerbatimChar"/>
        </w:rPr>
        <w:t xml:space="preserve">## 2  1793 Washington George    none                 </w:t>
      </w:r>
      <w:r>
        <w:br/>
      </w:r>
      <w:r>
        <w:rPr>
          <w:rStyle w:val="VerbatimChar"/>
        </w:rPr>
        <w:t xml:space="preserve">## 3  1797 Adams      John      Federalist           </w:t>
      </w:r>
      <w:r>
        <w:br/>
      </w:r>
      <w:r>
        <w:rPr>
          <w:rStyle w:val="VerbatimChar"/>
        </w:rPr>
        <w:t>## 4  1801 Jefferson  Thomas    Democratic-Republican</w:t>
      </w:r>
      <w:r>
        <w:br/>
      </w:r>
      <w:r>
        <w:rPr>
          <w:rStyle w:val="VerbatimChar"/>
        </w:rPr>
        <w:t>## 5  1805 Jefferson  Thomas    Democratic-Republican</w:t>
      </w:r>
      <w:r>
        <w:br/>
      </w:r>
      <w:r>
        <w:rPr>
          <w:rStyle w:val="VerbatimChar"/>
        </w:rPr>
        <w:t>## 6  1809 Madison    James     Democratic-Republican</w:t>
      </w:r>
    </w:p>
    <w:p w14:paraId="60B7BA71" w14:textId="77777777" w:rsidR="00A05C33" w:rsidRDefault="00000000">
      <w:pPr>
        <w:pStyle w:val="FirstParagraph"/>
      </w:pPr>
      <w:r>
        <w:t>Here is a list of tokens from the addresses given in 1861, 1933, and 1961.</w:t>
      </w:r>
    </w:p>
    <w:p w14:paraId="60B7BA72" w14:textId="77777777" w:rsidR="00A05C33" w:rsidRDefault="00000000">
      <w:pPr>
        <w:pStyle w:val="SourceCode"/>
      </w:pPr>
      <w:r>
        <w:rPr>
          <w:rStyle w:val="NormalTok"/>
        </w:rPr>
        <w:t xml:space="preserve">some_presidential_tokens </w:t>
      </w:r>
      <w:r>
        <w:rPr>
          <w:rStyle w:val="OtherTok"/>
        </w:rPr>
        <w:t>&lt;-</w:t>
      </w:r>
      <w:r>
        <w:rPr>
          <w:rStyle w:val="NormalTok"/>
        </w:rPr>
        <w:t xml:space="preserve"> data_corpus_inaugural </w:t>
      </w:r>
      <w:r>
        <w:rPr>
          <w:rStyle w:val="SpecialCharTok"/>
        </w:rPr>
        <w:t>|&gt;</w:t>
      </w:r>
      <w:r>
        <w:rPr>
          <w:rStyle w:val="NormalTok"/>
        </w:rPr>
        <w:t xml:space="preserve"> </w:t>
      </w:r>
      <w:r>
        <w:br/>
      </w:r>
      <w:r>
        <w:rPr>
          <w:rStyle w:val="NormalTok"/>
        </w:rPr>
        <w:t xml:space="preserve">  </w:t>
      </w:r>
      <w:r>
        <w:rPr>
          <w:rStyle w:val="FunctionTok"/>
        </w:rPr>
        <w:t>corpus_subset</w:t>
      </w:r>
      <w:r>
        <w:rPr>
          <w:rStyle w:val="NormalTok"/>
        </w:rPr>
        <w:t xml:space="preserve">(Year </w:t>
      </w:r>
      <w:r>
        <w:rPr>
          <w:rStyle w:val="SpecialCharTok"/>
        </w:rPr>
        <w:t>%in%</w:t>
      </w:r>
      <w:r>
        <w:rPr>
          <w:rStyle w:val="NormalTok"/>
        </w:rPr>
        <w:t xml:space="preserve"> </w:t>
      </w:r>
      <w:r>
        <w:rPr>
          <w:rStyle w:val="FunctionTok"/>
        </w:rPr>
        <w:t>c</w:t>
      </w:r>
      <w:r>
        <w:rPr>
          <w:rStyle w:val="NormalTok"/>
        </w:rPr>
        <w:t>(</w:t>
      </w:r>
      <w:r>
        <w:rPr>
          <w:rStyle w:val="DecValTok"/>
        </w:rPr>
        <w:t>1861</w:t>
      </w:r>
      <w:r>
        <w:rPr>
          <w:rStyle w:val="DataTypeTok"/>
        </w:rPr>
        <w:t>L</w:t>
      </w:r>
      <w:r>
        <w:rPr>
          <w:rStyle w:val="NormalTok"/>
        </w:rPr>
        <w:t xml:space="preserve">, </w:t>
      </w:r>
      <w:r>
        <w:rPr>
          <w:rStyle w:val="DecValTok"/>
        </w:rPr>
        <w:t>1933</w:t>
      </w:r>
      <w:r>
        <w:rPr>
          <w:rStyle w:val="DataTypeTok"/>
        </w:rPr>
        <w:t>L</w:t>
      </w:r>
      <w:r>
        <w:rPr>
          <w:rStyle w:val="NormalTok"/>
        </w:rPr>
        <w:t xml:space="preserve">, </w:t>
      </w:r>
      <w:r>
        <w:rPr>
          <w:rStyle w:val="DecValTok"/>
        </w:rPr>
        <w:t>1961</w:t>
      </w:r>
      <w:r>
        <w:rPr>
          <w:rStyle w:val="DataTypeTok"/>
        </w:rPr>
        <w:t>L</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tokens</w:t>
      </w:r>
      <w:r>
        <w:rPr>
          <w:rStyle w:val="NormalTok"/>
        </w:rPr>
        <w:t>()</w:t>
      </w:r>
      <w:r>
        <w:br/>
      </w:r>
      <w:r>
        <w:rPr>
          <w:rStyle w:val="NormalTok"/>
        </w:rPr>
        <w:t>some_presidential_tokens</w:t>
      </w:r>
    </w:p>
    <w:p w14:paraId="60B7BA73" w14:textId="77777777" w:rsidR="00A05C33" w:rsidRDefault="00000000">
      <w:pPr>
        <w:pStyle w:val="SourceCode"/>
      </w:pPr>
      <w:r>
        <w:rPr>
          <w:rStyle w:val="VerbatimChar"/>
        </w:rPr>
        <w:t>## Tokens consisting of 3 documents and 4 docvars.</w:t>
      </w:r>
      <w:r>
        <w:br/>
      </w:r>
      <w:r>
        <w:rPr>
          <w:rStyle w:val="VerbatimChar"/>
        </w:rPr>
        <w:t>## 1861-Lincoln :</w:t>
      </w:r>
      <w:r>
        <w:br/>
      </w:r>
      <w:r>
        <w:rPr>
          <w:rStyle w:val="VerbatimChar"/>
        </w:rPr>
        <w:t xml:space="preserve">##  [1] "Fellow-Citizens" "of"              "the"             "United"          "States"         </w:t>
      </w:r>
      <w:r>
        <w:br/>
      </w:r>
      <w:r>
        <w:rPr>
          <w:rStyle w:val="VerbatimChar"/>
        </w:rPr>
        <w:t xml:space="preserve">##  [6] ":"               "In"              "compliance"      "with"            "a"              </w:t>
      </w:r>
      <w:r>
        <w:br/>
      </w:r>
      <w:r>
        <w:rPr>
          <w:rStyle w:val="VerbatimChar"/>
        </w:rPr>
        <w:t xml:space="preserve">## [11] "custom"          "as"             </w:t>
      </w:r>
      <w:r>
        <w:br/>
      </w:r>
      <w:r>
        <w:rPr>
          <w:rStyle w:val="VerbatimChar"/>
        </w:rPr>
        <w:t>## [ ... and 3,987 more ]</w:t>
      </w:r>
      <w:r>
        <w:br/>
      </w:r>
      <w:r>
        <w:rPr>
          <w:rStyle w:val="VerbatimChar"/>
        </w:rPr>
        <w:t xml:space="preserve">## </w:t>
      </w:r>
      <w:r>
        <w:br/>
      </w:r>
      <w:r>
        <w:rPr>
          <w:rStyle w:val="VerbatimChar"/>
        </w:rPr>
        <w:t>## 1933-Roosevelt :</w:t>
      </w:r>
      <w:r>
        <w:br/>
      </w:r>
      <w:r>
        <w:rPr>
          <w:rStyle w:val="VerbatimChar"/>
        </w:rPr>
        <w:t>##  [1] "I"         "am"        "certain"   "that"      "my"        "fellow"    "Americans"</w:t>
      </w:r>
      <w:r>
        <w:br/>
      </w:r>
      <w:r>
        <w:rPr>
          <w:rStyle w:val="VerbatimChar"/>
        </w:rPr>
        <w:t>##  [8] "expect"    "that"      "on"        "my"        "induction"</w:t>
      </w:r>
      <w:r>
        <w:br/>
      </w:r>
      <w:r>
        <w:rPr>
          <w:rStyle w:val="VerbatimChar"/>
        </w:rPr>
        <w:t>## [ ... and 2,045 more ]</w:t>
      </w:r>
      <w:r>
        <w:br/>
      </w:r>
      <w:r>
        <w:rPr>
          <w:rStyle w:val="VerbatimChar"/>
        </w:rPr>
        <w:t xml:space="preserve">## </w:t>
      </w:r>
      <w:r>
        <w:br/>
      </w:r>
      <w:r>
        <w:rPr>
          <w:rStyle w:val="VerbatimChar"/>
        </w:rPr>
        <w:t>## 1961-Kennedy :</w:t>
      </w:r>
      <w:r>
        <w:br/>
      </w:r>
      <w:r>
        <w:rPr>
          <w:rStyle w:val="VerbatimChar"/>
        </w:rPr>
        <w:t xml:space="preserve">##  [1] "Vice"      "President" "Johnson"   ","         "Mr"        "."         "Speaker"  </w:t>
      </w:r>
      <w:r>
        <w:br/>
      </w:r>
      <w:r>
        <w:rPr>
          <w:rStyle w:val="VerbatimChar"/>
        </w:rPr>
        <w:t xml:space="preserve">##  [8] ","         "Mr"        "."         "Chief"     "Justice"  </w:t>
      </w:r>
      <w:r>
        <w:br/>
      </w:r>
      <w:r>
        <w:rPr>
          <w:rStyle w:val="VerbatimChar"/>
        </w:rPr>
        <w:t>## [ ... and 1,529 more ]</w:t>
      </w:r>
    </w:p>
    <w:p w14:paraId="60B7BA74" w14:textId="77777777" w:rsidR="00A05C33" w:rsidRDefault="00000000">
      <w:pPr>
        <w:pStyle w:val="FirstParagraph"/>
      </w:pPr>
      <w:r>
        <w:t>Here is a rendering of this list of tokens as a document-feature matrix (DFM).</w:t>
      </w:r>
    </w:p>
    <w:p w14:paraId="60B7BA75" w14:textId="77777777" w:rsidR="00A05C33" w:rsidRDefault="00000000">
      <w:pPr>
        <w:pStyle w:val="SourceCode"/>
      </w:pPr>
      <w:r>
        <w:rPr>
          <w:rStyle w:val="NormalTok"/>
        </w:rPr>
        <w:lastRenderedPageBreak/>
        <w:t xml:space="preserve">presidential_dfm </w:t>
      </w:r>
      <w:r>
        <w:rPr>
          <w:rStyle w:val="OtherTok"/>
        </w:rPr>
        <w:t>&lt;-</w:t>
      </w:r>
      <w:r>
        <w:rPr>
          <w:rStyle w:val="NormalTok"/>
        </w:rPr>
        <w:t xml:space="preserve"> some_presidential_tokens </w:t>
      </w:r>
      <w:r>
        <w:rPr>
          <w:rStyle w:val="SpecialCharTok"/>
        </w:rPr>
        <w:t>|&gt;</w:t>
      </w:r>
      <w:r>
        <w:rPr>
          <w:rStyle w:val="NormalTok"/>
        </w:rPr>
        <w:t xml:space="preserve"> </w:t>
      </w:r>
      <w:r>
        <w:br/>
      </w:r>
      <w:r>
        <w:rPr>
          <w:rStyle w:val="NormalTok"/>
        </w:rPr>
        <w:t xml:space="preserve">  quanteda</w:t>
      </w:r>
      <w:r>
        <w:rPr>
          <w:rStyle w:val="SpecialCharTok"/>
        </w:rPr>
        <w:t>::</w:t>
      </w:r>
      <w:r>
        <w:rPr>
          <w:rStyle w:val="FunctionTok"/>
        </w:rPr>
        <w:t>dfm</w:t>
      </w:r>
      <w:r>
        <w:rPr>
          <w:rStyle w:val="NormalTok"/>
        </w:rPr>
        <w:t>()</w:t>
      </w:r>
      <w:r>
        <w:br/>
      </w:r>
      <w:r>
        <w:rPr>
          <w:rStyle w:val="NormalTok"/>
        </w:rPr>
        <w:t>presidential_dfm</w:t>
      </w:r>
    </w:p>
    <w:p w14:paraId="60B7BA76" w14:textId="77777777" w:rsidR="00A05C33" w:rsidRDefault="00000000">
      <w:pPr>
        <w:pStyle w:val="SourceCode"/>
      </w:pPr>
      <w:r>
        <w:rPr>
          <w:rStyle w:val="VerbatimChar"/>
        </w:rPr>
        <w:t>## Document-feature matrix of: 3 documents, 1,746 features (56.62% sparse) and 4 docvars.</w:t>
      </w:r>
      <w:r>
        <w:br/>
      </w:r>
      <w:r>
        <w:rPr>
          <w:rStyle w:val="VerbatimChar"/>
        </w:rPr>
        <w:t>##                 features</w:t>
      </w:r>
      <w:r>
        <w:br/>
      </w:r>
      <w:r>
        <w:rPr>
          <w:rStyle w:val="VerbatimChar"/>
        </w:rPr>
        <w:t>## docs             fellow-citizens  of the united states : in compliance with  a</w:t>
      </w:r>
      <w:r>
        <w:br/>
      </w:r>
      <w:r>
        <w:rPr>
          <w:rStyle w:val="VerbatimChar"/>
        </w:rPr>
        <w:t>##   1861-Lincoln                 1 146 256      5     19 5 77          1   20 56</w:t>
      </w:r>
      <w:r>
        <w:br/>
      </w:r>
      <w:r>
        <w:rPr>
          <w:rStyle w:val="VerbatimChar"/>
        </w:rPr>
        <w:t>##   1933-Roosevelt               0 109 130      2      3 0 44          0   13 38</w:t>
      </w:r>
      <w:r>
        <w:br/>
      </w:r>
      <w:r>
        <w:rPr>
          <w:rStyle w:val="VerbatimChar"/>
        </w:rPr>
        <w:t>##   1961-Kennedy                 0  65  86      2      2 4 26          0    5 29</w:t>
      </w:r>
      <w:r>
        <w:br/>
      </w:r>
      <w:r>
        <w:rPr>
          <w:rStyle w:val="VerbatimChar"/>
        </w:rPr>
        <w:t>## [ reached max_nfeat ... 1,736 more features ]</w:t>
      </w:r>
    </w:p>
    <w:p w14:paraId="60B7BA77" w14:textId="77777777" w:rsidR="00A05C33" w:rsidRDefault="00000000">
      <w:pPr>
        <w:pStyle w:val="FirstParagraph"/>
      </w:pPr>
      <w:r>
        <w:t>We now reconfigure the DFM as a tidy data frame (tibble).</w:t>
      </w:r>
    </w:p>
    <w:p w14:paraId="60B7BA78" w14:textId="77777777" w:rsidR="00A05C33" w:rsidRDefault="00000000">
      <w:pPr>
        <w:pStyle w:val="SourceCode"/>
      </w:pPr>
      <w:r>
        <w:rPr>
          <w:rStyle w:val="NormalTok"/>
        </w:rPr>
        <w:t xml:space="preserve">presidential_tbl </w:t>
      </w:r>
      <w:r>
        <w:rPr>
          <w:rStyle w:val="OtherTok"/>
        </w:rPr>
        <w:t>&lt;-</w:t>
      </w:r>
      <w:r>
        <w:rPr>
          <w:rStyle w:val="NormalTok"/>
        </w:rPr>
        <w:t xml:space="preserve"> presidential_dfm </w:t>
      </w:r>
      <w:r>
        <w:rPr>
          <w:rStyle w:val="SpecialCharTok"/>
        </w:rPr>
        <w:t>|&gt;</w:t>
      </w:r>
      <w:r>
        <w:rPr>
          <w:rStyle w:val="NormalTok"/>
        </w:rPr>
        <w:t xml:space="preserve"> </w:t>
      </w:r>
      <w:r>
        <w:br/>
      </w:r>
      <w:r>
        <w:rPr>
          <w:rStyle w:val="NormalTok"/>
        </w:rPr>
        <w:t xml:space="preserve">  tidytext</w:t>
      </w:r>
      <w:r>
        <w:rPr>
          <w:rStyle w:val="SpecialCharTok"/>
        </w:rPr>
        <w:t>::</w:t>
      </w:r>
      <w:r>
        <w:rPr>
          <w:rStyle w:val="FunctionTok"/>
        </w:rPr>
        <w:t>tidy</w:t>
      </w:r>
      <w:r>
        <w:rPr>
          <w:rStyle w:val="NormalTok"/>
        </w:rPr>
        <w:t>()</w:t>
      </w:r>
      <w:r>
        <w:br/>
      </w:r>
      <w:r>
        <w:rPr>
          <w:rStyle w:val="NormalTok"/>
        </w:rPr>
        <w:t>presidential_tbl</w:t>
      </w:r>
    </w:p>
    <w:p w14:paraId="60B7BA79" w14:textId="77777777" w:rsidR="00A05C33" w:rsidRDefault="00000000">
      <w:pPr>
        <w:pStyle w:val="SourceCode"/>
      </w:pPr>
      <w:r>
        <w:rPr>
          <w:rStyle w:val="VerbatimChar"/>
        </w:rPr>
        <w:t>## # A tibble: 2,272 × 3</w:t>
      </w:r>
      <w:r>
        <w:br/>
      </w:r>
      <w:r>
        <w:rPr>
          <w:rStyle w:val="VerbatimChar"/>
        </w:rPr>
        <w:t>##    document       term            count</w:t>
      </w:r>
      <w:r>
        <w:br/>
      </w:r>
      <w:r>
        <w:rPr>
          <w:rStyle w:val="VerbatimChar"/>
        </w:rPr>
        <w:t>##    &lt;chr&gt;          &lt;chr&gt;           &lt;dbl&gt;</w:t>
      </w:r>
      <w:r>
        <w:br/>
      </w:r>
      <w:r>
        <w:rPr>
          <w:rStyle w:val="VerbatimChar"/>
        </w:rPr>
        <w:t>##  1 1861-Lincoln   fellow-citizens     1</w:t>
      </w:r>
      <w:r>
        <w:br/>
      </w:r>
      <w:r>
        <w:rPr>
          <w:rStyle w:val="VerbatimChar"/>
        </w:rPr>
        <w:t>##  2 1861-Lincoln   of                146</w:t>
      </w:r>
      <w:r>
        <w:br/>
      </w:r>
      <w:r>
        <w:rPr>
          <w:rStyle w:val="VerbatimChar"/>
        </w:rPr>
        <w:t>##  3 1933-Roosevelt of                109</w:t>
      </w:r>
      <w:r>
        <w:br/>
      </w:r>
      <w:r>
        <w:rPr>
          <w:rStyle w:val="VerbatimChar"/>
        </w:rPr>
        <w:t>##  4 1961-Kennedy   of                 65</w:t>
      </w:r>
      <w:r>
        <w:br/>
      </w:r>
      <w:r>
        <w:rPr>
          <w:rStyle w:val="VerbatimChar"/>
        </w:rPr>
        <w:t>##  5 1861-Lincoln   the               256</w:t>
      </w:r>
      <w:r>
        <w:br/>
      </w:r>
      <w:r>
        <w:rPr>
          <w:rStyle w:val="VerbatimChar"/>
        </w:rPr>
        <w:t>##  6 1933-Roosevelt the               130</w:t>
      </w:r>
      <w:r>
        <w:br/>
      </w:r>
      <w:r>
        <w:rPr>
          <w:rStyle w:val="VerbatimChar"/>
        </w:rPr>
        <w:t>##  7 1961-Kennedy   the                86</w:t>
      </w:r>
      <w:r>
        <w:br/>
      </w:r>
      <w:r>
        <w:rPr>
          <w:rStyle w:val="VerbatimChar"/>
        </w:rPr>
        <w:t>##  8 1861-Lincoln   united              5</w:t>
      </w:r>
      <w:r>
        <w:br/>
      </w:r>
      <w:r>
        <w:rPr>
          <w:rStyle w:val="VerbatimChar"/>
        </w:rPr>
        <w:t>##  9 1933-Roosevelt united              2</w:t>
      </w:r>
      <w:r>
        <w:br/>
      </w:r>
      <w:r>
        <w:rPr>
          <w:rStyle w:val="VerbatimChar"/>
        </w:rPr>
        <w:t>## 10 1961-Kennedy   united              2</w:t>
      </w:r>
      <w:r>
        <w:br/>
      </w:r>
      <w:r>
        <w:rPr>
          <w:rStyle w:val="VerbatimChar"/>
        </w:rPr>
        <w:t>## # ℹ 2,262 more rows</w:t>
      </w:r>
    </w:p>
    <w:p w14:paraId="60B7BA7A" w14:textId="77777777" w:rsidR="00A05C33" w:rsidRDefault="00000000">
      <w:pPr>
        <w:pStyle w:val="FirstParagraph"/>
      </w:pPr>
      <w:r>
        <w:t xml:space="preserve">We can now use </w:t>
      </w:r>
      <w:r>
        <w:rPr>
          <w:rStyle w:val="VerbatimChar"/>
        </w:rPr>
        <w:t>tidytext::bind_tf_idf()</w:t>
      </w:r>
      <w:r>
        <w:t xml:space="preserve"> to determine the words that most distinguish the three presidential addresses.</w:t>
      </w:r>
    </w:p>
    <w:p w14:paraId="60B7BA7B" w14:textId="77777777" w:rsidR="00A05C33" w:rsidRDefault="00000000">
      <w:pPr>
        <w:pStyle w:val="Heading2"/>
      </w:pPr>
      <w:bookmarkStart w:id="20" w:name="topic-models"/>
      <w:bookmarkStart w:id="21" w:name="_Toc188188805"/>
      <w:bookmarkEnd w:id="14"/>
      <w:bookmarkEnd w:id="18"/>
      <w:r>
        <w:t>Topic Models</w:t>
      </w:r>
      <w:bookmarkEnd w:id="21"/>
    </w:p>
    <w:p w14:paraId="60B7BA7C" w14:textId="77777777" w:rsidR="00A05C33" w:rsidRDefault="00000000">
      <w:pPr>
        <w:pStyle w:val="FirstParagraph"/>
      </w:pPr>
      <w:r>
        <w:t>Text analysis methods can be applied to a variety of document types, including books, speeches, blog posts, news articles, and so on. Sometimes we can divide a collection of documents into natural groups to be analyzed separately. We can also use topic modeling to construct such groups. Topic modeling is the unsupervised categorization of documents, similar to clustering of numeric data.</w:t>
      </w:r>
    </w:p>
    <w:p w14:paraId="60B7BA7D" w14:textId="77777777" w:rsidR="00A05C33" w:rsidRDefault="00000000">
      <w:pPr>
        <w:pStyle w:val="Heading3"/>
      </w:pPr>
      <w:bookmarkStart w:id="22" w:name="latent-dirichlet-allocation-lda"/>
      <w:bookmarkStart w:id="23" w:name="_Toc188188806"/>
      <w:r>
        <w:lastRenderedPageBreak/>
        <w:t>Latent Dirichlet allocation (LDA)</w:t>
      </w:r>
      <w:bookmarkEnd w:id="23"/>
    </w:p>
    <w:p w14:paraId="60B7BA7E" w14:textId="77777777" w:rsidR="00A05C33" w:rsidRDefault="00000000">
      <w:pPr>
        <w:pStyle w:val="FirstParagraph"/>
      </w:pPr>
      <w:r>
        <w:t>Latent Dirichlet allocation (LDA) is a popular method for fitting topic models, and is guided by two principles.</w:t>
      </w:r>
    </w:p>
    <w:p w14:paraId="60B7BA7F" w14:textId="77777777" w:rsidR="00A05C33" w:rsidRDefault="00000000">
      <w:pPr>
        <w:pStyle w:val="Compact"/>
        <w:numPr>
          <w:ilvl w:val="0"/>
          <w:numId w:val="7"/>
        </w:numPr>
      </w:pPr>
      <w:r>
        <w:rPr>
          <w:b/>
          <w:bCs/>
        </w:rPr>
        <w:t>Every document is a mixture of topics.</w:t>
      </w:r>
      <w:r>
        <w:t xml:space="preserve"> For example, in a two-topic model we could say “Document 1 is 90% topic A and 10% topic B, while Document 2 is 30% topic A and 70% topic B.”</w:t>
      </w:r>
    </w:p>
    <w:p w14:paraId="60B7BA80" w14:textId="77777777" w:rsidR="00A05C33" w:rsidRDefault="00000000">
      <w:pPr>
        <w:pStyle w:val="Compact"/>
        <w:numPr>
          <w:ilvl w:val="0"/>
          <w:numId w:val="7"/>
        </w:numPr>
      </w:pPr>
      <w:r>
        <w:rPr>
          <w:b/>
          <w:bCs/>
        </w:rPr>
        <w:t>Every topic is a mixture of words.</w:t>
      </w:r>
      <w:r>
        <w:t xml:space="preserve"> For example, consider a two-topic model of American news, with one topic for “politics” and one for “entertainment.” The most common words in the politics topic might be “President”, “Congress”, and “government”, while the entertainment topic may be made up of words such as “movies”, “television”, and “actor”. Importantly, words can be shared between topics; a word like “budget” might appear in both equally.</w:t>
      </w:r>
    </w:p>
    <w:p w14:paraId="60B7BA81" w14:textId="77777777" w:rsidR="00A05C33" w:rsidRDefault="00000000">
      <w:pPr>
        <w:pStyle w:val="FirstParagraph"/>
      </w:pPr>
      <w:r>
        <w:t>This approach allows the constructed groups to overlap, similar to the soft clustering of numeric data.</w:t>
      </w:r>
    </w:p>
    <w:p w14:paraId="60B7BA82" w14:textId="77777777" w:rsidR="00A05C33" w:rsidRDefault="00000000">
      <w:pPr>
        <w:pStyle w:val="Heading3"/>
      </w:pPr>
      <w:bookmarkStart w:id="24" w:name="example-associated-press-articles-1"/>
      <w:bookmarkStart w:id="25" w:name="_Toc188188807"/>
      <w:bookmarkEnd w:id="22"/>
      <w:r>
        <w:t>Example: Associated Press articles</w:t>
      </w:r>
      <w:bookmarkEnd w:id="25"/>
    </w:p>
    <w:p w14:paraId="60B7BA83" w14:textId="77777777" w:rsidR="00A05C33" w:rsidRDefault="00000000">
      <w:pPr>
        <w:pStyle w:val="FirstParagraph"/>
      </w:pPr>
      <w:r>
        <w:t xml:space="preserve">To illustrate, we’ll apply function </w:t>
      </w:r>
      <w:r>
        <w:rPr>
          <w:rStyle w:val="VerbatimChar"/>
        </w:rPr>
        <w:t>LDA()</w:t>
      </w:r>
      <w:r>
        <w:t xml:space="preserve"> to the data set (DTM) </w:t>
      </w:r>
      <w:r>
        <w:rPr>
          <w:rStyle w:val="VerbatimChar"/>
        </w:rPr>
        <w:t>AssociatedPress</w:t>
      </w:r>
      <w:r>
        <w:t xml:space="preserve">, both provided by the </w:t>
      </w:r>
      <w:r>
        <w:rPr>
          <w:rStyle w:val="VerbatimChar"/>
        </w:rPr>
        <w:t>topicmodels</w:t>
      </w:r>
      <w:r>
        <w:t xml:space="preserve"> package. The DTM is a collection of 2246 news articles from an American news agency, mostly published around 1988. For purposes of illustration we’ll specify a two-topic model, as follows.</w:t>
      </w:r>
      <w:r>
        <w:rPr>
          <w:rStyle w:val="FootnoteReference"/>
        </w:rPr>
        <w:footnoteReference w:id="1"/>
      </w:r>
    </w:p>
    <w:p w14:paraId="60B7BA84" w14:textId="77777777" w:rsidR="00A05C33" w:rsidRDefault="00000000">
      <w:pPr>
        <w:pStyle w:val="SourceCode"/>
      </w:pPr>
      <w:r>
        <w:rPr>
          <w:rStyle w:val="ControlFlowTok"/>
        </w:rPr>
        <w:t>if</w:t>
      </w:r>
      <w:r>
        <w:rPr>
          <w:rStyle w:val="NormalTok"/>
        </w:rPr>
        <w:t xml:space="preserve"> (topicmodels_loaded) {</w:t>
      </w:r>
      <w:r>
        <w:br/>
      </w:r>
      <w:r>
        <w:rPr>
          <w:rStyle w:val="NormalTok"/>
        </w:rPr>
        <w:t xml:space="preserve">  ap_lda </w:t>
      </w:r>
      <w:r>
        <w:rPr>
          <w:rStyle w:val="OtherTok"/>
        </w:rPr>
        <w:t>&lt;-</w:t>
      </w:r>
      <w:r>
        <w:rPr>
          <w:rStyle w:val="NormalTok"/>
        </w:rPr>
        <w:t xml:space="preserve"> AssociatedPress </w:t>
      </w:r>
      <w:r>
        <w:rPr>
          <w:rStyle w:val="SpecialCharTok"/>
        </w:rPr>
        <w:t>|&gt;</w:t>
      </w:r>
      <w:r>
        <w:rPr>
          <w:rStyle w:val="NormalTok"/>
        </w:rPr>
        <w:t xml:space="preserve"> </w:t>
      </w:r>
      <w:r>
        <w:br/>
      </w:r>
      <w:r>
        <w:rPr>
          <w:rStyle w:val="NormalTok"/>
        </w:rPr>
        <w:t xml:space="preserve">    </w:t>
      </w:r>
      <w:r>
        <w:rPr>
          <w:rStyle w:val="FunctionTok"/>
        </w:rPr>
        <w:t>LDA</w:t>
      </w:r>
      <w:r>
        <w:rPr>
          <w:rStyle w:val="NormalTok"/>
        </w:rPr>
        <w:t>(</w:t>
      </w:r>
      <w:r>
        <w:br/>
      </w:r>
      <w:r>
        <w:rPr>
          <w:rStyle w:val="NormalTok"/>
        </w:rPr>
        <w:t xml:space="preserve">      </w:t>
      </w:r>
      <w:r>
        <w:rPr>
          <w:rStyle w:val="AttributeTok"/>
        </w:rPr>
        <w:t>k =</w:t>
      </w:r>
      <w:r>
        <w:rPr>
          <w:rStyle w:val="NormalTok"/>
        </w:rPr>
        <w:t xml:space="preserve"> </w:t>
      </w:r>
      <w:r>
        <w:rPr>
          <w:rStyle w:val="DecValTok"/>
        </w:rPr>
        <w:t>2</w:t>
      </w:r>
      <w:r>
        <w:rPr>
          <w:rStyle w:val="NormalTok"/>
        </w:rPr>
        <w:t xml:space="preserve">, </w:t>
      </w:r>
      <w:r>
        <w:br/>
      </w:r>
      <w:r>
        <w:rPr>
          <w:rStyle w:val="NormalTok"/>
        </w:rPr>
        <w:t xml:space="preserve">      </w:t>
      </w:r>
      <w:r>
        <w:rPr>
          <w:rStyle w:val="CommentTok"/>
        </w:rPr>
        <w:t># set a seed so that the output of the model is predictable</w:t>
      </w:r>
      <w:r>
        <w:br/>
      </w:r>
      <w:r>
        <w:rPr>
          <w:rStyle w:val="NormalTok"/>
        </w:rPr>
        <w:t xml:space="preserve">      </w:t>
      </w:r>
      <w:r>
        <w:rPr>
          <w:rStyle w:val="AttributeTok"/>
        </w:rPr>
        <w:t>control =</w:t>
      </w:r>
      <w:r>
        <w:rPr>
          <w:rStyle w:val="NormalTok"/>
        </w:rPr>
        <w:t xml:space="preserve"> </w:t>
      </w:r>
      <w:r>
        <w:rPr>
          <w:rStyle w:val="FunctionTok"/>
        </w:rPr>
        <w:t>list</w:t>
      </w:r>
      <w:r>
        <w:rPr>
          <w:rStyle w:val="NormalTok"/>
        </w:rPr>
        <w:t>(</w:t>
      </w:r>
      <w:r>
        <w:rPr>
          <w:rStyle w:val="AttributeTok"/>
        </w:rPr>
        <w:t>seed =</w:t>
      </w:r>
      <w:r>
        <w:rPr>
          <w:rStyle w:val="NormalTok"/>
        </w:rPr>
        <w:t xml:space="preserve"> </w:t>
      </w:r>
      <w:r>
        <w:rPr>
          <w:rStyle w:val="DecValTok"/>
        </w:rPr>
        <w:t>1234</w:t>
      </w:r>
      <w:r>
        <w:rPr>
          <w:rStyle w:val="NormalTok"/>
        </w:rPr>
        <w:t>)</w:t>
      </w:r>
      <w:r>
        <w:br/>
      </w:r>
      <w:r>
        <w:rPr>
          <w:rStyle w:val="NormalTok"/>
        </w:rPr>
        <w:t xml:space="preserve">    )</w:t>
      </w:r>
      <w:r>
        <w:br/>
      </w:r>
      <w:r>
        <w:rPr>
          <w:rStyle w:val="NormalTok"/>
        </w:rPr>
        <w:t xml:space="preserve">  ap_lda</w:t>
      </w:r>
      <w:r>
        <w:br/>
      </w:r>
      <w:r>
        <w:rPr>
          <w:rStyle w:val="NormalTok"/>
        </w:rPr>
        <w:t>}</w:t>
      </w:r>
    </w:p>
    <w:p w14:paraId="60B7BA85" w14:textId="77777777" w:rsidR="00A05C33" w:rsidRDefault="00000000">
      <w:pPr>
        <w:pStyle w:val="SourceCode"/>
      </w:pPr>
      <w:r>
        <w:rPr>
          <w:rStyle w:val="VerbatimChar"/>
        </w:rPr>
        <w:t>## A LDA_VEM topic model with 2 topics.</w:t>
      </w:r>
    </w:p>
    <w:p w14:paraId="60B7BA86" w14:textId="77777777" w:rsidR="00A05C33" w:rsidRDefault="00000000">
      <w:pPr>
        <w:pStyle w:val="FirstParagraph"/>
      </w:pPr>
      <w:r>
        <w:t xml:space="preserve">We now construct (topic, term) probabilities (called </w:t>
      </w:r>
      <m:oMath>
        <m:r>
          <w:rPr>
            <w:rFonts w:ascii="Cambria Math" w:hAnsi="Cambria Math"/>
          </w:rPr>
          <m:t>β</m:t>
        </m:r>
      </m:oMath>
      <w:r>
        <w:t xml:space="preserve"> in the LDA literature).</w:t>
      </w:r>
    </w:p>
    <w:p w14:paraId="60B7BA87" w14:textId="77777777" w:rsidR="00A05C33" w:rsidRDefault="00000000">
      <w:pPr>
        <w:pStyle w:val="SourceCode"/>
      </w:pPr>
      <w:r>
        <w:rPr>
          <w:rStyle w:val="VerbatimChar"/>
        </w:rPr>
        <w:t>## # A tibble: 20,946 × 3</w:t>
      </w:r>
      <w:r>
        <w:br/>
      </w:r>
      <w:r>
        <w:rPr>
          <w:rStyle w:val="VerbatimChar"/>
        </w:rPr>
        <w:t>##    topic term           beta</w:t>
      </w:r>
      <w:r>
        <w:br/>
      </w:r>
      <w:r>
        <w:rPr>
          <w:rStyle w:val="VerbatimChar"/>
        </w:rPr>
        <w:t>##    &lt;int&gt; &lt;chr&gt;         &lt;dbl&gt;</w:t>
      </w:r>
      <w:r>
        <w:br/>
      </w:r>
      <w:r>
        <w:rPr>
          <w:rStyle w:val="VerbatimChar"/>
        </w:rPr>
        <w:t>##  1     1 aaron      1.69e-12</w:t>
      </w:r>
      <w:r>
        <w:br/>
      </w:r>
      <w:r>
        <w:rPr>
          <w:rStyle w:val="VerbatimChar"/>
        </w:rPr>
        <w:t>##  2     2 aaron      3.90e- 5</w:t>
      </w:r>
      <w:r>
        <w:br/>
      </w:r>
      <w:r>
        <w:rPr>
          <w:rStyle w:val="VerbatimChar"/>
        </w:rPr>
        <w:lastRenderedPageBreak/>
        <w:t>##  3     1 abandon    2.65e- 5</w:t>
      </w:r>
      <w:r>
        <w:br/>
      </w:r>
      <w:r>
        <w:rPr>
          <w:rStyle w:val="VerbatimChar"/>
        </w:rPr>
        <w:t>##  4     2 abandon    3.99e- 5</w:t>
      </w:r>
      <w:r>
        <w:br/>
      </w:r>
      <w:r>
        <w:rPr>
          <w:rStyle w:val="VerbatimChar"/>
        </w:rPr>
        <w:t>##  5     1 abandoned  1.39e- 4</w:t>
      </w:r>
      <w:r>
        <w:br/>
      </w:r>
      <w:r>
        <w:rPr>
          <w:rStyle w:val="VerbatimChar"/>
        </w:rPr>
        <w:t>##  6     2 abandoned  5.88e- 5</w:t>
      </w:r>
      <w:r>
        <w:br/>
      </w:r>
      <w:r>
        <w:rPr>
          <w:rStyle w:val="VerbatimChar"/>
        </w:rPr>
        <w:t>##  7     1 abandoning 2.45e-33</w:t>
      </w:r>
      <w:r>
        <w:br/>
      </w:r>
      <w:r>
        <w:rPr>
          <w:rStyle w:val="VerbatimChar"/>
        </w:rPr>
        <w:t>##  8     2 abandoning 2.34e- 5</w:t>
      </w:r>
      <w:r>
        <w:br/>
      </w:r>
      <w:r>
        <w:rPr>
          <w:rStyle w:val="VerbatimChar"/>
        </w:rPr>
        <w:t>##  9     1 abbott     2.13e- 6</w:t>
      </w:r>
      <w:r>
        <w:br/>
      </w:r>
      <w:r>
        <w:rPr>
          <w:rStyle w:val="VerbatimChar"/>
        </w:rPr>
        <w:t>## 10     2 abbott     2.97e- 5</w:t>
      </w:r>
      <w:r>
        <w:br/>
      </w:r>
      <w:r>
        <w:rPr>
          <w:rStyle w:val="VerbatimChar"/>
        </w:rPr>
        <w:t>## # ℹ 20,936 more rows</w:t>
      </w:r>
    </w:p>
    <w:p w14:paraId="60B7BA88" w14:textId="77777777" w:rsidR="00A05C33" w:rsidRDefault="00000000">
      <w:pPr>
        <w:pStyle w:val="FirstParagraph"/>
      </w:pPr>
      <w:r>
        <w:t>Here are the most probable terms for each of the two constructed topics, along with their probabilities (beta), shown as a bar chart.</w:t>
      </w:r>
    </w:p>
    <w:p w14:paraId="60B7BA89" w14:textId="77777777" w:rsidR="00A05C33" w:rsidRDefault="00000000">
      <w:pPr>
        <w:pStyle w:val="BodyText"/>
      </w:pPr>
      <w:r>
        <w:rPr>
          <w:noProof/>
        </w:rPr>
        <w:drawing>
          <wp:inline distT="0" distB="0" distL="0" distR="0" wp14:anchorId="60B7BAA7" wp14:editId="60B7BAA8">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s_2b_4350_files/figure-docx/g_ap_top_term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0B7BA8A" w14:textId="77777777" w:rsidR="00A05C33" w:rsidRDefault="00000000">
      <w:pPr>
        <w:pStyle w:val="BodyText"/>
      </w:pPr>
      <w:r>
        <w:t>Topics 1 and 2 seem to pertain to business and politics, respectively, although “new” and “people” are prominent terms for both topics.</w:t>
      </w:r>
    </w:p>
    <w:p w14:paraId="60B7BA8B" w14:textId="77777777" w:rsidR="00A05C33" w:rsidRDefault="00000000">
      <w:pPr>
        <w:pStyle w:val="BodyText"/>
      </w:pPr>
      <w:r>
        <w:t>Another way to compare topics 1 and 2 is to examine the terms shared by the two topics and then find the terms having the biggest disparity in (topic, term) probability (beta). Here’s a bar chart showing the more prominent differences, expressed as</w:t>
      </w:r>
    </w:p>
    <w:p w14:paraId="60B7BA8C" w14:textId="77777777" w:rsidR="00A05C33"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2</m:t>
                            </m:r>
                          </m:sub>
                        </m:sSub>
                      </m:num>
                      <m:den>
                        <m:sSub>
                          <m:sSubPr>
                            <m:ctrlPr>
                              <w:rPr>
                                <w:rFonts w:ascii="Cambria Math" w:hAnsi="Cambria Math"/>
                              </w:rPr>
                            </m:ctrlPr>
                          </m:sSubPr>
                          <m:e>
                            <m:r>
                              <w:rPr>
                                <w:rFonts w:ascii="Cambria Math" w:hAnsi="Cambria Math"/>
                              </w:rPr>
                              <m:t>β</m:t>
                            </m:r>
                          </m:e>
                          <m:sub>
                            <m:r>
                              <w:rPr>
                                <w:rFonts w:ascii="Cambria Math" w:hAnsi="Cambria Math"/>
                              </w:rPr>
                              <m:t>1</m:t>
                            </m:r>
                          </m:sub>
                        </m:sSub>
                      </m:den>
                    </m:f>
                  </m:e>
                </m:d>
              </m:e>
            </m:mr>
          </m:m>
        </m:oMath>
      </m:oMathPara>
    </w:p>
    <w:p w14:paraId="60B7BA8D" w14:textId="77777777" w:rsidR="00A05C33" w:rsidRDefault="00000000">
      <w:pPr>
        <w:pStyle w:val="FirstParagraph"/>
      </w:pPr>
      <w:r>
        <w:t xml:space="preserve">restricting the set of terms to those assigned to both topics </w:t>
      </w:r>
      <m:oMath>
        <m:d>
          <m:dPr>
            <m:ctrlPr>
              <w:rPr>
                <w:rFonts w:ascii="Cambria Math" w:hAnsi="Cambria Math"/>
              </w:rPr>
            </m:ctrlPr>
          </m:dPr>
          <m:e>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e>
            </m:d>
            <m:r>
              <m:rPr>
                <m:sty m:val="p"/>
              </m:rPr>
              <w:rPr>
                <w:rFonts w:ascii="Cambria Math" w:hAnsi="Cambria Math"/>
              </w:rPr>
              <m:t>&gt;</m:t>
            </m:r>
            <m:r>
              <w:rPr>
                <w:rFonts w:ascii="Cambria Math" w:hAnsi="Cambria Math"/>
              </w:rPr>
              <m:t>0</m:t>
            </m:r>
          </m:e>
        </m:d>
      </m:oMath>
      <w:r>
        <w:t xml:space="preserve"> with at least one of them exceeding a probability threshhold, say </w:t>
      </w:r>
      <m:oMath>
        <m:d>
          <m:dPr>
            <m:ctrlPr>
              <w:rPr>
                <w:rFonts w:ascii="Cambria Math" w:hAnsi="Cambria Math"/>
              </w:rPr>
            </m:ctrlPr>
          </m:dPr>
          <m:e>
            <m:r>
              <m:rPr>
                <m:sty m:val="p"/>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e>
            </m:d>
            <m:r>
              <m:rPr>
                <m:sty m:val="p"/>
              </m:rPr>
              <w:rPr>
                <w:rFonts w:ascii="Cambria Math" w:hAnsi="Cambria Math"/>
              </w:rPr>
              <m:t>&gt;</m:t>
            </m:r>
            <m:r>
              <w:rPr>
                <w:rFonts w:ascii="Cambria Math" w:hAnsi="Cambria Math"/>
              </w:rPr>
              <m:t>0.001</m:t>
            </m:r>
          </m:e>
        </m:d>
      </m:oMath>
      <w:r>
        <w:t>.</w:t>
      </w:r>
    </w:p>
    <w:p w14:paraId="60B7BA8E" w14:textId="77777777" w:rsidR="00A05C33" w:rsidRDefault="00000000">
      <w:pPr>
        <w:pStyle w:val="BodyText"/>
      </w:pPr>
      <w:r>
        <w:rPr>
          <w:noProof/>
        </w:rPr>
        <w:lastRenderedPageBreak/>
        <w:drawing>
          <wp:inline distT="0" distB="0" distL="0" distR="0" wp14:anchorId="60B7BAA9" wp14:editId="60B7BAAA">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s_2b_4350_files/figure-docx/g_beta_ratio_wide-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0B7BA8F" w14:textId="77777777" w:rsidR="00A05C33" w:rsidRDefault="00000000">
      <w:pPr>
        <w:pStyle w:val="BodyText"/>
      </w:pPr>
      <w:r>
        <w:t>This figure further supports the earlier conjecture that topics 1 and 2 pertain to business and politics, respectively.</w:t>
      </w:r>
    </w:p>
    <w:p w14:paraId="60B7BA90" w14:textId="77777777" w:rsidR="00A05C33" w:rsidRDefault="00000000">
      <w:pPr>
        <w:pStyle w:val="Heading2"/>
      </w:pPr>
      <w:bookmarkStart w:id="26" w:name="additional-aspects-of-text-analysis"/>
      <w:bookmarkStart w:id="27" w:name="_Toc188188808"/>
      <w:bookmarkEnd w:id="20"/>
      <w:bookmarkEnd w:id="24"/>
      <w:r>
        <w:t>Additional Aspects of Text Analysis</w:t>
      </w:r>
      <w:bookmarkEnd w:id="27"/>
    </w:p>
    <w:p w14:paraId="60B7BA91" w14:textId="77777777" w:rsidR="00A05C33" w:rsidRDefault="00000000">
      <w:pPr>
        <w:pStyle w:val="FirstParagraph"/>
      </w:pPr>
      <w:r>
        <w:t>We’ve only touched on a few basic ideas and methods underpinning text analysis. Additional topics (on both the analysis and generation of text) include the following (which vary in complexity).</w:t>
      </w:r>
    </w:p>
    <w:p w14:paraId="60B7BA92" w14:textId="77777777" w:rsidR="00A05C33" w:rsidRDefault="00000000">
      <w:pPr>
        <w:pStyle w:val="Compact"/>
        <w:numPr>
          <w:ilvl w:val="0"/>
          <w:numId w:val="8"/>
        </w:numPr>
      </w:pPr>
      <w:r>
        <w:t xml:space="preserve">n-grams: phrases of </w:t>
      </w:r>
      <m:oMath>
        <m:r>
          <w:rPr>
            <w:rFonts w:ascii="Cambria Math" w:hAnsi="Cambria Math"/>
          </w:rPr>
          <m:t>n</m:t>
        </m:r>
      </m:oMath>
      <w:r>
        <w:t xml:space="preserve"> consecutive words</w:t>
      </w:r>
    </w:p>
    <w:p w14:paraId="60B7BA93" w14:textId="77777777" w:rsidR="00A05C33" w:rsidRDefault="00000000">
      <w:pPr>
        <w:pStyle w:val="Compact"/>
        <w:numPr>
          <w:ilvl w:val="0"/>
          <w:numId w:val="8"/>
        </w:numPr>
      </w:pPr>
      <w:r>
        <w:t>word networks (as graphs)</w:t>
      </w:r>
    </w:p>
    <w:p w14:paraId="60B7BA94" w14:textId="77777777" w:rsidR="00A05C33" w:rsidRDefault="00000000">
      <w:pPr>
        <w:pStyle w:val="Compact"/>
        <w:numPr>
          <w:ilvl w:val="0"/>
          <w:numId w:val="8"/>
        </w:numPr>
      </w:pPr>
      <w:r>
        <w:t>sentiment analysis</w:t>
      </w:r>
    </w:p>
    <w:p w14:paraId="60B7BA95" w14:textId="77777777" w:rsidR="00A05C33" w:rsidRDefault="00000000">
      <w:pPr>
        <w:pStyle w:val="Compact"/>
        <w:numPr>
          <w:ilvl w:val="0"/>
          <w:numId w:val="8"/>
        </w:numPr>
      </w:pPr>
      <w:r>
        <w:t>clustering, categorization, and prediction</w:t>
      </w:r>
    </w:p>
    <w:p w14:paraId="60B7BA96" w14:textId="77777777" w:rsidR="00A05C33" w:rsidRDefault="00000000">
      <w:pPr>
        <w:pStyle w:val="Compact"/>
        <w:numPr>
          <w:ilvl w:val="0"/>
          <w:numId w:val="8"/>
        </w:numPr>
      </w:pPr>
      <w:r>
        <w:t>word embedding (as real-valued vectors)</w:t>
      </w:r>
    </w:p>
    <w:p w14:paraId="60B7BA97" w14:textId="77777777" w:rsidR="00A05C33" w:rsidRDefault="00000000">
      <w:pPr>
        <w:pStyle w:val="Compact"/>
        <w:numPr>
          <w:ilvl w:val="0"/>
          <w:numId w:val="8"/>
        </w:numPr>
      </w:pPr>
      <w:r>
        <w:t>specialized tokenizers, stemming</w:t>
      </w:r>
    </w:p>
    <w:p w14:paraId="60B7BA98" w14:textId="77777777" w:rsidR="00A05C33" w:rsidRDefault="00000000">
      <w:pPr>
        <w:pStyle w:val="Compact"/>
        <w:numPr>
          <w:ilvl w:val="0"/>
          <w:numId w:val="8"/>
        </w:numPr>
      </w:pPr>
      <w:r>
        <w:t>non-English human languages (including machine translation)</w:t>
      </w:r>
    </w:p>
    <w:p w14:paraId="60B7BA99" w14:textId="77777777" w:rsidR="00A05C33" w:rsidRDefault="00000000">
      <w:pPr>
        <w:pStyle w:val="Compact"/>
        <w:numPr>
          <w:ilvl w:val="0"/>
          <w:numId w:val="8"/>
        </w:numPr>
      </w:pPr>
      <w:r>
        <w:t>large language models (LLMs)</w:t>
      </w:r>
    </w:p>
    <w:p w14:paraId="60B7BA9A" w14:textId="77777777" w:rsidR="00A05C33" w:rsidRDefault="00000000">
      <w:pPr>
        <w:pStyle w:val="Heading2"/>
      </w:pPr>
      <w:bookmarkStart w:id="28" w:name="team-exercises"/>
      <w:bookmarkStart w:id="29" w:name="_Toc188188809"/>
      <w:bookmarkEnd w:id="26"/>
      <w:r>
        <w:t>Team Exercises</w:t>
      </w:r>
      <w:bookmarkEnd w:id="29"/>
    </w:p>
    <w:p w14:paraId="60B7BA9B" w14:textId="77777777" w:rsidR="00A05C33" w:rsidRDefault="00000000">
      <w:pPr>
        <w:numPr>
          <w:ilvl w:val="0"/>
          <w:numId w:val="9"/>
        </w:numPr>
      </w:pPr>
      <w:r>
        <w:t>As a follow-up to the class exercise, propose a way to compare the vocabularies of Austen and Wells. What words are shared most? Least? Should stop-words be excluded? Express your proposal as pseudo-code.</w:t>
      </w:r>
    </w:p>
    <w:p w14:paraId="60B7BA9C" w14:textId="77777777" w:rsidR="00A05C33" w:rsidRDefault="00000000">
      <w:pPr>
        <w:numPr>
          <w:ilvl w:val="0"/>
          <w:numId w:val="9"/>
        </w:numPr>
      </w:pPr>
      <w:r>
        <w:lastRenderedPageBreak/>
        <w:t>We presented a table showing the word whose tf-idf is maximum for each of Jane Austen’s novels. Extend this comparison to show the words having the topmost tf-idf values. How would you present this comparison as a table? As a figure?</w:t>
      </w:r>
    </w:p>
    <w:p w14:paraId="60B7BA9D" w14:textId="77777777" w:rsidR="00A05C33" w:rsidRDefault="00000000">
      <w:pPr>
        <w:numPr>
          <w:ilvl w:val="0"/>
          <w:numId w:val="9"/>
        </w:numPr>
      </w:pPr>
      <w:r>
        <w:t xml:space="preserve">Following the example of a document-feature matrix (DFM), extract the inaugural addresses of 1861, 1933, and 1961 from </w:t>
      </w:r>
      <w:r>
        <w:rPr>
          <w:rStyle w:val="VerbatimChar"/>
        </w:rPr>
        <w:t>quanteda::data_corpus_inaugural</w:t>
      </w:r>
      <w:r>
        <w:t>. For each token in each address, calculate its tf-idf to determine the tokens that most distinguish the three addresses.</w:t>
      </w:r>
    </w:p>
    <w:p w14:paraId="60B7BA9E" w14:textId="77777777" w:rsidR="00A05C33" w:rsidRDefault="00000000">
      <w:pPr>
        <w:numPr>
          <w:ilvl w:val="0"/>
          <w:numId w:val="9"/>
        </w:numPr>
      </w:pPr>
      <w:r>
        <w:t xml:space="preserve">In the preceding exercise, the meta-data give us the name of the speaker and the year of the address. How would you use that knowledge to evaluate a topic-modeling algorithm applied to the inaugural addresses? Time permitting, conduct such an evaluation of a topic-modeling method based on the </w:t>
      </w:r>
      <w:r>
        <w:rPr>
          <w:rStyle w:val="VerbatimChar"/>
        </w:rPr>
        <w:t>topicmodels</w:t>
      </w:r>
      <w:r>
        <w:t xml:space="preserve"> R package.</w:t>
      </w:r>
    </w:p>
    <w:p w14:paraId="60B7BA9F" w14:textId="77777777" w:rsidR="00A05C33" w:rsidRDefault="00000000">
      <w:pPr>
        <w:pStyle w:val="Heading2"/>
      </w:pPr>
      <w:bookmarkStart w:id="30" w:name="resources"/>
      <w:bookmarkStart w:id="31" w:name="_Toc188188810"/>
      <w:bookmarkEnd w:id="28"/>
      <w:r>
        <w:t>Resources</w:t>
      </w:r>
      <w:bookmarkEnd w:id="31"/>
    </w:p>
    <w:p w14:paraId="60B7BAA0" w14:textId="1C67282E" w:rsidR="00A05C33" w:rsidRDefault="00000000">
      <w:pPr>
        <w:pStyle w:val="FirstParagraph"/>
      </w:pPr>
      <w:hyperlink r:id="rId12">
        <w:r>
          <w:rPr>
            <w:rStyle w:val="Hyperlink"/>
          </w:rPr>
          <w:t>Text Mining with R: A Tidy Approach</w:t>
        </w:r>
      </w:hyperlink>
      <w:r>
        <w:t xml:space="preserve"> by Silge and Robinson</w:t>
      </w:r>
    </w:p>
    <w:p w14:paraId="60B7BAA1" w14:textId="28511737" w:rsidR="00A05C33" w:rsidRDefault="00000000">
      <w:pPr>
        <w:pStyle w:val="BodyText"/>
      </w:pPr>
      <w:hyperlink r:id="rId13">
        <w:proofErr w:type="spellStart"/>
        <w:r>
          <w:rPr>
            <w:rStyle w:val="Hyperlink"/>
          </w:rPr>
          <w:t>tf</w:t>
        </w:r>
        <w:proofErr w:type="spellEnd"/>
        <w:r>
          <w:rPr>
            <w:rStyle w:val="Hyperlink"/>
          </w:rPr>
          <w:t>–</w:t>
        </w:r>
        <w:proofErr w:type="spellStart"/>
        <w:r>
          <w:rPr>
            <w:rStyle w:val="Hyperlink"/>
          </w:rPr>
          <w:t>idf</w:t>
        </w:r>
        <w:proofErr w:type="spellEnd"/>
        <w:r>
          <w:rPr>
            <w:rStyle w:val="Hyperlink"/>
          </w:rPr>
          <w:t xml:space="preserve"> - Wikipedia</w:t>
        </w:r>
      </w:hyperlink>
    </w:p>
    <w:p w14:paraId="60B7BAA2" w14:textId="3CC12F31" w:rsidR="00A05C33" w:rsidRDefault="00000000">
      <w:pPr>
        <w:pStyle w:val="BodyText"/>
      </w:pPr>
      <w:hyperlink r:id="rId14">
        <w:r>
          <w:rPr>
            <w:rStyle w:val="Hyperlink"/>
          </w:rPr>
          <w:t>CRAN Task View for Natural Language Processing</w:t>
        </w:r>
      </w:hyperlink>
    </w:p>
    <w:p w14:paraId="60B7BAA3" w14:textId="56360CD5" w:rsidR="00A05C33" w:rsidRDefault="00000000">
      <w:pPr>
        <w:pStyle w:val="BodyText"/>
      </w:pPr>
      <w:hyperlink r:id="rId15">
        <w:r>
          <w:rPr>
            <w:rStyle w:val="Hyperlink"/>
          </w:rPr>
          <w:t>Introduction to the tm Package: Text Mining in R</w:t>
        </w:r>
      </w:hyperlink>
    </w:p>
    <w:p w14:paraId="60B7BAA4" w14:textId="2EC4C645" w:rsidR="00A05C33" w:rsidRDefault="00000000">
      <w:pPr>
        <w:pStyle w:val="BodyText"/>
      </w:pPr>
      <w:hyperlink r:id="rId16">
        <w:r>
          <w:rPr>
            <w:rStyle w:val="Hyperlink"/>
          </w:rPr>
          <w:t>Quantitative Analysis of Textual Data • quanteda</w:t>
        </w:r>
      </w:hyperlink>
    </w:p>
    <w:p w14:paraId="60B7BAA5" w14:textId="1B6107DB" w:rsidR="00A05C33" w:rsidRDefault="00000000">
      <w:pPr>
        <w:pStyle w:val="BodyText"/>
      </w:pPr>
      <w:hyperlink r:id="rId17">
        <w:r>
          <w:rPr>
            <w:rStyle w:val="Hyperlink"/>
          </w:rPr>
          <w:t>Latent Dirichlet Allocation</w:t>
        </w:r>
      </w:hyperlink>
      <w:r>
        <w:t xml:space="preserve"> by David Blei, Andrew Ng, and Michael Jordan. JMLR (2003)</w:t>
      </w:r>
      <w:bookmarkEnd w:id="30"/>
    </w:p>
    <w:sectPr w:rsidR="00A05C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386557" w14:textId="77777777" w:rsidR="00B42FEA" w:rsidRDefault="00B42FEA">
      <w:pPr>
        <w:spacing w:after="0"/>
      </w:pPr>
      <w:r>
        <w:separator/>
      </w:r>
    </w:p>
  </w:endnote>
  <w:endnote w:type="continuationSeparator" w:id="0">
    <w:p w14:paraId="2414BCCA" w14:textId="77777777" w:rsidR="00B42FEA" w:rsidRDefault="00B42F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E219A" w14:textId="77777777" w:rsidR="00B42FEA" w:rsidRDefault="00B42FEA">
      <w:pPr>
        <w:spacing w:after="0"/>
      </w:pPr>
      <w:r>
        <w:separator/>
      </w:r>
    </w:p>
  </w:footnote>
  <w:footnote w:type="continuationSeparator" w:id="0">
    <w:p w14:paraId="347B3D7C" w14:textId="77777777" w:rsidR="00B42FEA" w:rsidRDefault="00B42FEA">
      <w:pPr>
        <w:spacing w:after="0"/>
      </w:pPr>
      <w:r>
        <w:continuationSeparator/>
      </w:r>
    </w:p>
  </w:footnote>
  <w:footnote w:id="1">
    <w:p w14:paraId="60B7BAAB" w14:textId="77777777" w:rsidR="00A05C33" w:rsidRDefault="00000000">
      <w:pPr>
        <w:pStyle w:val="FootnoteText"/>
      </w:pPr>
      <w:r>
        <w:rPr>
          <w:rStyle w:val="FootnoteReference"/>
        </w:rPr>
        <w:footnoteRef/>
      </w:r>
      <w:r>
        <w:t xml:space="preserve"> Function </w:t>
      </w:r>
      <w:r>
        <w:rPr>
          <w:rStyle w:val="VerbatimChar"/>
        </w:rPr>
        <w:t>LDA()</w:t>
      </w:r>
      <w:r>
        <w:t xml:space="preserve"> in package </w:t>
      </w:r>
      <w:r>
        <w:rPr>
          <w:rStyle w:val="VerbatimChar"/>
        </w:rPr>
        <w:t>topicmodels</w:t>
      </w:r>
      <w:r>
        <w:t xml:space="preserve"> returns a topic model of class “LDA_VEM”. LDA denotes latent Dirichlet allocation. VEM denotes the Variational Expectation Maximization (EM) algorithm.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6B822A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85EC03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19B47CF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976401730">
    <w:abstractNumId w:val="0"/>
  </w:num>
  <w:num w:numId="2" w16cid:durableId="228811106">
    <w:abstractNumId w:val="1"/>
  </w:num>
  <w:num w:numId="3" w16cid:durableId="318967293">
    <w:abstractNumId w:val="1"/>
  </w:num>
  <w:num w:numId="4" w16cid:durableId="786046793">
    <w:abstractNumId w:val="1"/>
  </w:num>
  <w:num w:numId="5" w16cid:durableId="1556237588">
    <w:abstractNumId w:val="1"/>
  </w:num>
  <w:num w:numId="6" w16cid:durableId="141432144">
    <w:abstractNumId w:val="1"/>
  </w:num>
  <w:num w:numId="7" w16cid:durableId="1015301394">
    <w:abstractNumId w:val="1"/>
  </w:num>
  <w:num w:numId="8" w16cid:durableId="1315792889">
    <w:abstractNumId w:val="1"/>
  </w:num>
  <w:num w:numId="9" w16cid:durableId="5992238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5C33"/>
    <w:rsid w:val="005C59EC"/>
    <w:rsid w:val="00A05C33"/>
    <w:rsid w:val="00B42FEA"/>
    <w:rsid w:val="00D35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7B9B7"/>
  <w15:docId w15:val="{E579E384-9A70-4DFD-B5C3-C88A3CD8B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rsid w:val="005C59EC"/>
    <w:pPr>
      <w:spacing w:after="100"/>
      <w:ind w:left="240"/>
    </w:pPr>
  </w:style>
  <w:style w:type="paragraph" w:styleId="TOC3">
    <w:name w:val="toc 3"/>
    <w:basedOn w:val="Normal"/>
    <w:next w:val="Normal"/>
    <w:autoRedefine/>
    <w:uiPriority w:val="39"/>
    <w:rsid w:val="005C59E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views/NaturalLanguageProcessing.html" TargetMode="External"/><Relationship Id="rId13" Type="http://schemas.openxmlformats.org/officeDocument/2006/relationships/hyperlink" Target="https://en.wikipedia.org/wiki/Tf%E2%80%93i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tenberg.org/" TargetMode="External"/><Relationship Id="rId12" Type="http://schemas.openxmlformats.org/officeDocument/2006/relationships/hyperlink" Target="https://www.tidytextmining.com/" TargetMode="External"/><Relationship Id="rId17" Type="http://schemas.openxmlformats.org/officeDocument/2006/relationships/hyperlink" Target="https://www.jmlr.org/papers/volume3/blei03a/blei03a.pdf" TargetMode="External"/><Relationship Id="rId2" Type="http://schemas.openxmlformats.org/officeDocument/2006/relationships/styles" Target="styles.xml"/><Relationship Id="rId16" Type="http://schemas.openxmlformats.org/officeDocument/2006/relationships/hyperlink" Target="https://quanteda.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cran.r-project.org/web/packages/tm/vignettes/tm.pdf"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Document-term_matrix" TargetMode="External"/><Relationship Id="rId14" Type="http://schemas.openxmlformats.org/officeDocument/2006/relationships/hyperlink" Target="https://cran.r-project.org/web/views/NaturalLanguageProcess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3101</Words>
  <Characters>17682</Characters>
  <Application>Microsoft Office Word</Application>
  <DocSecurity>0</DocSecurity>
  <Lines>147</Lines>
  <Paragraphs>41</Paragraphs>
  <ScaleCrop>false</ScaleCrop>
  <Company/>
  <LinksUpToDate>false</LinksUpToDate>
  <CharactersWithSpaces>20742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Analysis</dc:title>
  <dc:creator/>
  <cp:keywords/>
  <cp:lastModifiedBy>Tony Thrall</cp:lastModifiedBy>
  <cp:revision>2</cp:revision>
  <dcterms:created xsi:type="dcterms:W3CDTF">2025-01-19T14:16:00Z</dcterms:created>
  <dcterms:modified xsi:type="dcterms:W3CDTF">2025-01-19T14:20:00Z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Introduce basic ideas and methods of text analysis.</vt:lpwstr>
  </property>
  <property fmtid="{D5CDD505-2E9C-101B-9397-08002B2CF9AE}" pid="3" name="date">
    <vt:lpwstr>2025-01-19 14:16 GMT</vt:lpwstr>
  </property>
  <property fmtid="{D5CDD505-2E9C-101B-9397-08002B2CF9AE}" pid="4" name="output">
    <vt:lpwstr/>
  </property>
  <property fmtid="{D5CDD505-2E9C-101B-9397-08002B2CF9AE}" pid="5" name="subtitle">
    <vt:lpwstr>Part 1, session 2b of Data Mining Intro</vt:lpwstr>
  </property>
</Properties>
</file>