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2EB5" w14:textId="77777777" w:rsidR="00922CC5" w:rsidRDefault="0027125B">
      <w:pPr>
        <w:pStyle w:val="Title"/>
      </w:pPr>
      <w:r>
        <w:t>Part 1 Review</w:t>
      </w:r>
    </w:p>
    <w:p w14:paraId="1F2C2EB6" w14:textId="77777777" w:rsidR="00922CC5" w:rsidRDefault="0027125B">
      <w:pPr>
        <w:pStyle w:val="Subtitle"/>
      </w:pPr>
      <w:r>
        <w:t>Part 1, session 6a of Data Mining Intro</w:t>
      </w:r>
    </w:p>
    <w:p w14:paraId="1F2C2EB7" w14:textId="77777777" w:rsidR="00922CC5" w:rsidRDefault="0027125B">
      <w:pPr>
        <w:pStyle w:val="Date"/>
      </w:pPr>
      <w:r>
        <w:t>2025-01-19 21:02 GMT</w:t>
      </w:r>
    </w:p>
    <w:p w14:paraId="1F2C2EB8" w14:textId="77777777" w:rsidR="00922CC5" w:rsidRDefault="0027125B">
      <w:pPr>
        <w:pStyle w:val="AbstractTitle"/>
      </w:pPr>
      <w:r>
        <w:t>Abstract</w:t>
      </w:r>
    </w:p>
    <w:p w14:paraId="1F2C2EB9" w14:textId="77777777" w:rsidR="00922CC5" w:rsidRDefault="0027125B">
      <w:pPr>
        <w:pStyle w:val="Abstract"/>
      </w:pPr>
      <w:r>
        <w:t>Part 1 review: audience, content, pedagogy, and goals.</w:t>
      </w:r>
    </w:p>
    <w:sdt>
      <w:sdtPr>
        <w:rPr>
          <w:rFonts w:asciiTheme="minorHAnsi" w:eastAsiaTheme="minorHAnsi" w:hAnsiTheme="minorHAnsi" w:cstheme="minorBidi"/>
          <w:color w:val="auto"/>
          <w:sz w:val="24"/>
          <w:szCs w:val="24"/>
        </w:rPr>
        <w:id w:val="-1655216257"/>
        <w:docPartObj>
          <w:docPartGallery w:val="Table of Contents"/>
          <w:docPartUnique/>
        </w:docPartObj>
      </w:sdtPr>
      <w:sdtEndPr/>
      <w:sdtContent>
        <w:p w14:paraId="1F2C2EBA" w14:textId="77777777" w:rsidR="00922CC5" w:rsidRDefault="0027125B">
          <w:pPr>
            <w:pStyle w:val="TOCHeading"/>
          </w:pPr>
          <w:r>
            <w:t>Table of Contents</w:t>
          </w:r>
        </w:p>
        <w:p w14:paraId="144D389E" w14:textId="22F59DFC" w:rsidR="00C37258" w:rsidRDefault="0027125B">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215021" w:history="1">
            <w:r w:rsidR="00C37258" w:rsidRPr="00526BA1">
              <w:rPr>
                <w:rStyle w:val="Hyperlink"/>
                <w:noProof/>
              </w:rPr>
              <w:t>Introduction</w:t>
            </w:r>
            <w:r w:rsidR="00C37258">
              <w:rPr>
                <w:noProof/>
                <w:webHidden/>
              </w:rPr>
              <w:tab/>
            </w:r>
            <w:r w:rsidR="00C37258">
              <w:rPr>
                <w:noProof/>
                <w:webHidden/>
              </w:rPr>
              <w:fldChar w:fldCharType="begin"/>
            </w:r>
            <w:r w:rsidR="00C37258">
              <w:rPr>
                <w:noProof/>
                <w:webHidden/>
              </w:rPr>
              <w:instrText xml:space="preserve"> PAGEREF _Toc188215021 \h </w:instrText>
            </w:r>
            <w:r w:rsidR="00C37258">
              <w:rPr>
                <w:noProof/>
                <w:webHidden/>
              </w:rPr>
            </w:r>
            <w:r w:rsidR="00C37258">
              <w:rPr>
                <w:noProof/>
                <w:webHidden/>
              </w:rPr>
              <w:fldChar w:fldCharType="separate"/>
            </w:r>
            <w:r w:rsidR="00C37258">
              <w:rPr>
                <w:noProof/>
                <w:webHidden/>
              </w:rPr>
              <w:t>1</w:t>
            </w:r>
            <w:r w:rsidR="00C37258">
              <w:rPr>
                <w:noProof/>
                <w:webHidden/>
              </w:rPr>
              <w:fldChar w:fldCharType="end"/>
            </w:r>
          </w:hyperlink>
        </w:p>
        <w:p w14:paraId="7181B234" w14:textId="38068B22" w:rsidR="00C37258" w:rsidRDefault="00C37258">
          <w:pPr>
            <w:pStyle w:val="TOC2"/>
            <w:tabs>
              <w:tab w:val="right" w:leader="dot" w:pos="9350"/>
            </w:tabs>
            <w:rPr>
              <w:rFonts w:eastAsiaTheme="minorEastAsia"/>
              <w:noProof/>
              <w:kern w:val="2"/>
              <w14:ligatures w14:val="standardContextual"/>
            </w:rPr>
          </w:pPr>
          <w:hyperlink w:anchor="_Toc188215022" w:history="1">
            <w:r w:rsidRPr="00526BA1">
              <w:rPr>
                <w:rStyle w:val="Hyperlink"/>
                <w:noProof/>
              </w:rPr>
              <w:t>Overview of Topics</w:t>
            </w:r>
            <w:r>
              <w:rPr>
                <w:noProof/>
                <w:webHidden/>
              </w:rPr>
              <w:tab/>
            </w:r>
            <w:r>
              <w:rPr>
                <w:noProof/>
                <w:webHidden/>
              </w:rPr>
              <w:fldChar w:fldCharType="begin"/>
            </w:r>
            <w:r>
              <w:rPr>
                <w:noProof/>
                <w:webHidden/>
              </w:rPr>
              <w:instrText xml:space="preserve"> PAGEREF _Toc188215022 \h </w:instrText>
            </w:r>
            <w:r>
              <w:rPr>
                <w:noProof/>
                <w:webHidden/>
              </w:rPr>
            </w:r>
            <w:r>
              <w:rPr>
                <w:noProof/>
                <w:webHidden/>
              </w:rPr>
              <w:fldChar w:fldCharType="separate"/>
            </w:r>
            <w:r>
              <w:rPr>
                <w:noProof/>
                <w:webHidden/>
              </w:rPr>
              <w:t>2</w:t>
            </w:r>
            <w:r>
              <w:rPr>
                <w:noProof/>
                <w:webHidden/>
              </w:rPr>
              <w:fldChar w:fldCharType="end"/>
            </w:r>
          </w:hyperlink>
        </w:p>
        <w:p w14:paraId="179E668F" w14:textId="34E99605" w:rsidR="00C37258" w:rsidRDefault="00C37258">
          <w:pPr>
            <w:pStyle w:val="TOC2"/>
            <w:tabs>
              <w:tab w:val="right" w:leader="dot" w:pos="9350"/>
            </w:tabs>
            <w:rPr>
              <w:rFonts w:eastAsiaTheme="minorEastAsia"/>
              <w:noProof/>
              <w:kern w:val="2"/>
              <w14:ligatures w14:val="standardContextual"/>
            </w:rPr>
          </w:pPr>
          <w:hyperlink w:anchor="_Toc188215023" w:history="1">
            <w:r w:rsidRPr="00526BA1">
              <w:rPr>
                <w:rStyle w:val="Hyperlink"/>
                <w:noProof/>
              </w:rPr>
              <w:t>Class Exercises</w:t>
            </w:r>
            <w:r>
              <w:rPr>
                <w:noProof/>
                <w:webHidden/>
              </w:rPr>
              <w:tab/>
            </w:r>
            <w:r>
              <w:rPr>
                <w:noProof/>
                <w:webHidden/>
              </w:rPr>
              <w:fldChar w:fldCharType="begin"/>
            </w:r>
            <w:r>
              <w:rPr>
                <w:noProof/>
                <w:webHidden/>
              </w:rPr>
              <w:instrText xml:space="preserve"> PAGEREF _Toc188215023 \h </w:instrText>
            </w:r>
            <w:r>
              <w:rPr>
                <w:noProof/>
                <w:webHidden/>
              </w:rPr>
            </w:r>
            <w:r>
              <w:rPr>
                <w:noProof/>
                <w:webHidden/>
              </w:rPr>
              <w:fldChar w:fldCharType="separate"/>
            </w:r>
            <w:r>
              <w:rPr>
                <w:noProof/>
                <w:webHidden/>
              </w:rPr>
              <w:t>2</w:t>
            </w:r>
            <w:r>
              <w:rPr>
                <w:noProof/>
                <w:webHidden/>
              </w:rPr>
              <w:fldChar w:fldCharType="end"/>
            </w:r>
          </w:hyperlink>
        </w:p>
        <w:p w14:paraId="32D1448E" w14:textId="5800C999" w:rsidR="00C37258" w:rsidRDefault="00C37258">
          <w:pPr>
            <w:pStyle w:val="TOC3"/>
            <w:tabs>
              <w:tab w:val="right" w:leader="dot" w:pos="9350"/>
            </w:tabs>
            <w:rPr>
              <w:rFonts w:eastAsiaTheme="minorEastAsia"/>
              <w:noProof/>
              <w:kern w:val="2"/>
              <w14:ligatures w14:val="standardContextual"/>
            </w:rPr>
          </w:pPr>
          <w:hyperlink w:anchor="_Toc188215024" w:history="1">
            <w:r w:rsidRPr="00526BA1">
              <w:rPr>
                <w:rStyle w:val="Hyperlink"/>
                <w:noProof/>
              </w:rPr>
              <w:t>Clarification Needed (10 minute prep)</w:t>
            </w:r>
            <w:r>
              <w:rPr>
                <w:noProof/>
                <w:webHidden/>
              </w:rPr>
              <w:tab/>
            </w:r>
            <w:r>
              <w:rPr>
                <w:noProof/>
                <w:webHidden/>
              </w:rPr>
              <w:fldChar w:fldCharType="begin"/>
            </w:r>
            <w:r>
              <w:rPr>
                <w:noProof/>
                <w:webHidden/>
              </w:rPr>
              <w:instrText xml:space="preserve"> PAGEREF _Toc188215024 \h </w:instrText>
            </w:r>
            <w:r>
              <w:rPr>
                <w:noProof/>
                <w:webHidden/>
              </w:rPr>
            </w:r>
            <w:r>
              <w:rPr>
                <w:noProof/>
                <w:webHidden/>
              </w:rPr>
              <w:fldChar w:fldCharType="separate"/>
            </w:r>
            <w:r>
              <w:rPr>
                <w:noProof/>
                <w:webHidden/>
              </w:rPr>
              <w:t>3</w:t>
            </w:r>
            <w:r>
              <w:rPr>
                <w:noProof/>
                <w:webHidden/>
              </w:rPr>
              <w:fldChar w:fldCharType="end"/>
            </w:r>
          </w:hyperlink>
        </w:p>
        <w:p w14:paraId="213FD5CD" w14:textId="493B98C5" w:rsidR="00C37258" w:rsidRDefault="00C37258">
          <w:pPr>
            <w:pStyle w:val="TOC3"/>
            <w:tabs>
              <w:tab w:val="right" w:leader="dot" w:pos="9350"/>
            </w:tabs>
            <w:rPr>
              <w:rFonts w:eastAsiaTheme="minorEastAsia"/>
              <w:noProof/>
              <w:kern w:val="2"/>
              <w14:ligatures w14:val="standardContextual"/>
            </w:rPr>
          </w:pPr>
          <w:hyperlink w:anchor="_Toc188215025" w:history="1">
            <w:r w:rsidRPr="00526BA1">
              <w:rPr>
                <w:rStyle w:val="Hyperlink"/>
                <w:noProof/>
              </w:rPr>
              <w:t>Selection of Topics (15 minute prep)</w:t>
            </w:r>
            <w:r>
              <w:rPr>
                <w:noProof/>
                <w:webHidden/>
              </w:rPr>
              <w:tab/>
            </w:r>
            <w:r>
              <w:rPr>
                <w:noProof/>
                <w:webHidden/>
              </w:rPr>
              <w:fldChar w:fldCharType="begin"/>
            </w:r>
            <w:r>
              <w:rPr>
                <w:noProof/>
                <w:webHidden/>
              </w:rPr>
              <w:instrText xml:space="preserve"> PAGEREF _Toc188215025 \h </w:instrText>
            </w:r>
            <w:r>
              <w:rPr>
                <w:noProof/>
                <w:webHidden/>
              </w:rPr>
            </w:r>
            <w:r>
              <w:rPr>
                <w:noProof/>
                <w:webHidden/>
              </w:rPr>
              <w:fldChar w:fldCharType="separate"/>
            </w:r>
            <w:r>
              <w:rPr>
                <w:noProof/>
                <w:webHidden/>
              </w:rPr>
              <w:t>3</w:t>
            </w:r>
            <w:r>
              <w:rPr>
                <w:noProof/>
                <w:webHidden/>
              </w:rPr>
              <w:fldChar w:fldCharType="end"/>
            </w:r>
          </w:hyperlink>
        </w:p>
        <w:p w14:paraId="28F9E7A0" w14:textId="3123C5D7" w:rsidR="00C37258" w:rsidRDefault="00C37258">
          <w:pPr>
            <w:pStyle w:val="TOC3"/>
            <w:tabs>
              <w:tab w:val="right" w:leader="dot" w:pos="9350"/>
            </w:tabs>
            <w:rPr>
              <w:rFonts w:eastAsiaTheme="minorEastAsia"/>
              <w:noProof/>
              <w:kern w:val="2"/>
              <w14:ligatures w14:val="standardContextual"/>
            </w:rPr>
          </w:pPr>
          <w:hyperlink w:anchor="_Toc188215026" w:history="1">
            <w:r w:rsidRPr="00526BA1">
              <w:rPr>
                <w:rStyle w:val="Hyperlink"/>
                <w:noProof/>
              </w:rPr>
              <w:t>Intended Participants (10 minute prep)</w:t>
            </w:r>
            <w:r>
              <w:rPr>
                <w:noProof/>
                <w:webHidden/>
              </w:rPr>
              <w:tab/>
            </w:r>
            <w:r>
              <w:rPr>
                <w:noProof/>
                <w:webHidden/>
              </w:rPr>
              <w:fldChar w:fldCharType="begin"/>
            </w:r>
            <w:r>
              <w:rPr>
                <w:noProof/>
                <w:webHidden/>
              </w:rPr>
              <w:instrText xml:space="preserve"> PAGEREF _Toc188215026 \h </w:instrText>
            </w:r>
            <w:r>
              <w:rPr>
                <w:noProof/>
                <w:webHidden/>
              </w:rPr>
            </w:r>
            <w:r>
              <w:rPr>
                <w:noProof/>
                <w:webHidden/>
              </w:rPr>
              <w:fldChar w:fldCharType="separate"/>
            </w:r>
            <w:r>
              <w:rPr>
                <w:noProof/>
                <w:webHidden/>
              </w:rPr>
              <w:t>3</w:t>
            </w:r>
            <w:r>
              <w:rPr>
                <w:noProof/>
                <w:webHidden/>
              </w:rPr>
              <w:fldChar w:fldCharType="end"/>
            </w:r>
          </w:hyperlink>
        </w:p>
        <w:p w14:paraId="1637A9E9" w14:textId="6E4CA365" w:rsidR="00C37258" w:rsidRDefault="00C37258">
          <w:pPr>
            <w:pStyle w:val="TOC3"/>
            <w:tabs>
              <w:tab w:val="right" w:leader="dot" w:pos="9350"/>
            </w:tabs>
            <w:rPr>
              <w:rFonts w:eastAsiaTheme="minorEastAsia"/>
              <w:noProof/>
              <w:kern w:val="2"/>
              <w14:ligatures w14:val="standardContextual"/>
            </w:rPr>
          </w:pPr>
          <w:hyperlink w:anchor="_Toc188215027" w:history="1">
            <w:r w:rsidRPr="00526BA1">
              <w:rPr>
                <w:rStyle w:val="Hyperlink"/>
                <w:noProof/>
              </w:rPr>
              <w:t>Learning Outcomes (15 minute prep)</w:t>
            </w:r>
            <w:r>
              <w:rPr>
                <w:noProof/>
                <w:webHidden/>
              </w:rPr>
              <w:tab/>
            </w:r>
            <w:r>
              <w:rPr>
                <w:noProof/>
                <w:webHidden/>
              </w:rPr>
              <w:fldChar w:fldCharType="begin"/>
            </w:r>
            <w:r>
              <w:rPr>
                <w:noProof/>
                <w:webHidden/>
              </w:rPr>
              <w:instrText xml:space="preserve"> PAGEREF _Toc188215027 \h </w:instrText>
            </w:r>
            <w:r>
              <w:rPr>
                <w:noProof/>
                <w:webHidden/>
              </w:rPr>
            </w:r>
            <w:r>
              <w:rPr>
                <w:noProof/>
                <w:webHidden/>
              </w:rPr>
              <w:fldChar w:fldCharType="separate"/>
            </w:r>
            <w:r>
              <w:rPr>
                <w:noProof/>
                <w:webHidden/>
              </w:rPr>
              <w:t>3</w:t>
            </w:r>
            <w:r>
              <w:rPr>
                <w:noProof/>
                <w:webHidden/>
              </w:rPr>
              <w:fldChar w:fldCharType="end"/>
            </w:r>
          </w:hyperlink>
        </w:p>
        <w:p w14:paraId="707E1FBE" w14:textId="78206410" w:rsidR="00C37258" w:rsidRDefault="00C37258">
          <w:pPr>
            <w:pStyle w:val="TOC3"/>
            <w:tabs>
              <w:tab w:val="right" w:leader="dot" w:pos="9350"/>
            </w:tabs>
            <w:rPr>
              <w:rFonts w:eastAsiaTheme="minorEastAsia"/>
              <w:noProof/>
              <w:kern w:val="2"/>
              <w14:ligatures w14:val="standardContextual"/>
            </w:rPr>
          </w:pPr>
          <w:hyperlink w:anchor="_Toc188215028" w:history="1">
            <w:r w:rsidRPr="00526BA1">
              <w:rPr>
                <w:rStyle w:val="Hyperlink"/>
                <w:noProof/>
              </w:rPr>
              <w:t>Teaching Style (10 minute prep)</w:t>
            </w:r>
            <w:r>
              <w:rPr>
                <w:noProof/>
                <w:webHidden/>
              </w:rPr>
              <w:tab/>
            </w:r>
            <w:r>
              <w:rPr>
                <w:noProof/>
                <w:webHidden/>
              </w:rPr>
              <w:fldChar w:fldCharType="begin"/>
            </w:r>
            <w:r>
              <w:rPr>
                <w:noProof/>
                <w:webHidden/>
              </w:rPr>
              <w:instrText xml:space="preserve"> PAGEREF _Toc188215028 \h </w:instrText>
            </w:r>
            <w:r>
              <w:rPr>
                <w:noProof/>
                <w:webHidden/>
              </w:rPr>
            </w:r>
            <w:r>
              <w:rPr>
                <w:noProof/>
                <w:webHidden/>
              </w:rPr>
              <w:fldChar w:fldCharType="separate"/>
            </w:r>
            <w:r>
              <w:rPr>
                <w:noProof/>
                <w:webHidden/>
              </w:rPr>
              <w:t>4</w:t>
            </w:r>
            <w:r>
              <w:rPr>
                <w:noProof/>
                <w:webHidden/>
              </w:rPr>
              <w:fldChar w:fldCharType="end"/>
            </w:r>
          </w:hyperlink>
        </w:p>
        <w:p w14:paraId="1F2C2EBB" w14:textId="31949C88" w:rsidR="00922CC5" w:rsidRDefault="0027125B">
          <w:r>
            <w:fldChar w:fldCharType="end"/>
          </w:r>
        </w:p>
      </w:sdtContent>
    </w:sdt>
    <w:p w14:paraId="1F2C2EBC" w14:textId="77777777" w:rsidR="00922CC5" w:rsidRDefault="00C37258">
      <w:r>
        <w:pict w14:anchorId="1F2C2F2E">
          <v:rect id="_x0000_i1025" style="width:0;height:1.5pt" o:hralign="center" o:hrstd="t" o:hr="t"/>
        </w:pict>
      </w:r>
    </w:p>
    <w:p w14:paraId="1F2C2EBD" w14:textId="77777777" w:rsidR="00922CC5" w:rsidRDefault="0027125B">
      <w:pPr>
        <w:pStyle w:val="Heading2"/>
      </w:pPr>
      <w:bookmarkStart w:id="0" w:name="introduction"/>
      <w:bookmarkStart w:id="1" w:name="_Toc188215021"/>
      <w:r>
        <w:t>Introduction</w:t>
      </w:r>
      <w:bookmarkEnd w:id="1"/>
    </w:p>
    <w:p w14:paraId="1F2C2EBE" w14:textId="77777777" w:rsidR="00922CC5" w:rsidRDefault="0027125B">
      <w:pPr>
        <w:pStyle w:val="FirstParagraph"/>
      </w:pPr>
      <w:r>
        <w:t xml:space="preserve">The aim of this session is to review sessions of the previous week, in order to prepare to present this material going forward. The primary reference is </w:t>
      </w:r>
      <w:r>
        <w:rPr>
          <w:rStyle w:val="VerbatimChar"/>
        </w:rPr>
        <w:t>eda_v3</w:t>
      </w:r>
      <w:r>
        <w:t>:</w:t>
      </w:r>
    </w:p>
    <w:p w14:paraId="1F2C2EBF" w14:textId="77777777" w:rsidR="00922CC5" w:rsidRDefault="0027125B">
      <w:pPr>
        <w:pStyle w:val="Compact"/>
        <w:numPr>
          <w:ilvl w:val="0"/>
          <w:numId w:val="2"/>
        </w:numPr>
      </w:pPr>
      <w:r>
        <w:t>Notes on Exploratory Data Analysis (EDA)</w:t>
      </w:r>
    </w:p>
    <w:p w14:paraId="1F2C2EC0" w14:textId="77777777" w:rsidR="00922CC5" w:rsidRDefault="0027125B">
      <w:pPr>
        <w:pStyle w:val="Compact"/>
        <w:numPr>
          <w:ilvl w:val="1"/>
          <w:numId w:val="3"/>
        </w:numPr>
      </w:pPr>
      <w:r>
        <w:t>MATH4350 version 3</w:t>
      </w:r>
    </w:p>
    <w:p w14:paraId="1F2C2EC1" w14:textId="77777777" w:rsidR="00922CC5" w:rsidRDefault="0027125B">
      <w:pPr>
        <w:pStyle w:val="Compact"/>
        <w:numPr>
          <w:ilvl w:val="1"/>
          <w:numId w:val="3"/>
        </w:numPr>
      </w:pPr>
      <w:r>
        <w:t>by Karen Trageser</w:t>
      </w:r>
    </w:p>
    <w:p w14:paraId="1F2C2EC2" w14:textId="77777777" w:rsidR="00922CC5" w:rsidRDefault="0027125B">
      <w:pPr>
        <w:pStyle w:val="FirstParagraph"/>
      </w:pPr>
      <w:r>
        <w:t xml:space="preserve">The subsequent material for the course is based on the following </w:t>
      </w:r>
      <w:r>
        <w:rPr>
          <w:rStyle w:val="VerbatimChar"/>
        </w:rPr>
        <w:t>mlci</w:t>
      </w:r>
      <w:r>
        <w:t xml:space="preserve"> reference:</w:t>
      </w:r>
    </w:p>
    <w:p w14:paraId="1F2C2EC3" w14:textId="77777777" w:rsidR="00922CC5" w:rsidRDefault="0027125B">
      <w:pPr>
        <w:pStyle w:val="Compact"/>
        <w:numPr>
          <w:ilvl w:val="0"/>
          <w:numId w:val="4"/>
        </w:numPr>
      </w:pPr>
      <w:r>
        <w:t>Machine Learning: a Concise Introduction</w:t>
      </w:r>
    </w:p>
    <w:p w14:paraId="1F2C2EC4" w14:textId="77777777" w:rsidR="00922CC5" w:rsidRDefault="0027125B">
      <w:pPr>
        <w:pStyle w:val="Compact"/>
        <w:numPr>
          <w:ilvl w:val="1"/>
          <w:numId w:val="5"/>
        </w:numPr>
      </w:pPr>
      <w:r>
        <w:t>by Steven W. Knox</w:t>
      </w:r>
    </w:p>
    <w:p w14:paraId="1F2C2EC5" w14:textId="77777777" w:rsidR="00922CC5" w:rsidRDefault="0027125B">
      <w:pPr>
        <w:pStyle w:val="Compact"/>
        <w:numPr>
          <w:ilvl w:val="1"/>
          <w:numId w:val="5"/>
        </w:numPr>
      </w:pPr>
      <w:r>
        <w:t>next edition pending publication by Wiley</w:t>
      </w:r>
    </w:p>
    <w:p w14:paraId="1F2C2EC6" w14:textId="77777777" w:rsidR="00922CC5" w:rsidRDefault="0027125B">
      <w:pPr>
        <w:pStyle w:val="FirstParagraph"/>
      </w:pPr>
      <w:r>
        <w:t xml:space="preserve">We first compare the </w:t>
      </w:r>
      <w:r>
        <w:rPr>
          <w:rStyle w:val="VerbatimChar"/>
        </w:rPr>
        <w:t>eda_v3</w:t>
      </w:r>
      <w:r>
        <w:t xml:space="preserve"> content to the selection of last week’s topics, and then discuss the intended audience, the intended learning outcomes, selection and organization of topics, and the use of time during class sessions.</w:t>
      </w:r>
    </w:p>
    <w:p w14:paraId="1F2C2EC7" w14:textId="77777777" w:rsidR="00922CC5" w:rsidRDefault="0027125B">
      <w:pPr>
        <w:pStyle w:val="Heading2"/>
      </w:pPr>
      <w:bookmarkStart w:id="2" w:name="overview-of-topics"/>
      <w:bookmarkStart w:id="3" w:name="_Toc188215022"/>
      <w:bookmarkEnd w:id="0"/>
      <w:r>
        <w:lastRenderedPageBreak/>
        <w:t>Overview of Topics</w:t>
      </w:r>
      <w:bookmarkEnd w:id="3"/>
    </w:p>
    <w:p w14:paraId="1F2C2EC8" w14:textId="77777777" w:rsidR="00922CC5" w:rsidRDefault="0027125B">
      <w:pPr>
        <w:pStyle w:val="FirstParagraph"/>
      </w:pPr>
      <w:r>
        <w:t xml:space="preserve">Here are the chapter titles of </w:t>
      </w:r>
      <w:r>
        <w:rPr>
          <w:rStyle w:val="VerbatimChar"/>
        </w:rPr>
        <w:t>eda_v3</w:t>
      </w:r>
      <w:r>
        <w:t>.</w:t>
      </w:r>
    </w:p>
    <w:p w14:paraId="1F2C2EC9" w14:textId="77777777" w:rsidR="00922CC5" w:rsidRDefault="0027125B">
      <w:pPr>
        <w:pStyle w:val="TableCaption"/>
      </w:pPr>
      <w:r>
        <w:t>EDA v3 chapters</w:t>
      </w:r>
    </w:p>
    <w:tbl>
      <w:tblPr>
        <w:tblStyle w:val="Table"/>
        <w:tblW w:w="0" w:type="auto"/>
        <w:tblLook w:val="0020" w:firstRow="1" w:lastRow="0" w:firstColumn="0" w:lastColumn="0" w:noHBand="0" w:noVBand="0"/>
        <w:tblCaption w:val="EDA v3 chapters"/>
      </w:tblPr>
      <w:tblGrid>
        <w:gridCol w:w="687"/>
        <w:gridCol w:w="3701"/>
      </w:tblGrid>
      <w:tr w:rsidR="00922CC5" w14:paraId="1F2C2ECC" w14:textId="77777777" w:rsidTr="00922CC5">
        <w:trPr>
          <w:cnfStyle w:val="100000000000" w:firstRow="1" w:lastRow="0" w:firstColumn="0" w:lastColumn="0" w:oddVBand="0" w:evenVBand="0" w:oddHBand="0" w:evenHBand="0" w:firstRowFirstColumn="0" w:firstRowLastColumn="0" w:lastRowFirstColumn="0" w:lastRowLastColumn="0"/>
          <w:tblHeader/>
        </w:trPr>
        <w:tc>
          <w:tcPr>
            <w:tcW w:w="0" w:type="auto"/>
          </w:tcPr>
          <w:p w14:paraId="1F2C2ECA" w14:textId="77777777" w:rsidR="00922CC5" w:rsidRDefault="0027125B">
            <w:pPr>
              <w:pStyle w:val="Compact"/>
              <w:jc w:val="right"/>
            </w:pPr>
            <w:r>
              <w:t>chpt</w:t>
            </w:r>
          </w:p>
        </w:tc>
        <w:tc>
          <w:tcPr>
            <w:tcW w:w="0" w:type="auto"/>
          </w:tcPr>
          <w:p w14:paraId="1F2C2ECB" w14:textId="77777777" w:rsidR="00922CC5" w:rsidRDefault="0027125B">
            <w:pPr>
              <w:pStyle w:val="Compact"/>
            </w:pPr>
            <w:r>
              <w:t>title</w:t>
            </w:r>
          </w:p>
        </w:tc>
      </w:tr>
      <w:tr w:rsidR="00922CC5" w14:paraId="1F2C2ECF" w14:textId="77777777">
        <w:tc>
          <w:tcPr>
            <w:tcW w:w="0" w:type="auto"/>
          </w:tcPr>
          <w:p w14:paraId="1F2C2ECD" w14:textId="77777777" w:rsidR="00922CC5" w:rsidRDefault="0027125B">
            <w:pPr>
              <w:pStyle w:val="Compact"/>
              <w:jc w:val="right"/>
            </w:pPr>
            <w:r>
              <w:t>1</w:t>
            </w:r>
          </w:p>
        </w:tc>
        <w:tc>
          <w:tcPr>
            <w:tcW w:w="0" w:type="auto"/>
          </w:tcPr>
          <w:p w14:paraId="1F2C2ECE" w14:textId="77777777" w:rsidR="00922CC5" w:rsidRDefault="0027125B">
            <w:pPr>
              <w:pStyle w:val="Compact"/>
            </w:pPr>
            <w:r>
              <w:t>Introduction</w:t>
            </w:r>
          </w:p>
        </w:tc>
      </w:tr>
      <w:tr w:rsidR="00922CC5" w14:paraId="1F2C2ED2" w14:textId="77777777">
        <w:tc>
          <w:tcPr>
            <w:tcW w:w="0" w:type="auto"/>
          </w:tcPr>
          <w:p w14:paraId="1F2C2ED0" w14:textId="77777777" w:rsidR="00922CC5" w:rsidRDefault="0027125B">
            <w:pPr>
              <w:pStyle w:val="Compact"/>
              <w:jc w:val="right"/>
            </w:pPr>
            <w:r>
              <w:t>2</w:t>
            </w:r>
          </w:p>
        </w:tc>
        <w:tc>
          <w:tcPr>
            <w:tcW w:w="0" w:type="auto"/>
          </w:tcPr>
          <w:p w14:paraId="1F2C2ED1" w14:textId="77777777" w:rsidR="00922CC5" w:rsidRDefault="0027125B">
            <w:pPr>
              <w:pStyle w:val="Compact"/>
            </w:pPr>
            <w:r>
              <w:t>Exploratory Data Analysis (EDA)</w:t>
            </w:r>
          </w:p>
        </w:tc>
      </w:tr>
      <w:tr w:rsidR="00922CC5" w14:paraId="1F2C2ED5" w14:textId="77777777">
        <w:tc>
          <w:tcPr>
            <w:tcW w:w="0" w:type="auto"/>
          </w:tcPr>
          <w:p w14:paraId="1F2C2ED3" w14:textId="77777777" w:rsidR="00922CC5" w:rsidRDefault="0027125B">
            <w:pPr>
              <w:pStyle w:val="Compact"/>
              <w:jc w:val="right"/>
            </w:pPr>
            <w:r>
              <w:t>3</w:t>
            </w:r>
          </w:p>
        </w:tc>
        <w:tc>
          <w:tcPr>
            <w:tcW w:w="0" w:type="auto"/>
          </w:tcPr>
          <w:p w14:paraId="1F2C2ED4" w14:textId="77777777" w:rsidR="00922CC5" w:rsidRDefault="0027125B">
            <w:pPr>
              <w:pStyle w:val="Compact"/>
            </w:pPr>
            <w:r>
              <w:t>Unsupervised Learning</w:t>
            </w:r>
          </w:p>
        </w:tc>
      </w:tr>
      <w:tr w:rsidR="00922CC5" w14:paraId="1F2C2ED8" w14:textId="77777777">
        <w:tc>
          <w:tcPr>
            <w:tcW w:w="0" w:type="auto"/>
          </w:tcPr>
          <w:p w14:paraId="1F2C2ED6" w14:textId="77777777" w:rsidR="00922CC5" w:rsidRDefault="0027125B">
            <w:pPr>
              <w:pStyle w:val="Compact"/>
              <w:jc w:val="right"/>
            </w:pPr>
            <w:r>
              <w:t>4</w:t>
            </w:r>
          </w:p>
        </w:tc>
        <w:tc>
          <w:tcPr>
            <w:tcW w:w="0" w:type="auto"/>
          </w:tcPr>
          <w:p w14:paraId="1F2C2ED7" w14:textId="77777777" w:rsidR="00922CC5" w:rsidRDefault="0027125B">
            <w:pPr>
              <w:pStyle w:val="Compact"/>
            </w:pPr>
            <w:r>
              <w:t>Some Linear Algebra</w:t>
            </w:r>
          </w:p>
        </w:tc>
      </w:tr>
      <w:tr w:rsidR="00922CC5" w14:paraId="1F2C2EDB" w14:textId="77777777">
        <w:tc>
          <w:tcPr>
            <w:tcW w:w="0" w:type="auto"/>
          </w:tcPr>
          <w:p w14:paraId="1F2C2ED9" w14:textId="77777777" w:rsidR="00922CC5" w:rsidRDefault="0027125B">
            <w:pPr>
              <w:pStyle w:val="Compact"/>
              <w:jc w:val="right"/>
            </w:pPr>
            <w:r>
              <w:t>5</w:t>
            </w:r>
          </w:p>
        </w:tc>
        <w:tc>
          <w:tcPr>
            <w:tcW w:w="0" w:type="auto"/>
          </w:tcPr>
          <w:p w14:paraId="1F2C2EDA" w14:textId="77777777" w:rsidR="00922CC5" w:rsidRDefault="0027125B">
            <w:pPr>
              <w:pStyle w:val="Compact"/>
            </w:pPr>
            <w:r>
              <w:t>Dimension Reduction</w:t>
            </w:r>
          </w:p>
        </w:tc>
      </w:tr>
      <w:tr w:rsidR="00922CC5" w14:paraId="1F2C2EDE" w14:textId="77777777">
        <w:tc>
          <w:tcPr>
            <w:tcW w:w="0" w:type="auto"/>
          </w:tcPr>
          <w:p w14:paraId="1F2C2EDC" w14:textId="77777777" w:rsidR="00922CC5" w:rsidRDefault="0027125B">
            <w:pPr>
              <w:pStyle w:val="Compact"/>
              <w:jc w:val="right"/>
            </w:pPr>
            <w:r>
              <w:t>6</w:t>
            </w:r>
          </w:p>
        </w:tc>
        <w:tc>
          <w:tcPr>
            <w:tcW w:w="0" w:type="auto"/>
          </w:tcPr>
          <w:p w14:paraId="1F2C2EDD" w14:textId="77777777" w:rsidR="00922CC5" w:rsidRDefault="0027125B">
            <w:pPr>
              <w:pStyle w:val="Compact"/>
            </w:pPr>
            <w:r>
              <w:t>Topic Modeling</w:t>
            </w:r>
          </w:p>
        </w:tc>
      </w:tr>
      <w:tr w:rsidR="00922CC5" w14:paraId="1F2C2EE1" w14:textId="77777777">
        <w:tc>
          <w:tcPr>
            <w:tcW w:w="0" w:type="auto"/>
          </w:tcPr>
          <w:p w14:paraId="1F2C2EDF" w14:textId="77777777" w:rsidR="00922CC5" w:rsidRDefault="0027125B">
            <w:pPr>
              <w:pStyle w:val="Compact"/>
              <w:jc w:val="right"/>
            </w:pPr>
            <w:r>
              <w:t>7</w:t>
            </w:r>
          </w:p>
        </w:tc>
        <w:tc>
          <w:tcPr>
            <w:tcW w:w="0" w:type="auto"/>
          </w:tcPr>
          <w:p w14:paraId="1F2C2EE0" w14:textId="77777777" w:rsidR="00922CC5" w:rsidRDefault="0027125B">
            <w:pPr>
              <w:pStyle w:val="Compact"/>
            </w:pPr>
            <w:r>
              <w:t>Sampling</w:t>
            </w:r>
          </w:p>
        </w:tc>
      </w:tr>
      <w:tr w:rsidR="00922CC5" w14:paraId="1F2C2EE4" w14:textId="77777777">
        <w:tc>
          <w:tcPr>
            <w:tcW w:w="0" w:type="auto"/>
          </w:tcPr>
          <w:p w14:paraId="1F2C2EE2" w14:textId="77777777" w:rsidR="00922CC5" w:rsidRDefault="0027125B">
            <w:pPr>
              <w:pStyle w:val="Compact"/>
              <w:jc w:val="right"/>
            </w:pPr>
            <w:r>
              <w:t>8</w:t>
            </w:r>
          </w:p>
        </w:tc>
        <w:tc>
          <w:tcPr>
            <w:tcW w:w="0" w:type="auto"/>
          </w:tcPr>
          <w:p w14:paraId="1F2C2EE3" w14:textId="77777777" w:rsidR="00922CC5" w:rsidRDefault="0027125B">
            <w:pPr>
              <w:pStyle w:val="Compact"/>
            </w:pPr>
            <w:r>
              <w:t>Time Series</w:t>
            </w:r>
          </w:p>
        </w:tc>
      </w:tr>
      <w:tr w:rsidR="00922CC5" w14:paraId="1F2C2EE7" w14:textId="77777777">
        <w:tc>
          <w:tcPr>
            <w:tcW w:w="0" w:type="auto"/>
          </w:tcPr>
          <w:p w14:paraId="1F2C2EE5" w14:textId="77777777" w:rsidR="00922CC5" w:rsidRDefault="0027125B">
            <w:pPr>
              <w:pStyle w:val="Compact"/>
              <w:jc w:val="right"/>
            </w:pPr>
            <w:r>
              <w:t>9</w:t>
            </w:r>
          </w:p>
        </w:tc>
        <w:tc>
          <w:tcPr>
            <w:tcW w:w="0" w:type="auto"/>
          </w:tcPr>
          <w:p w14:paraId="1F2C2EE6" w14:textId="77777777" w:rsidR="00922CC5" w:rsidRDefault="0027125B">
            <w:pPr>
              <w:pStyle w:val="Compact"/>
            </w:pPr>
            <w:r>
              <w:t>App-A: Probability Review</w:t>
            </w:r>
          </w:p>
        </w:tc>
      </w:tr>
      <w:tr w:rsidR="00922CC5" w14:paraId="1F2C2EEA" w14:textId="77777777">
        <w:tc>
          <w:tcPr>
            <w:tcW w:w="0" w:type="auto"/>
          </w:tcPr>
          <w:p w14:paraId="1F2C2EE8" w14:textId="77777777" w:rsidR="00922CC5" w:rsidRDefault="0027125B">
            <w:pPr>
              <w:pStyle w:val="Compact"/>
              <w:jc w:val="right"/>
            </w:pPr>
            <w:r>
              <w:t>10</w:t>
            </w:r>
          </w:p>
        </w:tc>
        <w:tc>
          <w:tcPr>
            <w:tcW w:w="0" w:type="auto"/>
          </w:tcPr>
          <w:p w14:paraId="1F2C2EE9" w14:textId="77777777" w:rsidR="00922CC5" w:rsidRDefault="0027125B">
            <w:pPr>
              <w:pStyle w:val="Compact"/>
            </w:pPr>
            <w:r>
              <w:t>App-B: SVD Notes by Carla Martin</w:t>
            </w:r>
          </w:p>
        </w:tc>
      </w:tr>
    </w:tbl>
    <w:p w14:paraId="1F2C2EEB" w14:textId="77777777" w:rsidR="00922CC5" w:rsidRDefault="0027125B">
      <w:pPr>
        <w:pStyle w:val="BodyText"/>
      </w:pPr>
      <w:r>
        <w:t>This represents a broad range of topics to be covered in just a few days. Each chapter can easily take up a one-semester course at the undergraduate or graduate level. Consequently we must select and organize topics very carefully to equip participants with essential tools and prepare them for the remainder of the course</w:t>
      </w:r>
    </w:p>
    <w:p w14:paraId="1F2C2EEC" w14:textId="77777777" w:rsidR="00922CC5" w:rsidRDefault="0027125B">
      <w:pPr>
        <w:pStyle w:val="BodyText"/>
      </w:pPr>
      <w:r>
        <w:t>Here are the topics we discussed last week.</w:t>
      </w:r>
    </w:p>
    <w:p w14:paraId="1F2C2EED" w14:textId="77777777" w:rsidR="00922CC5" w:rsidRDefault="0027125B">
      <w:pPr>
        <w:pStyle w:val="TableCaption"/>
      </w:pPr>
      <w:r>
        <w:t>Topics discussed Jan 13-17</w:t>
      </w:r>
    </w:p>
    <w:tbl>
      <w:tblPr>
        <w:tblStyle w:val="Table"/>
        <w:tblW w:w="0" w:type="auto"/>
        <w:tblLook w:val="0020" w:firstRow="1" w:lastRow="0" w:firstColumn="0" w:lastColumn="0" w:noHBand="0" w:noVBand="0"/>
        <w:tblCaption w:val="Topics discussed Jan 13-17"/>
      </w:tblPr>
      <w:tblGrid>
        <w:gridCol w:w="1405"/>
        <w:gridCol w:w="683"/>
        <w:gridCol w:w="5453"/>
      </w:tblGrid>
      <w:tr w:rsidR="00922CC5" w14:paraId="1F2C2EF1" w14:textId="77777777" w:rsidTr="00922CC5">
        <w:trPr>
          <w:cnfStyle w:val="100000000000" w:firstRow="1" w:lastRow="0" w:firstColumn="0" w:lastColumn="0" w:oddVBand="0" w:evenVBand="0" w:oddHBand="0" w:evenHBand="0" w:firstRowFirstColumn="0" w:firstRowLastColumn="0" w:lastRowFirstColumn="0" w:lastRowLastColumn="0"/>
          <w:tblHeader/>
        </w:trPr>
        <w:tc>
          <w:tcPr>
            <w:tcW w:w="0" w:type="auto"/>
          </w:tcPr>
          <w:p w14:paraId="1F2C2EEE" w14:textId="77777777" w:rsidR="00922CC5" w:rsidRDefault="0027125B">
            <w:pPr>
              <w:pStyle w:val="Compact"/>
            </w:pPr>
            <w:r>
              <w:t>date</w:t>
            </w:r>
          </w:p>
        </w:tc>
        <w:tc>
          <w:tcPr>
            <w:tcW w:w="0" w:type="auto"/>
          </w:tcPr>
          <w:p w14:paraId="1F2C2EEF" w14:textId="77777777" w:rsidR="00922CC5" w:rsidRDefault="0027125B">
            <w:pPr>
              <w:pStyle w:val="Compact"/>
            </w:pPr>
            <w:r>
              <w:t>time</w:t>
            </w:r>
          </w:p>
        </w:tc>
        <w:tc>
          <w:tcPr>
            <w:tcW w:w="0" w:type="auto"/>
          </w:tcPr>
          <w:p w14:paraId="1F2C2EF0" w14:textId="77777777" w:rsidR="00922CC5" w:rsidRDefault="0027125B">
            <w:pPr>
              <w:pStyle w:val="Compact"/>
            </w:pPr>
            <w:r>
              <w:t>topic</w:t>
            </w:r>
          </w:p>
        </w:tc>
      </w:tr>
      <w:tr w:rsidR="00922CC5" w14:paraId="1F2C2EF5" w14:textId="77777777">
        <w:tc>
          <w:tcPr>
            <w:tcW w:w="0" w:type="auto"/>
          </w:tcPr>
          <w:p w14:paraId="1F2C2EF2" w14:textId="77777777" w:rsidR="00922CC5" w:rsidRDefault="0027125B">
            <w:pPr>
              <w:pStyle w:val="Compact"/>
            </w:pPr>
            <w:r>
              <w:t>2025-01-13</w:t>
            </w:r>
          </w:p>
        </w:tc>
        <w:tc>
          <w:tcPr>
            <w:tcW w:w="0" w:type="auto"/>
          </w:tcPr>
          <w:p w14:paraId="1F2C2EF3" w14:textId="77777777" w:rsidR="00922CC5" w:rsidRDefault="0027125B">
            <w:pPr>
              <w:pStyle w:val="Compact"/>
            </w:pPr>
            <w:r>
              <w:t>AM</w:t>
            </w:r>
          </w:p>
        </w:tc>
        <w:tc>
          <w:tcPr>
            <w:tcW w:w="0" w:type="auto"/>
          </w:tcPr>
          <w:p w14:paraId="1F2C2EF4" w14:textId="77777777" w:rsidR="00922CC5" w:rsidRDefault="0027125B">
            <w:pPr>
              <w:pStyle w:val="Compact"/>
            </w:pPr>
            <w:r>
              <w:t>Exploratory Data Analysis</w:t>
            </w:r>
          </w:p>
        </w:tc>
      </w:tr>
      <w:tr w:rsidR="00922CC5" w14:paraId="1F2C2EF9" w14:textId="77777777">
        <w:tc>
          <w:tcPr>
            <w:tcW w:w="0" w:type="auto"/>
          </w:tcPr>
          <w:p w14:paraId="1F2C2EF6" w14:textId="77777777" w:rsidR="00922CC5" w:rsidRDefault="0027125B">
            <w:pPr>
              <w:pStyle w:val="Compact"/>
            </w:pPr>
            <w:r>
              <w:t>2025-01-13</w:t>
            </w:r>
          </w:p>
        </w:tc>
        <w:tc>
          <w:tcPr>
            <w:tcW w:w="0" w:type="auto"/>
          </w:tcPr>
          <w:p w14:paraId="1F2C2EF7" w14:textId="77777777" w:rsidR="00922CC5" w:rsidRDefault="0027125B">
            <w:pPr>
              <w:pStyle w:val="Compact"/>
            </w:pPr>
            <w:r>
              <w:t>PM</w:t>
            </w:r>
          </w:p>
        </w:tc>
        <w:tc>
          <w:tcPr>
            <w:tcW w:w="0" w:type="auto"/>
          </w:tcPr>
          <w:p w14:paraId="1F2C2EF8" w14:textId="77777777" w:rsidR="00922CC5" w:rsidRDefault="0027125B">
            <w:pPr>
              <w:pStyle w:val="Compact"/>
            </w:pPr>
            <w:r>
              <w:t>Conditional Distributions</w:t>
            </w:r>
          </w:p>
        </w:tc>
      </w:tr>
      <w:tr w:rsidR="00922CC5" w14:paraId="1F2C2EFD" w14:textId="77777777">
        <w:tc>
          <w:tcPr>
            <w:tcW w:w="0" w:type="auto"/>
          </w:tcPr>
          <w:p w14:paraId="1F2C2EFA" w14:textId="77777777" w:rsidR="00922CC5" w:rsidRDefault="0027125B">
            <w:pPr>
              <w:pStyle w:val="Compact"/>
            </w:pPr>
            <w:r>
              <w:t>2025-01-14</w:t>
            </w:r>
          </w:p>
        </w:tc>
        <w:tc>
          <w:tcPr>
            <w:tcW w:w="0" w:type="auto"/>
          </w:tcPr>
          <w:p w14:paraId="1F2C2EFB" w14:textId="77777777" w:rsidR="00922CC5" w:rsidRDefault="0027125B">
            <w:pPr>
              <w:pStyle w:val="Compact"/>
            </w:pPr>
            <w:r>
              <w:t>AM</w:t>
            </w:r>
          </w:p>
        </w:tc>
        <w:tc>
          <w:tcPr>
            <w:tcW w:w="0" w:type="auto"/>
          </w:tcPr>
          <w:p w14:paraId="1F2C2EFC" w14:textId="77777777" w:rsidR="00922CC5" w:rsidRDefault="0027125B">
            <w:pPr>
              <w:pStyle w:val="Compact"/>
            </w:pPr>
            <w:r>
              <w:t>Clustering: EDA in Higher Dimensions</w:t>
            </w:r>
          </w:p>
        </w:tc>
      </w:tr>
      <w:tr w:rsidR="00922CC5" w14:paraId="1F2C2F01" w14:textId="77777777">
        <w:tc>
          <w:tcPr>
            <w:tcW w:w="0" w:type="auto"/>
          </w:tcPr>
          <w:p w14:paraId="1F2C2EFE" w14:textId="77777777" w:rsidR="00922CC5" w:rsidRDefault="0027125B">
            <w:pPr>
              <w:pStyle w:val="Compact"/>
            </w:pPr>
            <w:r>
              <w:t>2025-01-14</w:t>
            </w:r>
          </w:p>
        </w:tc>
        <w:tc>
          <w:tcPr>
            <w:tcW w:w="0" w:type="auto"/>
          </w:tcPr>
          <w:p w14:paraId="1F2C2EFF" w14:textId="77777777" w:rsidR="00922CC5" w:rsidRDefault="0027125B">
            <w:pPr>
              <w:pStyle w:val="Compact"/>
            </w:pPr>
            <w:r>
              <w:t>PM</w:t>
            </w:r>
          </w:p>
        </w:tc>
        <w:tc>
          <w:tcPr>
            <w:tcW w:w="0" w:type="auto"/>
          </w:tcPr>
          <w:p w14:paraId="1F2C2F00" w14:textId="77777777" w:rsidR="00922CC5" w:rsidRDefault="0027125B">
            <w:pPr>
              <w:pStyle w:val="Compact"/>
            </w:pPr>
            <w:r>
              <w:t>Text Analysis</w:t>
            </w:r>
          </w:p>
        </w:tc>
      </w:tr>
      <w:tr w:rsidR="00922CC5" w14:paraId="1F2C2F05" w14:textId="77777777">
        <w:tc>
          <w:tcPr>
            <w:tcW w:w="0" w:type="auto"/>
          </w:tcPr>
          <w:p w14:paraId="1F2C2F02" w14:textId="77777777" w:rsidR="00922CC5" w:rsidRDefault="0027125B">
            <w:pPr>
              <w:pStyle w:val="Compact"/>
            </w:pPr>
            <w:r>
              <w:t>2025-01-15</w:t>
            </w:r>
          </w:p>
        </w:tc>
        <w:tc>
          <w:tcPr>
            <w:tcW w:w="0" w:type="auto"/>
          </w:tcPr>
          <w:p w14:paraId="1F2C2F03" w14:textId="77777777" w:rsidR="00922CC5" w:rsidRDefault="0027125B">
            <w:pPr>
              <w:pStyle w:val="Compact"/>
            </w:pPr>
            <w:r>
              <w:t>AM</w:t>
            </w:r>
          </w:p>
        </w:tc>
        <w:tc>
          <w:tcPr>
            <w:tcW w:w="0" w:type="auto"/>
          </w:tcPr>
          <w:p w14:paraId="1F2C2F04" w14:textId="77777777" w:rsidR="00922CC5" w:rsidRDefault="0027125B">
            <w:pPr>
              <w:pStyle w:val="Compact"/>
            </w:pPr>
            <w:r>
              <w:t>Sampling and Study Design</w:t>
            </w:r>
          </w:p>
        </w:tc>
      </w:tr>
      <w:tr w:rsidR="00922CC5" w14:paraId="1F2C2F09" w14:textId="77777777">
        <w:tc>
          <w:tcPr>
            <w:tcW w:w="0" w:type="auto"/>
          </w:tcPr>
          <w:p w14:paraId="1F2C2F06" w14:textId="77777777" w:rsidR="00922CC5" w:rsidRDefault="0027125B">
            <w:pPr>
              <w:pStyle w:val="Compact"/>
            </w:pPr>
            <w:r>
              <w:t>2025-01-15</w:t>
            </w:r>
          </w:p>
        </w:tc>
        <w:tc>
          <w:tcPr>
            <w:tcW w:w="0" w:type="auto"/>
          </w:tcPr>
          <w:p w14:paraId="1F2C2F07" w14:textId="77777777" w:rsidR="00922CC5" w:rsidRDefault="0027125B">
            <w:pPr>
              <w:pStyle w:val="Compact"/>
            </w:pPr>
            <w:r>
              <w:t>PM</w:t>
            </w:r>
          </w:p>
        </w:tc>
        <w:tc>
          <w:tcPr>
            <w:tcW w:w="0" w:type="auto"/>
          </w:tcPr>
          <w:p w14:paraId="1F2C2F08" w14:textId="77777777" w:rsidR="00922CC5" w:rsidRDefault="0027125B">
            <w:pPr>
              <w:pStyle w:val="Compact"/>
            </w:pPr>
            <w:r>
              <w:t>Linear Algebra</w:t>
            </w:r>
          </w:p>
        </w:tc>
      </w:tr>
      <w:tr w:rsidR="00922CC5" w14:paraId="1F2C2F0D" w14:textId="77777777">
        <w:tc>
          <w:tcPr>
            <w:tcW w:w="0" w:type="auto"/>
          </w:tcPr>
          <w:p w14:paraId="1F2C2F0A" w14:textId="77777777" w:rsidR="00922CC5" w:rsidRDefault="0027125B">
            <w:pPr>
              <w:pStyle w:val="Compact"/>
            </w:pPr>
            <w:r>
              <w:t>2025-01-16</w:t>
            </w:r>
          </w:p>
        </w:tc>
        <w:tc>
          <w:tcPr>
            <w:tcW w:w="0" w:type="auto"/>
          </w:tcPr>
          <w:p w14:paraId="1F2C2F0B" w14:textId="77777777" w:rsidR="00922CC5" w:rsidRDefault="0027125B">
            <w:pPr>
              <w:pStyle w:val="Compact"/>
            </w:pPr>
            <w:r>
              <w:t>AM</w:t>
            </w:r>
          </w:p>
        </w:tc>
        <w:tc>
          <w:tcPr>
            <w:tcW w:w="0" w:type="auto"/>
          </w:tcPr>
          <w:p w14:paraId="1F2C2F0C" w14:textId="77777777" w:rsidR="00922CC5" w:rsidRDefault="0027125B">
            <w:pPr>
              <w:pStyle w:val="Compact"/>
            </w:pPr>
            <w:r>
              <w:t>Dimension Reduction</w:t>
            </w:r>
          </w:p>
        </w:tc>
      </w:tr>
      <w:tr w:rsidR="00922CC5" w14:paraId="1F2C2F11" w14:textId="77777777">
        <w:tc>
          <w:tcPr>
            <w:tcW w:w="0" w:type="auto"/>
          </w:tcPr>
          <w:p w14:paraId="1F2C2F0E" w14:textId="77777777" w:rsidR="00922CC5" w:rsidRDefault="0027125B">
            <w:pPr>
              <w:pStyle w:val="Compact"/>
            </w:pPr>
            <w:r>
              <w:t>2025-01-17</w:t>
            </w:r>
          </w:p>
        </w:tc>
        <w:tc>
          <w:tcPr>
            <w:tcW w:w="0" w:type="auto"/>
          </w:tcPr>
          <w:p w14:paraId="1F2C2F0F" w14:textId="77777777" w:rsidR="00922CC5" w:rsidRDefault="0027125B">
            <w:pPr>
              <w:pStyle w:val="Compact"/>
            </w:pPr>
            <w:r>
              <w:t>AM</w:t>
            </w:r>
          </w:p>
        </w:tc>
        <w:tc>
          <w:tcPr>
            <w:tcW w:w="0" w:type="auto"/>
          </w:tcPr>
          <w:p w14:paraId="1F2C2F10" w14:textId="77777777" w:rsidR="00922CC5" w:rsidRDefault="0027125B">
            <w:pPr>
              <w:pStyle w:val="Compact"/>
            </w:pPr>
            <w:r>
              <w:t>Time Series</w:t>
            </w:r>
          </w:p>
        </w:tc>
      </w:tr>
      <w:tr w:rsidR="00922CC5" w14:paraId="1F2C2F15" w14:textId="77777777">
        <w:tc>
          <w:tcPr>
            <w:tcW w:w="0" w:type="auto"/>
          </w:tcPr>
          <w:p w14:paraId="1F2C2F12" w14:textId="77777777" w:rsidR="00922CC5" w:rsidRDefault="0027125B">
            <w:pPr>
              <w:pStyle w:val="Compact"/>
            </w:pPr>
            <w:r>
              <w:t>2025-01-17</w:t>
            </w:r>
          </w:p>
        </w:tc>
        <w:tc>
          <w:tcPr>
            <w:tcW w:w="0" w:type="auto"/>
          </w:tcPr>
          <w:p w14:paraId="1F2C2F13" w14:textId="77777777" w:rsidR="00922CC5" w:rsidRDefault="0027125B">
            <w:pPr>
              <w:pStyle w:val="Compact"/>
            </w:pPr>
            <w:r>
              <w:t>PM</w:t>
            </w:r>
          </w:p>
        </w:tc>
        <w:tc>
          <w:tcPr>
            <w:tcW w:w="0" w:type="auto"/>
          </w:tcPr>
          <w:p w14:paraId="1F2C2F14" w14:textId="77777777" w:rsidR="00922CC5" w:rsidRDefault="0027125B">
            <w:pPr>
              <w:pStyle w:val="Compact"/>
            </w:pPr>
            <w:r>
              <w:t>Time Series &amp; Point Processes: Frequency Analysis</w:t>
            </w:r>
          </w:p>
        </w:tc>
      </w:tr>
    </w:tbl>
    <w:p w14:paraId="1F2C2F16" w14:textId="77777777" w:rsidR="00922CC5" w:rsidRDefault="0027125B">
      <w:pPr>
        <w:pStyle w:val="Heading2"/>
      </w:pPr>
      <w:bookmarkStart w:id="4" w:name="class-exercises"/>
      <w:bookmarkStart w:id="5" w:name="_Toc188215023"/>
      <w:bookmarkEnd w:id="2"/>
      <w:r>
        <w:t>Class Exercises</w:t>
      </w:r>
      <w:bookmarkEnd w:id="5"/>
    </w:p>
    <w:p w14:paraId="1F2C2F17" w14:textId="77777777" w:rsidR="00922CC5" w:rsidRDefault="0027125B">
      <w:pPr>
        <w:pStyle w:val="FirstParagraph"/>
      </w:pPr>
      <w:r>
        <w:t>For each of the following class exercises, form a small group with one or two classmates. Use the alloted time to prepare to report out to the class.</w:t>
      </w:r>
    </w:p>
    <w:p w14:paraId="1F2C2F18" w14:textId="77777777" w:rsidR="00922CC5" w:rsidRDefault="0027125B">
      <w:pPr>
        <w:pStyle w:val="Heading3"/>
      </w:pPr>
      <w:bookmarkStart w:id="6" w:name="clarification-needed-10-minute-prep"/>
      <w:bookmarkStart w:id="7" w:name="_Toc188215024"/>
      <w:r>
        <w:lastRenderedPageBreak/>
        <w:t>Clarification Needed (10 minute prep)</w:t>
      </w:r>
      <w:bookmarkEnd w:id="7"/>
    </w:p>
    <w:p w14:paraId="1F2C2F19" w14:textId="77777777" w:rsidR="00922CC5" w:rsidRDefault="0027125B">
      <w:pPr>
        <w:pStyle w:val="FirstParagraph"/>
      </w:pPr>
      <w:r>
        <w:t xml:space="preserve">Which topics presented last week need clarification? Which topics from </w:t>
      </w:r>
      <w:r>
        <w:rPr>
          <w:rStyle w:val="VerbatimChar"/>
        </w:rPr>
        <w:t>eda_v3</w:t>
      </w:r>
      <w:r>
        <w:t xml:space="preserve"> would you like to know more about? Take 10 minutes to prepare to report out to the class. We’ll then discuss the top one or two topics of greatest interest.</w:t>
      </w:r>
    </w:p>
    <w:p w14:paraId="1F2C2F1A" w14:textId="77777777" w:rsidR="00922CC5" w:rsidRDefault="0027125B">
      <w:pPr>
        <w:pStyle w:val="Heading3"/>
      </w:pPr>
      <w:bookmarkStart w:id="8" w:name="selection-of-topics-15-minute-prep"/>
      <w:bookmarkStart w:id="9" w:name="_Toc188215025"/>
      <w:bookmarkEnd w:id="6"/>
      <w:r>
        <w:t>Selection of Topics (15 minute prep)</w:t>
      </w:r>
      <w:bookmarkEnd w:id="9"/>
    </w:p>
    <w:p w14:paraId="1F2C2F1B" w14:textId="77777777" w:rsidR="00922CC5" w:rsidRDefault="0027125B">
      <w:pPr>
        <w:pStyle w:val="FirstParagraph"/>
      </w:pPr>
      <w:r>
        <w:t xml:space="preserve">As you prepare to teach MATH4350, which topics and key points from </w:t>
      </w:r>
      <w:r>
        <w:rPr>
          <w:rStyle w:val="VerbatimChar"/>
        </w:rPr>
        <w:t>eda_v3</w:t>
      </w:r>
      <w:r>
        <w:t xml:space="preserve"> would you emphasize? Based on your experience with the material discussed last week, how would you organize classroom sessions? What guidance would you offer a friend preparing to teach this material? Take 15 minutes to prepare to report out to the class.</w:t>
      </w:r>
    </w:p>
    <w:p w14:paraId="1F2C2F1C" w14:textId="77777777" w:rsidR="00922CC5" w:rsidRDefault="0027125B">
      <w:pPr>
        <w:pStyle w:val="Heading3"/>
      </w:pPr>
      <w:bookmarkStart w:id="10" w:name="intended-participants-10-minute-prep"/>
      <w:bookmarkStart w:id="11" w:name="_Toc188215026"/>
      <w:bookmarkEnd w:id="8"/>
      <w:r>
        <w:t>Intended Participants (10 minute prep)</w:t>
      </w:r>
      <w:bookmarkEnd w:id="11"/>
    </w:p>
    <w:p w14:paraId="1F2C2F1D" w14:textId="77777777" w:rsidR="00922CC5" w:rsidRDefault="0027125B">
      <w:pPr>
        <w:pStyle w:val="FirstParagraph"/>
      </w:pPr>
      <w:r>
        <w:t>Last week several of us noted that the EDA content was presented largely from a mathematical viewpoint, prompting us to consider whether and how to engage those potential participants whose expertise was more computational than mathematical. Take 10 minutes to report out to the class on the questions below, or on related questions of your own.</w:t>
      </w:r>
    </w:p>
    <w:p w14:paraId="1F2C2F1E" w14:textId="77777777" w:rsidR="00922CC5" w:rsidRDefault="0027125B">
      <w:pPr>
        <w:numPr>
          <w:ilvl w:val="0"/>
          <w:numId w:val="6"/>
        </w:numPr>
      </w:pPr>
      <w:r>
        <w:t>The US version of the course lays out pre-requisites in mathematics, statistics, and computation, citing established textbooks.</w:t>
      </w:r>
    </w:p>
    <w:p w14:paraId="1F2C2F1F" w14:textId="77777777" w:rsidR="00922CC5" w:rsidRDefault="0027125B">
      <w:pPr>
        <w:numPr>
          <w:ilvl w:val="0"/>
          <w:numId w:val="6"/>
        </w:numPr>
      </w:pPr>
      <w:r>
        <w:t>For the UK version of the course, should those pre-requisites be modified? How?</w:t>
      </w:r>
    </w:p>
    <w:p w14:paraId="1F2C2F20" w14:textId="77777777" w:rsidR="00922CC5" w:rsidRDefault="0027125B">
      <w:pPr>
        <w:numPr>
          <w:ilvl w:val="0"/>
          <w:numId w:val="6"/>
        </w:numPr>
      </w:pPr>
      <w:r>
        <w:t>How should the readiness of a potential participant be assessed?</w:t>
      </w:r>
    </w:p>
    <w:p w14:paraId="1F2C2F21" w14:textId="77777777" w:rsidR="00922CC5" w:rsidRDefault="0027125B">
      <w:pPr>
        <w:numPr>
          <w:ilvl w:val="0"/>
          <w:numId w:val="6"/>
        </w:numPr>
      </w:pPr>
      <w:r>
        <w:t>When should a potential participant be advised to shore up needed pre-requisites on their own? What guidance should we give on courses or other learning resources? Are high-side refresher courses feasible?</w:t>
      </w:r>
    </w:p>
    <w:p w14:paraId="1F2C2F22" w14:textId="77777777" w:rsidR="00922CC5" w:rsidRDefault="0027125B">
      <w:pPr>
        <w:pStyle w:val="Heading3"/>
      </w:pPr>
      <w:bookmarkStart w:id="12" w:name="learning-outcomes-15-minute-prep"/>
      <w:bookmarkStart w:id="13" w:name="_Toc188215027"/>
      <w:bookmarkEnd w:id="10"/>
      <w:r>
        <w:t>Learning Outcomes (15 minute prep)</w:t>
      </w:r>
      <w:bookmarkEnd w:id="13"/>
    </w:p>
    <w:p w14:paraId="1F2C2F23" w14:textId="77777777" w:rsidR="00922CC5" w:rsidRDefault="0027125B">
      <w:pPr>
        <w:pStyle w:val="FirstParagraph"/>
      </w:pPr>
      <w:r>
        <w:t>From last week’s discussions, we seem to be agreed that the goal of the EDA material should be to equip participants with tools they can (responsibly) use in their work, either immediately or eventually. Take 15 minutes to consider the questions below and then report to the class how you would express your goals for participant learning of the EDA content.</w:t>
      </w:r>
    </w:p>
    <w:p w14:paraId="1F2C2F24" w14:textId="77777777" w:rsidR="00922CC5" w:rsidRDefault="0027125B">
      <w:pPr>
        <w:numPr>
          <w:ilvl w:val="0"/>
          <w:numId w:val="7"/>
        </w:numPr>
      </w:pPr>
      <w:r>
        <w:t>Should this first week of content also be used to level-set, to ensure that participants share some common knowledge and vocabulary needed for the remainder of the course? If so, how should we define that baseline?</w:t>
      </w:r>
    </w:p>
    <w:p w14:paraId="1F2C2F25" w14:textId="77777777" w:rsidR="00922CC5" w:rsidRDefault="0027125B">
      <w:pPr>
        <w:numPr>
          <w:ilvl w:val="0"/>
          <w:numId w:val="7"/>
        </w:numPr>
      </w:pPr>
      <w:r>
        <w:t>As an instructor, should you attempt to detect gaps in needed participant knowledge? How would you go about that? How would you address such gaps?</w:t>
      </w:r>
    </w:p>
    <w:p w14:paraId="1F2C2F26" w14:textId="77777777" w:rsidR="00922CC5" w:rsidRDefault="0027125B">
      <w:pPr>
        <w:numPr>
          <w:ilvl w:val="0"/>
          <w:numId w:val="7"/>
        </w:numPr>
      </w:pPr>
      <w:r>
        <w:lastRenderedPageBreak/>
        <w:t>Responsible use of data science methods requires knowledge of the capabilities and limitations of the methods, and of one’s current level of proficiency in a wide-ranging set of competencies. How would you help participants get a clear picture of both?</w:t>
      </w:r>
    </w:p>
    <w:p w14:paraId="1F2C2F27" w14:textId="77777777" w:rsidR="00922CC5" w:rsidRDefault="0027125B">
      <w:pPr>
        <w:numPr>
          <w:ilvl w:val="0"/>
          <w:numId w:val="7"/>
        </w:numPr>
      </w:pPr>
      <w:r>
        <w:t>How would you summarize your goals as an instructor for participants with respect to the EDA content?</w:t>
      </w:r>
    </w:p>
    <w:p w14:paraId="1F2C2F28" w14:textId="77777777" w:rsidR="00922CC5" w:rsidRDefault="0027125B">
      <w:pPr>
        <w:pStyle w:val="Heading3"/>
      </w:pPr>
      <w:bookmarkStart w:id="14" w:name="teaching-style-10-minute-prep"/>
      <w:bookmarkStart w:id="15" w:name="_Toc188215028"/>
      <w:bookmarkEnd w:id="12"/>
      <w:r>
        <w:t>Teaching Style (10 minute prep)</w:t>
      </w:r>
      <w:bookmarkEnd w:id="15"/>
    </w:p>
    <w:p w14:paraId="1F2C2F29" w14:textId="77777777" w:rsidR="00922CC5" w:rsidRDefault="0027125B">
      <w:pPr>
        <w:pStyle w:val="FirstParagraph"/>
      </w:pPr>
      <w:r>
        <w:t>Each of us goes about learning a new area in our own distinct manner. As instructors we naturally emphasize what we know or enjoy most, and tend to present content in a way that we would want that content presented to us. How should we take advantage of instructor strengths while maintaining some degree of consistency in content and delivery? Take 10 minutes to consider the following questions and then report out to the class.</w:t>
      </w:r>
    </w:p>
    <w:p w14:paraId="1F2C2F2A" w14:textId="77777777" w:rsidR="00922CC5" w:rsidRDefault="0027125B">
      <w:pPr>
        <w:numPr>
          <w:ilvl w:val="0"/>
          <w:numId w:val="8"/>
        </w:numPr>
      </w:pPr>
      <w:r>
        <w:t xml:space="preserve">In the US </w:t>
      </w:r>
      <w:r>
        <w:rPr>
          <w:rStyle w:val="VerbatimChar"/>
        </w:rPr>
        <w:t>eda_v3</w:t>
      </w:r>
      <w:r>
        <w:t xml:space="preserve"> followed by </w:t>
      </w:r>
      <w:r>
        <w:rPr>
          <w:rStyle w:val="VerbatimChar"/>
        </w:rPr>
        <w:t>mlci</w:t>
      </w:r>
      <w:r>
        <w:t xml:space="preserve"> are the reference materials on which MATH4350 is based. Other instructors contribute content on specific topics, thereby enabling each instructor to assemble content as seems best. Is this a model for the UK version of the course? Where and how should the content be maintained?</w:t>
      </w:r>
    </w:p>
    <w:p w14:paraId="1F2C2F2B" w14:textId="77777777" w:rsidR="00922CC5" w:rsidRDefault="0027125B">
      <w:pPr>
        <w:numPr>
          <w:ilvl w:val="0"/>
          <w:numId w:val="8"/>
        </w:numPr>
      </w:pPr>
      <w:r>
        <w:t>In your experience as an instructor, have you ever encountered a course participant who seemed to learn differently from the way you learn?</w:t>
      </w:r>
    </w:p>
    <w:p w14:paraId="1F2C2F2C" w14:textId="77777777" w:rsidR="00922CC5" w:rsidRDefault="0027125B">
      <w:pPr>
        <w:numPr>
          <w:ilvl w:val="0"/>
          <w:numId w:val="8"/>
        </w:numPr>
      </w:pPr>
      <w:r>
        <w:t>As a community of instructors, how should we share our successes and challenges?</w:t>
      </w:r>
    </w:p>
    <w:p w14:paraId="1F2C2F2D" w14:textId="77777777" w:rsidR="00922CC5" w:rsidRDefault="0027125B">
      <w:pPr>
        <w:numPr>
          <w:ilvl w:val="0"/>
          <w:numId w:val="8"/>
        </w:numPr>
      </w:pPr>
      <w:r>
        <w:t>How, if at all, should we vet potential instructors?</w:t>
      </w:r>
    </w:p>
    <w:bookmarkEnd w:id="14"/>
    <w:bookmarkEnd w:id="4"/>
    <w:sectPr w:rsidR="00922C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A0E9C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1809B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86240666">
    <w:abstractNumId w:val="0"/>
  </w:num>
  <w:num w:numId="2" w16cid:durableId="1849446188">
    <w:abstractNumId w:val="1"/>
  </w:num>
  <w:num w:numId="3" w16cid:durableId="1896428037">
    <w:abstractNumId w:val="1"/>
  </w:num>
  <w:num w:numId="4" w16cid:durableId="2024941096">
    <w:abstractNumId w:val="1"/>
  </w:num>
  <w:num w:numId="5" w16cid:durableId="1350529030">
    <w:abstractNumId w:val="1"/>
  </w:num>
  <w:num w:numId="6" w16cid:durableId="1682394742">
    <w:abstractNumId w:val="1"/>
  </w:num>
  <w:num w:numId="7" w16cid:durableId="620960359">
    <w:abstractNumId w:val="1"/>
  </w:num>
  <w:num w:numId="8" w16cid:durableId="2091151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22CC5"/>
    <w:rsid w:val="0027125B"/>
    <w:rsid w:val="007A6FBB"/>
    <w:rsid w:val="00922CC5"/>
    <w:rsid w:val="00C37258"/>
    <w:rsid w:val="00D3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2C2EB5"/>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27125B"/>
    <w:pPr>
      <w:spacing w:after="100"/>
      <w:ind w:left="240"/>
    </w:pPr>
  </w:style>
  <w:style w:type="paragraph" w:styleId="TOC3">
    <w:name w:val="toc 3"/>
    <w:basedOn w:val="Normal"/>
    <w:next w:val="Normal"/>
    <w:autoRedefine/>
    <w:uiPriority w:val="39"/>
    <w:rsid w:val="002712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Review</dc:title>
  <dc:creator/>
  <cp:keywords/>
  <cp:lastModifiedBy>Tony Thrall</cp:lastModifiedBy>
  <cp:revision>4</cp:revision>
  <dcterms:created xsi:type="dcterms:W3CDTF">2025-01-19T21:02:00Z</dcterms:created>
  <dcterms:modified xsi:type="dcterms:W3CDTF">2025-01-19T21:36:00Z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 1 review: audience, content, pedagogy, and goals.</vt:lpwstr>
  </property>
  <property fmtid="{D5CDD505-2E9C-101B-9397-08002B2CF9AE}" pid="3" name="date">
    <vt:lpwstr>2025-01-19 21:02 GMT</vt:lpwstr>
  </property>
  <property fmtid="{D5CDD505-2E9C-101B-9397-08002B2CF9AE}" pid="4" name="output">
    <vt:lpwstr/>
  </property>
  <property fmtid="{D5CDD505-2E9C-101B-9397-08002B2CF9AE}" pid="5" name="subtitle">
    <vt:lpwstr>Part 1, session 6a of Data Mining Intro</vt:lpwstr>
  </property>
</Properties>
</file>