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Техніка не потребує запуску програми, тобто дає змогу виявити помилки на ранніх етапах розробки та проблеми в документації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Техніка передбачає запуск програми, аналізується програма під час роботи. Тестується код, а отже він повинен бути написаний до початку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Раннє виявлення та виправлення будь-яких помилок кодування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Ретельне вивчення всього функціоналу програми і, як наслідок, якісні результати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Зниження вартості на ранніх стадіях розробки, виходячи з обсягу доопрацювань, необхідних для виправлення помилок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добре структурований процес, який перевіряє програму з точки зору користувача, що підвищує якість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Скорочення термінів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Дозволяє виправити складні помилки, які могли залишитися непоміченими на етапі перегляду коду (який є частиною статичного тестування)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Статичне тестування може підвищити рівень комунікації між командами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автоматизувати динамічне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Процес статичного тестування може забирати багато часу, оскільки він здебільшого виконується вручну.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часу, оскільки виконується програма/програмне забезпечення або код, що потребує багато ресурсів.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перешкоджає пошуку вразливостей, внесених у середовище виконання.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Збільшує вартість проекту, оскільки програма не починається на ранній стадії життєвого циклу програмного забезпечення, і будь-які проблеми, які вирішуються пізніше, а отже, виправлення коштує дорожче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Незважаючи на те, що статичне тестування вимагає тривалого часу, проведеного в п'янких дискусіях і зустрічах, воно варте того, щоб запобігти появі дефектів на останніх етапах розробки продукту. Тому статичне тестування, як етап верифікації, по праву вважається основним кроком на шляху до розробки програми без помилок.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Незважаючи на те, що динамічне тестування потребує багато часу, воно є важливим, так як (як етап валідації) додає цінність до фінальної якості продукту. Від безпосереднього тестування програмного забезпечення до перевірки функціональності, ефективності, надійності та інших важливих елементів програмного забезпечення.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тест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https://miro.com/app/board/uXjVPiA4oBI=/?share_link_id=484334333947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 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c78d8"/>
                <w:sz w:val="24"/>
                <w:szCs w:val="24"/>
                <w:rtl w:val="0"/>
              </w:rPr>
              <w:t xml:space="preserve">3 - для покриття операторів,  5 - для покриття рішень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1" w:date="2023-03-01T16:26:31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  <w:comment w:author="Vitaliy Rohovyk" w:id="2" w:date="2023-03-01T16:27:29Z"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достатньо)</w:t>
      </w:r>
    </w:p>
  </w:comment>
  <w:comment w:author="Vitaliy Rohovyk" w:id="0" w:date="2023-03-01T16:26:18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miro.com/app/board/uXjVPiA4oBI=/?share_link_id=484334333947" TargetMode="External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