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7A3D"/>
          <w:sz w:val="56"/>
          <w:szCs w:val="56"/>
        </w:rPr>
        <w:t xml:space="preserve">«НК ЗОЖ»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Продуктово-маркетинговый разбор и стратегия вывода на рынок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Мобильное приложение по организации правильного питания · Невский Кондитер</w:t>
      </w:r>
    </w:p>
    <w:p>
      <w:pPr>
        <w:spacing w:after="40"/>
        <w:jc w:val="center"/>
      </w:pPr>
      <w:r>
        <w:rPr>
          <w:i/>
          <w:iCs/>
          <w:color w:val="595959"/>
          <w:sz w:val="18"/>
          <w:szCs w:val="18"/>
        </w:rPr>
        <w:t xml:space="preserve">Разбор от консилиума экспертов: продакт-менеджер · маркетолог (growth/ASO) · UX/UI-дизайнер · бизнес-стратег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Май 2026</w:t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———  Честный и критичный разбор: слабости названы прямо, с решениями.  ———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Резюме</w:t>
      </w:r>
    </w:p>
    <w:p>
      <w:pPr>
        <w:spacing w:after="120"/>
      </w:pPr>
      <w:r>
        <w:t xml:space="preserve">«НК ЗОЖ» — это PWA-прототип, который объединяет две вещи, обычно живущие порознь: трекер осознанного питания и фирменный магазин ЗОЖ-ассортимента кондитерской фабрики. Концепция цельная, дизайн премиальный и аккуратный, функционал для прототипа богатый. Это сильная заявка на защиту.</w:t>
      </w:r>
    </w:p>
    <w:p>
      <w:pPr>
        <w:spacing w:after="120"/>
      </w:pPr>
      <w:r>
        <w:rPr>
          <w:b/>
          <w:bCs/>
        </w:rPr>
        <w:t xml:space="preserve">Главный вывод. </w:t>
      </w:r>
      <w:r>
        <w:t xml:space="preserve">Идея жизнеспособна и хорошо ложится на тему диплома, но есть два стратегических напряжения, которые нужно осознанно отработать: (1) концептуальное — «трекер правильного питания, который продаёт сладкое» (риск вопроса от комиссии и риск недоверия рынка); (2) технологическое — PWA без бэкенда нельзя по-настоящему запустить, измерить и масштабировать. Для защиты прототип убедителен; для рынка требуется доработка ядра.</w:t>
      </w:r>
    </w:p>
    <w:p>
      <w:pPr>
        <w:spacing w:after="120"/>
      </w:pPr>
      <w:r>
        <w:rPr>
          <w:b/>
          <w:bCs/>
        </w:rPr>
        <w:t xml:space="preserve">Решение дилеммы — позиция «Здоровье продаёт». </w:t>
      </w:r>
      <w:r>
        <w:t xml:space="preserve">В категории сладкого доверие — дефицитный ресурс. Приложение, которое помогает есть сладкое осознанно (честные КБЖУ, «бюджет на сладкое», мягкий нудж вместо стыда), а не максимизирует импульсные покупки, выигрывает лояльность, удержание и в итоге выручку. Этика и экономика здесь совпадают.</w:t>
      </w:r>
    </w:p>
    <w:p>
      <w:pPr>
        <w:pStyle w:val="Heading3"/>
      </w:pPr>
      <w:r>
        <w:t xml:space="preserve">Пять главных рекомендаций (по приоритету)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Заострить позиционирование. </w:t>
      </w:r>
      <w:r>
        <w:t xml:space="preserve">Не «ещё один счётчик калорий», а «как есть любимое сладкое без вреда». Категория — «осознанные сладости», а не «диета».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Сделать «бюджет на сладкое» ядром ценности и воронкой. </w:t>
      </w:r>
      <w:r>
        <w:t xml:space="preserve">Связка дневник → остаток бюджета → рекомендация товара → корзина. Сам трекинг — максимально простой (2–3 тапа).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Закрыть технологический разрыв для запуска. </w:t>
      </w:r>
      <w:r>
        <w:t xml:space="preserve">Бэкенд + аккаунты + аналитика; обёртка PWA в RuStore (TWA). Для защиты оставить прототип, но показать целевую архитектуру.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Монетизация — продажи и удержание, а не подписка. </w:t>
      </w:r>
      <w:r>
        <w:t xml:space="preserve">Это брендовое приложение производителя (D2C), а не tracker-подписка. Доход = маржа с повторных заказов; лояльность/бонусы — двигатель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Усилить «питательную» полноту и подготовить защиту. </w:t>
      </w:r>
      <w:r>
        <w:t xml:space="preserve">Дать вносить в дневник любую еду, добавить воду/режим/баланс, заранее заготовить нарратив по дилемме и метрики-ориентиры.</w:t>
      </w:r>
    </w:p>
    <w:p>
      <w:pPr>
        <w:pStyle w:val="Heading1"/>
      </w:pPr>
      <w:r>
        <w:t xml:space="preserve">2. Продукт и соответствие теме диплома</w:t>
      </w:r>
    </w:p>
    <w:p>
      <w:pPr>
        <w:spacing w:after="120"/>
      </w:pPr>
      <w:r>
        <w:t xml:space="preserve">Тема — «организация правильного питания». Приложение реализует её через расчёт суточной нормы (формула Миффлина–Сан Жеора — академически признанная, её легко защитить), оригинальную находку «бюджет на сладкое» (≈20% нормы), дневник и рекомендации перекусов под остаток.</w:t>
      </w:r>
    </w:p>
    <w:p>
      <w:pPr>
        <w:spacing w:after="120"/>
      </w:pPr>
      <w:r>
        <w:rPr>
          <w:b/>
          <w:bCs/>
        </w:rPr>
        <w:t xml:space="preserve">Сильная сторона (и главный аргумент защиты). </w:t>
      </w:r>
      <w:r>
        <w:t xml:space="preserve">Продукт говорит не «покупай сладкое», а «научись встраивать сладкое в рацион без вреда». Это и есть честная «организация правильного питания» — не запрет, а баланс. «Бюджет на сладкое» элегантно снимает конфликт между магазином сладостей и темой ЗОЖ.</w:t>
      </w:r>
    </w:p>
    <w:p>
      <w:pPr>
        <w:pStyle w:val="Heading3"/>
      </w:pPr>
      <w:r>
        <w:t xml:space="preserve">Что вызовет вопросы и что честно требует доработки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Риск восприятия. </w:t>
      </w:r>
      <w:r>
        <w:t xml:space="preserve">Комиссия может спросить: «не противоречит ли продажа кондитерских изделий теме правильного питания?». Нужен заранее заготовленный ответ (см. раздел 6) — иначе сильная работа уязвима в одном вопросе.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«Правильное питание» шире калорий. </w:t>
      </w:r>
      <w:r>
        <w:t xml:space="preserve">Сейчас акцент на калориях и КБЖУ. Чтобы тема звучала полно, добавьте режим/регулярность приёмов, воду, баланс БЖУ, сахар/клетчатку — хотя бы на уровне советов и показателей дневника.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Полнота дневника. </w:t>
      </w:r>
      <w:r>
        <w:t xml:space="preserve">Если в дневник можно вносить только товары фабрики, это не полноценный дневник питания (человек ест не только сладости НК). Это и продуктовый, и «дипломный» пробел: дайте добавлять любую/базовую еду. Иначе «организация питания» неполна.</w:t>
      </w:r>
    </w:p>
    <w:p>
      <w:pPr>
        <w:spacing w:after="120"/>
      </w:pPr>
      <w:r>
        <w:rPr>
          <w:b/>
          <w:bCs/>
        </w:rPr>
        <w:t xml:space="preserve">Итог по соответствию теме: </w:t>
      </w:r>
      <w:r>
        <w:t xml:space="preserve">концептуально сильно (≈8/10). Нужно усилить питательную полноту и заранее закрыть вопрос о конфликте «ЗОЖ ↔ сладкое».</w:t>
      </w:r>
    </w:p>
    <w:p>
      <w:pPr>
        <w:pStyle w:val="Heading1"/>
      </w:pPr>
      <w:r>
        <w:t xml:space="preserve">3. UX/UI-разбор</w:t>
      </w:r>
    </w:p>
    <w:p>
      <w:pPr>
        <w:pStyle w:val="Heading3"/>
      </w:pPr>
      <w:r>
        <w:t xml:space="preserve">Сильные стороны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Цельный премиум-дизайн (тёмная тема, лаймовый акцент) в нативном iOS-паттерне — выглядит дорого и убедительно для защиты.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Богатая витрина уровня хороших e-com: stories, полки по цели/хитам/новинкам/скидкам, наборы, «товар дня», поиск с подсказками.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Механики заботы: «бюджет на сладкое», мягкий нудж «вы порадовали себя» вместо красного «перебор», добавление товара из корзины в дневник.</w:t>
      </w:r>
    </w:p>
    <w:p>
      <w:pPr>
        <w:pStyle w:val="Heading3"/>
      </w:pPr>
      <w:r>
        <w:t xml:space="preserve">Проблемы и быстрые победы (quick wins)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Перегруз разделов. </w:t>
      </w:r>
      <w:r>
        <w:t xml:space="preserve">Очень много пунктов (сканер, дашборд фабрики, гид, FAQ, рефералка, аналитика…). Для «вау» на защите — плюс, для продукта — распыление внимания. Quick win: вынести второстепенное в «Ещё», выделить 3 главных сценария (купить · уложиться в бюджет · накопить бонусы).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«Аналитика для фабрики» в клиентском меню. </w:t>
      </w:r>
      <w:r>
        <w:t xml:space="preserve">Смешение двух аудиторий (покупатель и фабрика). Quick win: пометить как «демо» или убрать из клиентского приложения — иначе выглядит недоделанно.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Контраст и читаемость. </w:t>
      </w:r>
      <w:r>
        <w:t xml:space="preserve">Лаймовый текст на тёмном фоне для мелких надписей может не проходить по контрасту. Quick win: лайм — только для кнопок/акцентов, не для длинного текста.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Корректность КБЖУ «на штуку». </w:t>
      </w:r>
      <w:r>
        <w:t xml:space="preserve">Учёт в штуках удобен для сладостей, но проверьте, что калории на «1 шт» считаются верно для всех позиций (особенно весовых).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Активация за 10 секунд. </w:t>
      </w:r>
      <w:r>
        <w:t xml:space="preserve">Каждый лишний шаг онбординга = отвал. Кнопка «Пропустить» уже есть — хорошо; убедитесь, что ценность («ваш бюджет на сладкое») видна почти сразу.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Ограничения PWA. </w:t>
      </w:r>
      <w:r>
        <w:t xml:space="preserve">На iOS у PWA ограничены пуш-уведомления — а именно они держат retention в трекере. Это не UI-баг, но влияет на ключевую механику возврата (см. риски).</w:t>
      </w:r>
    </w:p>
    <w:p>
      <w:pPr>
        <w:pStyle w:val="Heading1"/>
      </w:pPr>
      <w:r>
        <w:t xml:space="preserve">4. Бизнес-модель и монетизация (юнит-экономика)</w:t>
      </w:r>
    </w:p>
    <w:p>
      <w:pPr>
        <w:spacing w:after="120"/>
      </w:pPr>
      <w:r>
        <w:rPr>
          <w:b/>
          <w:bCs/>
        </w:rPr>
        <w:t xml:space="preserve">Тип модели. </w:t>
      </w:r>
      <w:r>
        <w:t xml:space="preserve">Это НЕ tracker-подписка (как YAZIO/MyFitnessPal/Lifesum, которые зарабатывают на freemium-подписке). Это брендовое D2C-приложение производителя — ближе к «ВкусВилл», программам лояльности ритейла и собственным магазинам брендов. Доход — маржа с продаж своего ассортимента + повторные покупки.</w:t>
      </w:r>
    </w:p>
    <w:p>
      <w:pPr>
        <w:spacing w:after="120"/>
      </w:pPr>
      <w:r>
        <w:rPr>
          <w:b/>
          <w:bCs/>
        </w:rPr>
        <w:t xml:space="preserve">Почему не вводить подписку. </w:t>
      </w:r>
      <w:r>
        <w:t xml:space="preserve">Пользователь не станет платить за трекер сладостей — ценность в товаре и удобстве. Подписка отрезала бы воронку. У производителя еды монетизация = частота заказов × маржа × срок жизни клиента.</w:t>
      </w:r>
    </w:p>
    <w:p>
      <w:pPr>
        <w:pStyle w:val="Heading3"/>
      </w:pPr>
      <w:r>
        <w:t xml:space="preserve">Источники дохода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Канал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Суть и комментарий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Прямые продажи (ядро)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Маржа с заказов ЗОЖ-ассортимента. У кондитерки высокая валовая маржа, но небольшой средний чек → экономику делает частота, а не разовая продажа.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Апсейл наборами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Bundles повышают средний чек и помогают «добрать» бесплатную доставку.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Рост частоты через дневник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Ежедневный возврат в приложение → больше поводов для заказа. Это не отдельный доход, а множитель к продажам.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Бонусная программа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Кэшбэк баллами (5/7/10%) и списание — инструмент удержания, а не расход: возвращает клиента дешевле, чем новый CAC.</w:t>
            </w:r>
          </w:p>
        </w:tc>
      </w:tr>
    </w:tbl>
    <w:p>
      <w:pPr>
        <w:pStyle w:val="Heading3"/>
      </w:pPr>
      <w:r>
        <w:t xml:space="preserve">Юнит-экономика: ориентиры (гипотезы для защиты, не факты)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Показатель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Ориентир / бенчмарк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LTV : CAC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Здоровое ≈ 3:1 (норма 2:1–4:1). У брендового приложения CAC своей базы низкий — это преимущество.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Окупаемость CAC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5–12 месяцев считается нормой; &lt;7 мес — сильно.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Роль удержания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+5% retention → +25–95% прибыли; 75–80% выручки дают существующие клиенты.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Метрики для защиты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DAU/MAU (stickiness), D1/D7/D30, повторные заказы за 90 дней, средний чек, конверсия «рекомендация → корзина».</w:t>
            </w:r>
          </w:p>
        </w:tc>
      </w:tr>
    </w:tbl>
    <w:p>
      <w:pPr>
        <w:spacing w:after="120"/>
      </w:pPr>
      <w:r>
        <w:rPr>
          <w:i/>
          <w:iCs/>
        </w:rPr>
        <w:t xml:space="preserve">Вывод: для этой модели главный рычаг экономики — удержание и частота, а не разовая продажа. Поэтому дневник, бонусы и «бюджет на сладкое» (причины возвращаться ежедневно) — это и есть бизнес-модель, а не просто функции.</w:t>
      </w:r>
    </w:p>
    <w:p>
      <w:pPr>
        <w:pStyle w:val="Heading1"/>
      </w:pPr>
      <w:r>
        <w:t xml:space="preserve">5. Рынок и конкуренты</w:t>
      </w:r>
    </w:p>
    <w:p>
      <w:pPr>
        <w:spacing w:after="120"/>
      </w:pPr>
      <w:r>
        <w:rPr>
          <w:b/>
          <w:bCs/>
        </w:rPr>
        <w:t xml:space="preserve">Рынок (попутный ветер). </w:t>
      </w:r>
      <w:r>
        <w:t xml:space="preserve">Продажи ЗОЖ-продуктов в рознице росли на 15–20% (2024, АКОРТ); снеки достигли 726 тыс т (+4% за 2023–2025) со смещением к «полезным» категориям; россияне на 52% чаще выбирают продукты для здорового питания. Тренд осознанного питания устойчиво растёт — это благоприятно для концепции.</w:t>
      </w:r>
    </w:p>
    <w:p>
      <w:pPr>
        <w:pStyle w:val="Heading3"/>
      </w:pPr>
      <w:r>
        <w:t xml:space="preserve">Конкурентное поле — две группы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Игрок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Сила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Чем «НК ЗОЖ» отличается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Трекеры: FatSecret, YAZIO, MyFitnessPal, Lifesum, EatFit, «Мой здоровый рацион»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Огромная база продуктов, учёт, freemium-подписка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Они считают, но НЕ продают конкретный продукт. У нас — связка «осознанность + покупка любимого сладкого бренда».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Каналы покупки: Wildberries, Ozon, Самокат, ВкусВилл, сайт фабрики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Трафик, логистика, ассортимент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Они продают, но не помогают встроить сладкое в норму. У нас — личный «бюджет на сладкое» и забота, а не полка.</w:t>
            </w:r>
          </w:p>
        </w:tc>
      </w:tr>
    </w:tbl>
    <w:p>
      <w:pPr>
        <w:spacing w:after="120"/>
      </w:pPr>
      <w:r>
        <w:t xml:space="preserve">Ниша «НК ЗОЖ» — на стыке: осознанные сладости конкретного бренда + помощь встроить их в рацион. Ни трекеры, ни маркетплейсы этого не делают — в этом и уникальность (и для защиты, и для рынка).</w:t>
      </w:r>
    </w:p>
    <w:p>
      <w:pPr>
        <w:pStyle w:val="Heading3"/>
      </w:pPr>
      <w:r>
        <w:t xml:space="preserve">SWOT-анализ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Сильные стороны (S)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Слабые стороны (W)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Цельная концепция и УТП «бюджет на сладкое»</w:t>
            </w:r>
          </w:p>
          <w:p>
            <w:r>
              <w:rPr>
                <w:b w:val="false"/>
                <w:bCs w:val="false"/>
              </w:rPr>
              <w:t xml:space="preserve">Реальный продукт и маржа бренда</w:t>
            </w:r>
          </w:p>
          <w:p>
            <w:r>
              <w:rPr>
                <w:b w:val="false"/>
                <w:bCs w:val="false"/>
              </w:rPr>
              <w:t xml:space="preserve">Готовый премиум-прототип</w:t>
            </w:r>
          </w:p>
          <w:p>
            <w:r>
              <w:rPr>
                <w:b w:val="false"/>
                <w:bCs w:val="false"/>
              </w:rPr>
              <w:t xml:space="preserve">Попутный ЗОЖ-тренд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 без бэкенда: нельзя измерять/масштабировать</w:t>
            </w:r>
          </w:p>
          <w:p>
            <w:r>
              <w:rPr>
                <w:b w:val="false"/>
                <w:bCs w:val="false"/>
              </w:rPr>
              <w:t xml:space="preserve">Монобренд → низкая частота покупок</w:t>
            </w:r>
          </w:p>
          <w:p>
            <w:r>
              <w:rPr>
                <w:b w:val="false"/>
                <w:bCs w:val="false"/>
              </w:rPr>
              <w:t xml:space="preserve">Дневник неполный (только товары НК)</w:t>
            </w:r>
          </w:p>
          <w:p>
            <w:r>
              <w:rPr>
                <w:b w:val="false"/>
                <w:bCs w:val="false"/>
              </w:rPr>
              <w:t xml:space="preserve">Нет надёжных пушей на iOS; команда — 1 человек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Возможности (O)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Угрозы (T)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Рост рынка ЗОЖ и осознанного питания</w:t>
            </w:r>
          </w:p>
          <w:p>
            <w:r>
              <w:rPr>
                <w:b w:val="false"/>
                <w:bCs w:val="false"/>
              </w:rPr>
              <w:t xml:space="preserve">RuStore: господдержка, A/B-тесты, фичеринг</w:t>
            </w:r>
          </w:p>
          <w:p>
            <w:r>
              <w:rPr>
                <w:b w:val="false"/>
                <w:bCs w:val="false"/>
              </w:rPr>
              <w:t xml:space="preserve">Низкий CAC по тёплой базе фабрики</w:t>
            </w:r>
          </w:p>
          <w:p>
            <w:r>
              <w:rPr>
                <w:b w:val="false"/>
                <w:bCs w:val="false"/>
              </w:rPr>
              <w:t xml:space="preserve">B2B2C: фабрика как заказчик; категория «осознанные снеки»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Гиганты-каналы (WB/Ozon/Самокат) с трафиком</w:t>
            </w:r>
          </w:p>
          <w:p>
            <w:r>
              <w:rPr>
                <w:b w:val="false"/>
                <w:bCs w:val="false"/>
              </w:rPr>
              <w:t xml:space="preserve">Чистые трекеры с огромной базой</w:t>
            </w:r>
          </w:p>
          <w:p>
            <w:r>
              <w:rPr>
                <w:b w:val="false"/>
                <w:bCs w:val="false"/>
              </w:rPr>
              <w:t xml:space="preserve">Низкая частота покупки сладостей; сложное удержание</w:t>
            </w:r>
          </w:p>
          <w:p>
            <w:r>
              <w:rPr>
                <w:b w:val="false"/>
                <w:bCs w:val="false"/>
              </w:rPr>
              <w:t xml:space="preserve">Репутационный риск «ЗОЖ, но продаёте сахар»</w:t>
            </w:r>
          </w:p>
        </w:tc>
      </w:tr>
    </w:tbl>
    <w:p>
      <w:pPr>
        <w:pStyle w:val="Heading1"/>
      </w:pPr>
      <w:r>
        <w:t xml:space="preserve">6. Решение дилеммы «продажи ↔ правильное питание»</w:t>
      </w:r>
    </w:p>
    <w:p>
      <w:pPr>
        <w:spacing w:after="120"/>
      </w:pPr>
      <w:r>
        <w:rPr>
          <w:b/>
          <w:bCs/>
        </w:rPr>
        <w:t xml:space="preserve">Тезис «Здоровье продаёт». </w:t>
      </w:r>
      <w:r>
        <w:t xml:space="preserve">В категории сладкого доверие — самый дефицитный ресурс. Кто помогает есть сладкое осознанно, а не максимизирует импульс, тот получает лояльность и высокий LTV. Здоровье здесь — не ограничитель продаж, а их фундамент.</w:t>
      </w:r>
    </w:p>
    <w:p>
      <w:pPr>
        <w:pStyle w:val="Heading3"/>
      </w:pPr>
      <w:r>
        <w:t xml:space="preserve">Как это уже заложено в продукте и как усилить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«Бюджет на сладкое» (20%). </w:t>
      </w:r>
      <w:r>
        <w:t xml:space="preserve">Честно ограничивает — и именно поэтому вызывает доверие. Внутри остатка приложение рекомендует товары → продажа происходит «по согласию», без впаривания. Усилить: рекомендации строго в рамках остатка и с честными КБЖУ.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Мягкий нудж вместо «перебор». </w:t>
      </w:r>
      <w:r>
        <w:t xml:space="preserve">«Сегодня вы порадовали себя» снимает чувство вины, удерживает (человек не бросает приложение) и мягко предлагает на завтра более лёгкие позиции. Это эталон этичной механики — продажа без давления.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Бесплатная польза (нормы, дневник). </w:t>
      </w:r>
      <w:r>
        <w:t xml:space="preserve">Даёт реальную ценность даром → причина возвращаться ежедневно → выше частота и продажи. Польза и есть двигатель retention.</w:t>
      </w:r>
    </w:p>
    <w:p>
      <w:pPr>
        <w:pStyle w:val="Heading3"/>
      </w:pPr>
      <w:r>
        <w:t xml:space="preserve">Анти-паттерны, которых нельзя допускать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 маркировать всё подряд «полезным» (псевдо-ЗОЖ) — это мгновенно убивает доверие.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 подталкивать «добери до нормы — купи ещё». Нудж должен предлагать меньше/легче, а не больше.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 прятать сахар и калории. Наоборот — прозрачность делать конкурентным преимуществом.</w:t>
      </w:r>
    </w:p>
    <w:p>
      <w:pPr>
        <w:spacing w:after="120"/>
      </w:pPr>
      <w:r>
        <w:rPr>
          <w:b/>
          <w:bCs/>
        </w:rPr>
        <w:t xml:space="preserve">Этический аргумент (для защиты). </w:t>
      </w:r>
      <w:r>
        <w:t xml:space="preserve">Приложение реализует принцип информированного выбора: даёт данные (КБЖУ, бюджет) и инструменты самоконтроля, помогая есть сладкое в меру — не запрещая и не провоцируя переедание. Это и есть реалистичная «организация правильного питания».</w:t>
      </w:r>
    </w:p>
    <w:p>
      <w:pPr>
        <w:spacing w:after="120"/>
      </w:pPr>
      <w:r>
        <w:rPr>
          <w:b/>
          <w:bCs/>
        </w:rPr>
        <w:t xml:space="preserve">Бизнес-аргумент. </w:t>
      </w:r>
      <w:r>
        <w:t xml:space="preserve">Доверие → удержание → LTV; честность → отзывы и рейтинг → лучше ASO и органика → ниже CAC. Этика и экономика совпадают.</w:t>
      </w:r>
    </w:p>
    <w:p>
      <w:pPr>
        <w:spacing w:after="120"/>
      </w:pPr>
      <w:r>
        <w:rPr>
          <w:b/>
          <w:bCs/>
        </w:rPr>
        <w:t xml:space="preserve">Формула позиционирования: </w:t>
      </w:r>
      <w:r>
        <w:rPr>
          <w:i/>
          <w:iCs/>
        </w:rPr>
        <w:t xml:space="preserve">«Любимое сладкое — осознанно. Невский Кондитер помогает наслаждаться без вреда.»</w:t>
      </w:r>
    </w:p>
    <w:p>
      <w:pPr>
        <w:pStyle w:val="Heading1"/>
      </w:pPr>
      <w:r>
        <w:t xml:space="preserve">7. Стратегия вывода на рынок</w:t>
      </w:r>
    </w:p>
    <w:p>
      <w:pPr>
        <w:spacing w:after="120"/>
      </w:pPr>
      <w:r>
        <w:rPr>
          <w:b/>
          <w:bCs/>
        </w:rPr>
        <w:t xml:space="preserve">Позиционирование: </w:t>
      </w:r>
      <w:r>
        <w:t xml:space="preserve">«осознанные сладости бренда + личный бюджет на сладкое». Не диета, не запрет.</w:t>
      </w:r>
    </w:p>
    <w:p>
      <w:pPr>
        <w:spacing w:after="120"/>
      </w:pPr>
      <w:r>
        <w:rPr>
          <w:b/>
          <w:bCs/>
        </w:rPr>
        <w:t xml:space="preserve">Ядро аудитории: </w:t>
      </w:r>
      <w:r>
        <w:t xml:space="preserve">25–45 лет, преимущественно женщины, СПб и города-миллионники; «сладкоежки с чувством вины», которые следят за питанием, но не готовы отказаться от сладкого. Вторично — спорт/протеиновые снеки.</w:t>
      </w:r>
    </w:p>
    <w:p>
      <w:pPr>
        <w:pStyle w:val="Heading3"/>
      </w:pPr>
      <w:r>
        <w:t xml:space="preserve">Каналы (реалистично для одного человека без бюджета)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Своя база фабрики — приоритет №1. </w:t>
      </w:r>
      <w:r>
        <w:t xml:space="preserve">QR на упаковке и в точках продаж, сайт, кассовая зона. Самый тёплый и дешёвый трафик → низкий CAC.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RuStore + ASO. </w:t>
      </w:r>
      <w:r>
        <w:t xml:space="preserve">Обернуть PWA в TWA и опубликовать в RuStore (господдержка, A/B-тесты с 2025, фичеринг). App Store/Google Play — вторично из-за ограничений для РФ.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Контент в соцсетях. </w:t>
      </w:r>
      <w:r>
        <w:t xml:space="preserve">Рецепты «сладкое в норме», разборы КБЖУ — органический охват без бюджета.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Микро-инфлюенсеры ЗОЖ/фуд. </w:t>
      </w:r>
      <w:r>
        <w:t xml:space="preserve">Бартер продукцией вместо денег — дёшево на старте.</w:t>
      </w:r>
    </w:p>
    <w:p>
      <w:pPr>
        <w:pStyle w:val="Heading3"/>
      </w:pPr>
      <w:r>
        <w:t xml:space="preserve">ASO (конкретно)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Название: </w:t>
      </w:r>
      <w:r>
        <w:t xml:space="preserve">«Невский Кондитер: сладкое в норме» (ключи: сладкое, ЗОЖ, калории, перекус, без сахара, бонусы).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Иконка: </w:t>
      </w:r>
      <w:r>
        <w:t xml:space="preserve">лаймовый акцент на тёмном — узнаваемо; протестировать A/B в RuStore.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Скриншоты: </w:t>
      </w:r>
      <w:r>
        <w:t xml:space="preserve">1) бюджет на сладкое, 2) дневник/кольцо, 3) каталог с фото, 4) бонусы, 5) экран «порадовали себя» — с короткими текст-оверлеями о выгоде.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Отзывы: </w:t>
      </w:r>
      <w:r>
        <w:t xml:space="preserve">просить оценку после удачного заказа, а не при первом запуске.</w:t>
      </w:r>
    </w:p>
    <w:p>
      <w:pPr>
        <w:pStyle w:val="Heading3"/>
      </w:pPr>
      <w:r>
        <w:t xml:space="preserve">Воронка AARRR (метрики и тактики)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3"/>
        <w:gridCol w:w="32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Этап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Тактика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Ключевая метрика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Acquisition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на упаковке/в точках, RuStore ASO, соцсети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Установки, источник, CAC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Activation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Онбординг → увидеть «бюджет на сладкое» → первая запись/первый товар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% активации, время до «ага»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Retention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Ежедневный дневник, бонусы, напоминания (где возможно)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D1/D7/D30, DAU/MAU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Revenue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Заказы, апсейл наборами, доля бонусных заказов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Конверсия в заказ, средний чек, ARPU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Referral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«Пригласи друга» (ДРУГ500)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k-фактор, доля заказов с рефералов</w:t>
            </w:r>
          </w:p>
        </w:tc>
      </w:tr>
    </w:tbl>
    <w:p>
      <w:pPr>
        <w:pStyle w:val="Heading1"/>
      </w:pPr>
      <w:r>
        <w:t xml:space="preserve">8. Риски и ограничения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Технологический (блокер запуска). </w:t>
      </w:r>
      <w:r>
        <w:t xml:space="preserve">PWA без бэкенда — нет аккаунтов, синхронизации, аналитики, надёжных пушей и реальной оплаты. Для защиты это нормальный прототип; для рынка — нужно ядро: бэкенд + TWA-обёртка.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Продуктовый. </w:t>
      </w:r>
      <w:r>
        <w:t xml:space="preserve">Монобренд → низкая частота; узкий ассортимент; неполный дневник.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Репутационный. </w:t>
      </w:r>
      <w:r>
        <w:t xml:space="preserve">«ЗОЖ, который продаёт сахар» — нужен честный нарратив (раздел 6), иначе уязвимость и на защите, и на рынке.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Рыночный. </w:t>
      </w:r>
      <w:r>
        <w:t xml:space="preserve">Конкуренция за внимание с гигантами-каналами; вне своей базы CAC высокий.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Ресурсный. </w:t>
      </w:r>
      <w:r>
        <w:t xml:space="preserve">Один человек, нет бюджета — двигаться поэтапно, не распыляться на все функции сразу.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Правовой и данные. </w:t>
      </w:r>
      <w:r>
        <w:t xml:space="preserve">Персональные данные (вес, параметры) — 152-ФЗ, согласие и хранение. По КБЖУ-рекомендациям — дисклеймер «не является медицинской рекомендацией».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Юнит-экономика — гипотезы. </w:t>
      </w:r>
      <w:r>
        <w:t xml:space="preserve">Цифры выше честно подавать как ориентиры, проверяемые в пилоте, а не как факт.</w:t>
      </w:r>
    </w:p>
    <w:p>
      <w:pPr>
        <w:pStyle w:val="Heading1"/>
      </w:pPr>
      <w:r>
        <w:t xml:space="preserve">9. Приоритизированная дорожная карта</w:t>
      </w:r>
    </w:p>
    <w:p>
      <w:pPr>
        <w:pStyle w:val="Heading3"/>
      </w:pPr>
      <w:r>
        <w:t xml:space="preserve">К защите (обязательно, быстро)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900"/>
        <w:gridCol w:w="1550"/>
        <w:gridCol w:w="155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Что сделать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Зачем (эффект)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Сложность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Заготовить нарратив дилеммы + мини-SWOT + метрики в пояснительной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Закрывает главный риск-вопрос; усиливает защиту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Низкая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 защите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Дать вносить в дневник любую/базовую еду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Тема «организации питания» становится полноценной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 защите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Пометить «демо»/убрать аналитику фабрики из клиента; почистить меню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Цельность и аккуратность продукта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Низкая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 защите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Проверить контраст текста, КБЖУ «на штуку», пустые состояния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Качество и доверие к деталям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Низкая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 защите</w:t>
            </w:r>
          </w:p>
        </w:tc>
      </w:tr>
    </w:tbl>
    <w:p>
      <w:pPr>
        <w:pStyle w:val="Heading3"/>
      </w:pPr>
      <w:r>
        <w:t xml:space="preserve">После защиты (важно)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900"/>
        <w:gridCol w:w="1550"/>
        <w:gridCol w:w="155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Что сделать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Зачем (эффект)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Сложность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Бэкенд + аккаунты + аналитика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Измеримость и возможность реального запуска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мес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Обёртка в RuStore (TWA) + ASO-карточка, A/B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Реальный канал дистрибуции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мес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Напоминания/уведомления (где возможно)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Удержание (retention)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мес</w:t>
            </w:r>
          </w:p>
        </w:tc>
      </w:tr>
    </w:tbl>
    <w:p>
      <w:pPr>
        <w:pStyle w:val="Heading3"/>
      </w:pPr>
      <w:r>
        <w:t xml:space="preserve">Для реального запуска (позже)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900"/>
        <w:gridCol w:w="1550"/>
        <w:gridCol w:w="155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Что сделать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Зачем (эффект)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Сложность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D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Пилот на своей базе (QR на упаковке), замер D7/D30 и конверсии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Проверка экономики на реальных данных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3–6 мес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Расширение в категорию «осознанные снеки», партнёрства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Рост частоты и LTV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6+ мес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Реальная оплата и доставка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Полноценный коммерческий контур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6+ мес</w:t>
            </w:r>
          </w:p>
        </w:tc>
      </w:tr>
    </w:tbl>
    <w:p>
      <w:pPr>
        <w:pStyle w:val="Heading1"/>
      </w:pPr>
      <w:r>
        <w:t xml:space="preserve">Уточняющие вопросы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Дневник сейчас учитывает только товары НК или можно вносить любую еду? От этого зависит, считать ли его полноценным инструментом «организации питания» — это ключевое для темы диплома.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Какова реальная позиция фабрики: готовы ли вкладываться в бэкенд и запуск, или цель — только защита прототипа? Это меняет глубину рекомендаций по выходу на рынок.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Кто целевой пользователь по мнению фабрики — текущие покупатели НК (тёплая база) или новая ЗОЖ-аудитория? От этого зависят каналы и стоимость привлечения.</w:t>
      </w:r>
    </w:p>
    <w:p>
      <w:pPr>
        <w:pStyle w:val="Heading1"/>
      </w:pPr>
      <w:r>
        <w:t xml:space="preserve">Источники</w:t>
      </w:r>
    </w:p>
    <w:p>
      <w:pPr>
        <w:spacing w:after="40"/>
      </w:pPr>
      <w:r>
        <w:rPr>
          <w:color w:val="595959"/>
          <w:sz w:val="18"/>
          <w:szCs w:val="18"/>
        </w:rPr>
        <w:t xml:space="preserve">Skillbox — приложения подсчёта калорий 2025: skillbox.ru/media/health/calorie-counter-apps/</w:t>
      </w:r>
    </w:p>
    <w:p>
      <w:pPr>
        <w:spacing w:after="40"/>
      </w:pPr>
      <w:r>
        <w:rPr>
          <w:color w:val="595959"/>
          <w:sz w:val="18"/>
          <w:szCs w:val="18"/>
        </w:rPr>
        <w:t xml:space="preserve">РБК Тренды — приложения для подсчёта калорий: trends.rbc.ru</w:t>
      </w:r>
    </w:p>
    <w:p>
      <w:pPr>
        <w:spacing w:after="40"/>
      </w:pPr>
      <w:r>
        <w:rPr>
          <w:color w:val="595959"/>
          <w:sz w:val="18"/>
          <w:szCs w:val="18"/>
        </w:rPr>
        <w:t xml:space="preserve">RuStore — продвижение и ASO (блог разработчика): rustore.ru/developer/blog</w:t>
      </w:r>
    </w:p>
    <w:p>
      <w:pPr>
        <w:spacing w:after="40"/>
      </w:pPr>
      <w:r>
        <w:rPr>
          <w:color w:val="595959"/>
          <w:sz w:val="18"/>
          <w:szCs w:val="18"/>
        </w:rPr>
        <w:t xml:space="preserve">Appbooster — продвижение в RuStore 2026: appbooster.com/academy</w:t>
      </w:r>
    </w:p>
    <w:p>
      <w:pPr>
        <w:spacing w:after="40"/>
      </w:pPr>
      <w:r>
        <w:rPr>
          <w:color w:val="595959"/>
          <w:sz w:val="18"/>
          <w:szCs w:val="18"/>
        </w:rPr>
        <w:t xml:space="preserve">РБК Магазин исследований — рынок снеков 2023–2025: marketing.rbc.ru/articles/16384/</w:t>
      </w:r>
    </w:p>
    <w:p>
      <w:pPr>
        <w:spacing w:after="40"/>
      </w:pPr>
      <w:r>
        <w:rPr>
          <w:color w:val="595959"/>
          <w:sz w:val="18"/>
          <w:szCs w:val="18"/>
        </w:rPr>
        <w:t xml:space="preserve">Retail.ru / РБК — рост выбора ЗОЖ-продуктов (АКОРТ): retail.ru, rbc.ru/industries</w:t>
      </w:r>
    </w:p>
    <w:p>
      <w:pPr>
        <w:spacing w:after="40"/>
      </w:pPr>
      <w:r>
        <w:rPr>
          <w:color w:val="595959"/>
          <w:sz w:val="18"/>
          <w:szCs w:val="18"/>
        </w:rPr>
        <w:t xml:space="preserve">Geckoboard / Chargebee — бенчмарки LTV:CAC: geckoboard.com, chargebee.com</w:t>
      </w:r>
    </w:p>
    <w:p>
      <w:pPr>
        <w:spacing w:after="40"/>
      </w:pPr>
      <w:r>
        <w:rPr>
          <w:color w:val="595959"/>
          <w:sz w:val="18"/>
          <w:szCs w:val="18"/>
        </w:rPr>
        <w:t xml:space="preserve">Propel — статистика удержания клиентов 2026: trypropel.ai/resources</w:t>
      </w:r>
    </w:p>
    <w:p>
      <w:pPr>
        <w:spacing w:after="40"/>
      </w:pPr>
      <w:r>
        <w:rPr>
          <w:color w:val="595959"/>
          <w:sz w:val="18"/>
          <w:szCs w:val="18"/>
        </w:rPr>
        <w:t xml:space="preserve">Бизнес-модели трекеров (MyFitnessPal/YAZIO/Lifesum): oyelabs.com, miracuves.com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«НК ЗОЖ» · разбор и стратегия · 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7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2026-05-31T16:36:16.635Z</dcterms:created>
  <dcterms:modified xsi:type="dcterms:W3CDTF">2026-05-31T16:36:16.635Z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