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D6E90" w14:textId="77777777" w:rsidR="00E66FDB" w:rsidRDefault="00E66FDB" w:rsidP="00E66FDB">
      <w:pPr>
        <w:pStyle w:val="1"/>
      </w:pPr>
      <w:r>
        <w:rPr>
          <w:rFonts w:ascii="黑体" w:hAnsi="黑体" w:hint="eastAsia"/>
        </w:rPr>
        <w:t>项目概述</w:t>
      </w:r>
    </w:p>
    <w:p w14:paraId="01273EB1" w14:textId="5C2FCD2E" w:rsidR="00E66FDB" w:rsidRDefault="00E66FDB" w:rsidP="00E66FDB">
      <w:pPr>
        <w:pStyle w:val="2"/>
      </w:pPr>
      <w:r>
        <w:rPr>
          <w:rFonts w:cs="Arial"/>
        </w:rPr>
        <w:t>1.</w:t>
      </w:r>
      <w:r>
        <w:rPr>
          <w:rFonts w:ascii="黑体" w:hAnsi="黑体" w:hint="eastAsia"/>
        </w:rPr>
        <w:t>项目背景</w:t>
      </w:r>
    </w:p>
    <w:p w14:paraId="599CBE80" w14:textId="77777777" w:rsidR="00E66FDB" w:rsidRDefault="00E66FDB" w:rsidP="00E66FDB">
      <w:pPr>
        <w:spacing w:after="156"/>
        <w:ind w:firstLineChars="200" w:firstLine="480"/>
      </w:pPr>
      <w:r>
        <w:rPr>
          <w:rFonts w:ascii="黑体" w:hAnsi="黑体" w:hint="eastAsia"/>
        </w:rPr>
        <w:t>阿里巴巴国际站，是阿里巴巴旗下专注于跨境</w:t>
      </w:r>
      <w:r>
        <w:rPr>
          <w:rFonts w:cs="Calibri" w:hint="eastAsia"/>
        </w:rPr>
        <w:t>B2B</w:t>
      </w:r>
      <w:r>
        <w:rPr>
          <w:rFonts w:ascii="黑体" w:hAnsi="黑体" w:hint="eastAsia"/>
        </w:rPr>
        <w:t>的出口电商平台，成立于</w:t>
      </w:r>
      <w:r>
        <w:rPr>
          <w:rFonts w:cs="Calibri" w:hint="eastAsia"/>
        </w:rPr>
        <w:t>1999</w:t>
      </w:r>
      <w:r>
        <w:rPr>
          <w:rFonts w:ascii="黑体" w:hAnsi="黑体" w:hint="eastAsia"/>
        </w:rPr>
        <w:t>年，是阿里巴巴集团的第一个业务板块，现已成为全球最大的数字化贸易出口平台。国际站累计服务</w:t>
      </w:r>
      <w:r>
        <w:rPr>
          <w:rFonts w:cs="Calibri" w:hint="eastAsia"/>
        </w:rPr>
        <w:t>200</w:t>
      </w:r>
      <w:r>
        <w:rPr>
          <w:rFonts w:ascii="黑体" w:hAnsi="黑体" w:hint="eastAsia"/>
        </w:rPr>
        <w:t>余个国家和地区的超过</w:t>
      </w:r>
      <w:r>
        <w:rPr>
          <w:rFonts w:cs="Calibri" w:hint="eastAsia"/>
        </w:rPr>
        <w:t>2600</w:t>
      </w:r>
      <w:r>
        <w:rPr>
          <w:rFonts w:ascii="黑体" w:hAnsi="黑体" w:hint="eastAsia"/>
        </w:rPr>
        <w:t>万活跃企业买家，近三年支付买家的复合增长超过</w:t>
      </w:r>
      <w:r>
        <w:rPr>
          <w:rFonts w:cs="Calibri" w:hint="eastAsia"/>
        </w:rPr>
        <w:t>100%</w:t>
      </w:r>
      <w:r>
        <w:rPr>
          <w:rFonts w:ascii="黑体" w:hAnsi="黑体" w:hint="eastAsia"/>
        </w:rPr>
        <w:t>。</w:t>
      </w:r>
    </w:p>
    <w:p w14:paraId="6D452929" w14:textId="77777777" w:rsidR="00E66FDB" w:rsidRDefault="00E66FDB" w:rsidP="00E66FDB">
      <w:pPr>
        <w:spacing w:after="156"/>
        <w:ind w:firstLineChars="200" w:firstLine="480"/>
      </w:pPr>
      <w:r>
        <w:rPr>
          <w:rFonts w:ascii="黑体" w:hAnsi="黑体" w:hint="eastAsia"/>
        </w:rPr>
        <w:t>阿里国际站服务中国企业进行出口贸易，</w:t>
      </w:r>
      <w:proofErr w:type="gramStart"/>
      <w:r>
        <w:rPr>
          <w:rFonts w:ascii="黑体" w:hAnsi="黑体" w:hint="eastAsia"/>
        </w:rPr>
        <w:t>碳风险</w:t>
      </w:r>
      <w:proofErr w:type="gramEnd"/>
      <w:r>
        <w:rPr>
          <w:rFonts w:ascii="黑体" w:hAnsi="黑体" w:hint="eastAsia"/>
        </w:rPr>
        <w:t>将是未来企业面临的最大风险之一，阿里国际站要帮助中国企业应对相应的风险。</w:t>
      </w:r>
    </w:p>
    <w:p w14:paraId="11490E72" w14:textId="77777777" w:rsidR="00E66FDB" w:rsidRDefault="00E66FDB" w:rsidP="00E66FDB">
      <w:pPr>
        <w:spacing w:after="156"/>
        <w:ind w:firstLineChars="200" w:firstLine="480"/>
      </w:pPr>
      <w:r>
        <w:rPr>
          <w:rFonts w:ascii="黑体" w:hAnsi="黑体" w:hint="eastAsia"/>
        </w:rPr>
        <w:t>因此，国际站致力于让所有的中小企业成为跨国公司，打造更公平、绿色、可持续的贸易规则，提供更简单、可信、有保障的交易平台。</w:t>
      </w:r>
    </w:p>
    <w:p w14:paraId="3ABBEB54" w14:textId="77777777" w:rsidR="00E66FDB" w:rsidRDefault="00E66FDB" w:rsidP="00E66FDB">
      <w:pPr>
        <w:spacing w:after="156"/>
        <w:ind w:firstLineChars="200" w:firstLine="480"/>
      </w:pPr>
      <w:r>
        <w:rPr>
          <w:rFonts w:ascii="黑体" w:hAnsi="黑体" w:hint="eastAsia"/>
        </w:rPr>
        <w:t>国家电网报于</w:t>
      </w:r>
      <w:r>
        <w:rPr>
          <w:rFonts w:cs="Calibri" w:hint="eastAsia"/>
        </w:rPr>
        <w:t>2022</w:t>
      </w:r>
      <w:r>
        <w:rPr>
          <w:rFonts w:ascii="黑体" w:hAnsi="黑体" w:hint="eastAsia"/>
        </w:rPr>
        <w:t>年</w:t>
      </w:r>
      <w:r>
        <w:rPr>
          <w:rFonts w:cs="Calibri" w:hint="eastAsia"/>
        </w:rPr>
        <w:t>8</w:t>
      </w:r>
      <w:r>
        <w:rPr>
          <w:rFonts w:ascii="黑体" w:hAnsi="黑体" w:hint="eastAsia"/>
        </w:rPr>
        <w:t>月发表《国家电网公司：打造创新高地 全力服务“双碳”》，其中指出：实现</w:t>
      </w:r>
      <w:proofErr w:type="gramStart"/>
      <w:r>
        <w:rPr>
          <w:rFonts w:ascii="黑体" w:hAnsi="黑体" w:hint="eastAsia"/>
        </w:rPr>
        <w:t>碳达峰碳</w:t>
      </w:r>
      <w:proofErr w:type="gramEnd"/>
      <w:r>
        <w:rPr>
          <w:rFonts w:ascii="黑体" w:hAnsi="黑体" w:hint="eastAsia"/>
        </w:rPr>
        <w:t>中和是我国向世界</w:t>
      </w:r>
      <w:proofErr w:type="gramStart"/>
      <w:r>
        <w:rPr>
          <w:rFonts w:ascii="黑体" w:hAnsi="黑体" w:hint="eastAsia"/>
        </w:rPr>
        <w:t>作出</w:t>
      </w:r>
      <w:proofErr w:type="gramEnd"/>
      <w:r>
        <w:rPr>
          <w:rFonts w:ascii="黑体" w:hAnsi="黑体" w:hint="eastAsia"/>
        </w:rPr>
        <w:t>的庄严承诺，也是一场广泛而深刻的经济社会变革。在这场变革中，能源是主战场，电力是主力军。</w:t>
      </w:r>
    </w:p>
    <w:p w14:paraId="563FCD08" w14:textId="77777777" w:rsidR="00E66FDB" w:rsidRDefault="00E66FDB" w:rsidP="00E66FDB">
      <w:pPr>
        <w:spacing w:after="156"/>
        <w:ind w:firstLineChars="200" w:firstLine="480"/>
      </w:pPr>
      <w:r>
        <w:rPr>
          <w:rFonts w:ascii="黑体" w:hAnsi="黑体" w:hint="eastAsia"/>
        </w:rPr>
        <w:t>能源企业对碳双控承诺的实现有着举足轻重的地位，本项目将以能源企业为目标行业，分析其生产过程，根据能源企业的生产周期进行计算碳排放。</w:t>
      </w:r>
    </w:p>
    <w:p w14:paraId="68A98BBD" w14:textId="118F983B" w:rsidR="00E66FDB" w:rsidRPr="00E66FDB" w:rsidRDefault="00E66FDB" w:rsidP="00E66FDB">
      <w:pPr>
        <w:pStyle w:val="2"/>
        <w:rPr>
          <w:rFonts w:cs="Arial"/>
        </w:rPr>
      </w:pPr>
      <w:r>
        <w:rPr>
          <w:rFonts w:cs="Arial"/>
        </w:rPr>
        <w:t>1.2</w:t>
      </w:r>
      <w:r>
        <w:rPr>
          <w:rFonts w:cs="Arial"/>
        </w:rPr>
        <w:t>项</w:t>
      </w:r>
      <w:r>
        <w:rPr>
          <w:rFonts w:ascii="黑体" w:hAnsi="黑体" w:hint="eastAsia"/>
        </w:rPr>
        <w:t>目目标</w:t>
      </w:r>
    </w:p>
    <w:p w14:paraId="4B62B7B6" w14:textId="77777777" w:rsidR="00E66FDB" w:rsidRDefault="00E66FDB" w:rsidP="00E66FDB">
      <w:pPr>
        <w:numPr>
          <w:ilvl w:val="0"/>
          <w:numId w:val="2"/>
        </w:numPr>
        <w:spacing w:after="156"/>
      </w:pPr>
      <w:r>
        <w:rPr>
          <w:rFonts w:ascii="黑体" w:hAnsi="黑体" w:hint="eastAsia"/>
        </w:rPr>
        <w:t>业务目标</w:t>
      </w:r>
      <w:r>
        <w:rPr>
          <w:rFonts w:cs="Calibri" w:hint="eastAsia"/>
        </w:rPr>
        <w:t>:</w:t>
      </w:r>
      <w:r>
        <w:rPr>
          <w:rFonts w:ascii="黑体" w:hAnsi="黑体" w:hint="eastAsia"/>
        </w:rPr>
        <w:t>将</w:t>
      </w:r>
      <w:proofErr w:type="gramStart"/>
      <w:r>
        <w:rPr>
          <w:rFonts w:ascii="黑体" w:hAnsi="黑体" w:hint="eastAsia"/>
        </w:rPr>
        <w:t>能源外贸企业碳管理</w:t>
      </w:r>
      <w:proofErr w:type="gramEnd"/>
      <w:r>
        <w:rPr>
          <w:rFonts w:cs="Calibri" w:hint="eastAsia"/>
        </w:rPr>
        <w:t>SAAS</w:t>
      </w:r>
      <w:r>
        <w:rPr>
          <w:rFonts w:ascii="黑体" w:hAnsi="黑体" w:hint="eastAsia"/>
        </w:rPr>
        <w:t>系统——</w:t>
      </w:r>
      <w:proofErr w:type="gramStart"/>
      <w:r>
        <w:rPr>
          <w:rFonts w:ascii="黑体" w:hAnsi="黑体" w:hint="eastAsia"/>
        </w:rPr>
        <w:t>碳进制</w:t>
      </w:r>
      <w:proofErr w:type="gramEnd"/>
      <w:r>
        <w:rPr>
          <w:rFonts w:ascii="黑体" w:hAnsi="黑体" w:hint="eastAsia"/>
        </w:rPr>
        <w:t>，作为阿里巴巴国际站为</w:t>
      </w:r>
      <w:proofErr w:type="gramStart"/>
      <w:r>
        <w:rPr>
          <w:rFonts w:ascii="黑体" w:hAnsi="黑体" w:hint="eastAsia"/>
        </w:rPr>
        <w:t>能源外贸</w:t>
      </w:r>
      <w:proofErr w:type="gramEnd"/>
      <w:r>
        <w:rPr>
          <w:rFonts w:ascii="黑体" w:hAnsi="黑体" w:hint="eastAsia"/>
        </w:rPr>
        <w:t>企业提供应对“碳双控”问题的服务产品。满足在出口贸易环节，中国企业能应对进口国以及进口商围绕碳排放相关的规则和要求，帮助中国</w:t>
      </w:r>
      <w:proofErr w:type="gramStart"/>
      <w:r>
        <w:rPr>
          <w:rFonts w:ascii="黑体" w:hAnsi="黑体" w:hint="eastAsia"/>
        </w:rPr>
        <w:t>能源外贸</w:t>
      </w:r>
      <w:proofErr w:type="gramEnd"/>
      <w:r>
        <w:rPr>
          <w:rFonts w:ascii="黑体" w:hAnsi="黑体" w:hint="eastAsia"/>
        </w:rPr>
        <w:t>企业在国内生产环节和国外贸易环节实现碳中和。</w:t>
      </w:r>
    </w:p>
    <w:p w14:paraId="252EAA18" w14:textId="77777777" w:rsidR="00E66FDB" w:rsidRDefault="00E66FDB" w:rsidP="00E66FDB">
      <w:pPr>
        <w:spacing w:after="156"/>
      </w:pPr>
      <w:r>
        <w:rPr>
          <w:rFonts w:ascii="黑体" w:hAnsi="黑体" w:hint="eastAsia"/>
        </w:rPr>
        <w:t>具体业务目标：</w:t>
      </w:r>
    </w:p>
    <w:p w14:paraId="0A40208E" w14:textId="77777777" w:rsidR="00E66FDB" w:rsidRDefault="00E66FDB" w:rsidP="00E66FDB">
      <w:pPr>
        <w:pStyle w:val="ListParagraph"/>
        <w:numPr>
          <w:ilvl w:val="0"/>
          <w:numId w:val="3"/>
        </w:numPr>
        <w:spacing w:after="156"/>
        <w:ind w:firstLineChars="0"/>
        <w:rPr>
          <w:rFonts w:hint="eastAsia"/>
        </w:rPr>
      </w:pPr>
      <w:r>
        <w:rPr>
          <w:rFonts w:ascii="黑体" w:hAnsi="黑体" w:hint="eastAsia"/>
        </w:rPr>
        <w:t>根据</w:t>
      </w:r>
      <w:r>
        <w:rPr>
          <w:rFonts w:cs="Calibri" w:hint="eastAsia"/>
        </w:rPr>
        <w:t>I</w:t>
      </w:r>
      <w:r>
        <w:t>PCC</w:t>
      </w:r>
      <w:r>
        <w:rPr>
          <w:rFonts w:ascii="黑体" w:hAnsi="黑体" w:hint="eastAsia"/>
        </w:rPr>
        <w:t>提供的国际碳排放标准指南，并根据</w:t>
      </w:r>
      <w:r>
        <w:rPr>
          <w:rFonts w:cs="Calibri" w:hint="eastAsia"/>
        </w:rPr>
        <w:t>IPCC</w:t>
      </w:r>
      <w:r>
        <w:rPr>
          <w:rFonts w:ascii="黑体" w:hAnsi="黑体" w:hint="eastAsia"/>
        </w:rPr>
        <w:t xml:space="preserve">排放因子数据库 </w:t>
      </w:r>
      <w:r>
        <w:rPr>
          <w:rFonts w:cs="Calibri" w:hint="eastAsia"/>
        </w:rPr>
        <w:t>EFDB</w:t>
      </w:r>
      <w:r>
        <w:rPr>
          <w:rFonts w:ascii="黑体" w:hAnsi="黑体" w:hint="eastAsia"/>
        </w:rPr>
        <w:t>提供的温室气体排放系数，计算出能源企业产品在生命周期内的碳足迹，精准地计算每个生命周期的环节，最终为企业提供产品完整的生命周期碳足迹报告。</w:t>
      </w:r>
    </w:p>
    <w:p w14:paraId="592DA626" w14:textId="77777777" w:rsidR="00E66FDB" w:rsidRDefault="00E66FDB" w:rsidP="00E66FDB">
      <w:pPr>
        <w:pStyle w:val="ListParagraph"/>
        <w:numPr>
          <w:ilvl w:val="0"/>
          <w:numId w:val="3"/>
        </w:numPr>
        <w:spacing w:after="156"/>
        <w:ind w:firstLineChars="0"/>
      </w:pPr>
      <w:r>
        <w:rPr>
          <w:rFonts w:ascii="黑体" w:hAnsi="黑体" w:hint="eastAsia"/>
        </w:rPr>
        <w:t>根据碳足迹报告，从固定燃烧，移动燃烧，燃烧发热等方面为企业提供燃料，原材料等优化方案，</w:t>
      </w:r>
      <w:proofErr w:type="gramStart"/>
      <w:r>
        <w:rPr>
          <w:rFonts w:ascii="黑体" w:hAnsi="黑体" w:hint="eastAsia"/>
        </w:rPr>
        <w:t>实现碳减排</w:t>
      </w:r>
      <w:proofErr w:type="gramEnd"/>
      <w:r>
        <w:rPr>
          <w:rFonts w:ascii="黑体" w:hAnsi="黑体" w:hint="eastAsia"/>
        </w:rPr>
        <w:t>。</w:t>
      </w:r>
    </w:p>
    <w:p w14:paraId="474BF358" w14:textId="77777777" w:rsidR="00E66FDB" w:rsidRDefault="00E66FDB" w:rsidP="00E66FDB">
      <w:pPr>
        <w:pStyle w:val="ListParagraph"/>
        <w:numPr>
          <w:ilvl w:val="0"/>
          <w:numId w:val="3"/>
        </w:numPr>
        <w:spacing w:after="156"/>
        <w:ind w:firstLineChars="0"/>
      </w:pPr>
      <w:r>
        <w:rPr>
          <w:rFonts w:ascii="黑体" w:hAnsi="黑体" w:hint="eastAsia"/>
        </w:rPr>
        <w:t>碳中和，</w:t>
      </w:r>
      <w:proofErr w:type="gramStart"/>
      <w:r>
        <w:rPr>
          <w:rFonts w:ascii="黑体" w:hAnsi="黑体" w:hint="eastAsia"/>
        </w:rPr>
        <w:t>碳进制根据</w:t>
      </w:r>
      <w:proofErr w:type="gramEnd"/>
      <w:r>
        <w:rPr>
          <w:rFonts w:ascii="黑体" w:hAnsi="黑体" w:hint="eastAsia"/>
        </w:rPr>
        <w:t>先</w:t>
      </w:r>
      <w:proofErr w:type="gramStart"/>
      <w:r>
        <w:rPr>
          <w:rFonts w:ascii="黑体" w:hAnsi="黑体" w:hint="eastAsia"/>
        </w:rPr>
        <w:t>减排再中和</w:t>
      </w:r>
      <w:proofErr w:type="gramEnd"/>
      <w:r>
        <w:rPr>
          <w:rFonts w:ascii="黑体" w:hAnsi="黑体" w:hint="eastAsia"/>
        </w:rPr>
        <w:t>的概念，会为订阅碳中和的企业先</w:t>
      </w:r>
      <w:proofErr w:type="gramStart"/>
      <w:r>
        <w:rPr>
          <w:rFonts w:ascii="黑体" w:hAnsi="黑体" w:hint="eastAsia"/>
        </w:rPr>
        <w:t>提供碳减排</w:t>
      </w:r>
      <w:proofErr w:type="gramEnd"/>
      <w:r>
        <w:rPr>
          <w:rFonts w:ascii="黑体" w:hAnsi="黑体" w:hint="eastAsia"/>
        </w:rPr>
        <w:t>服务，再为企业提供中和方案，在目标时间内实现碳中和</w:t>
      </w:r>
    </w:p>
    <w:p w14:paraId="47C35441" w14:textId="77777777" w:rsidR="00E66FDB" w:rsidRDefault="00E66FDB" w:rsidP="00E66FDB">
      <w:pPr>
        <w:spacing w:after="156"/>
        <w:ind w:left="425"/>
      </w:pPr>
      <w:r>
        <w:lastRenderedPageBreak/>
        <w:t xml:space="preserve"> </w:t>
      </w:r>
    </w:p>
    <w:p w14:paraId="2B8420EC" w14:textId="77777777" w:rsidR="00E66FDB" w:rsidRDefault="00E66FDB" w:rsidP="00E66FDB">
      <w:pPr>
        <w:spacing w:after="156"/>
        <w:ind w:left="425"/>
      </w:pPr>
      <w:r>
        <w:t xml:space="preserve"> </w:t>
      </w:r>
    </w:p>
    <w:p w14:paraId="06EFD960" w14:textId="77777777" w:rsidR="00E66FDB" w:rsidRDefault="00E66FDB" w:rsidP="00E66FDB">
      <w:pPr>
        <w:numPr>
          <w:ilvl w:val="0"/>
          <w:numId w:val="2"/>
        </w:numPr>
        <w:spacing w:after="156"/>
      </w:pPr>
      <w:r>
        <w:rPr>
          <w:rFonts w:ascii="黑体" w:hAnsi="黑体" w:hint="eastAsia"/>
        </w:rPr>
        <w:t>技术目标</w:t>
      </w:r>
      <w:r>
        <w:rPr>
          <w:rFonts w:cs="Calibri" w:hint="eastAsia"/>
        </w:rPr>
        <w:t>:</w:t>
      </w:r>
      <w:r>
        <w:rPr>
          <w:rFonts w:ascii="黑体" w:hAnsi="黑体"/>
        </w:rPr>
        <w:t>系统运行顺畅无卡顿，无闪退等严重</w:t>
      </w:r>
      <w:r>
        <w:t>BUG</w:t>
      </w:r>
      <w:r>
        <w:rPr>
          <w:rFonts w:ascii="黑体" w:hAnsi="黑体"/>
        </w:rPr>
        <w:t>；</w:t>
      </w:r>
      <w:r>
        <w:rPr>
          <w:rFonts w:cs="Calibri" w:hint="eastAsia"/>
        </w:rPr>
        <w:t>UI</w:t>
      </w:r>
      <w:r>
        <w:rPr>
          <w:rFonts w:ascii="黑体" w:hAnsi="黑体" w:hint="eastAsia"/>
        </w:rPr>
        <w:t>界面美观、逻辑简单、交互友好；各功能模块统筹规划其支持独立运行，并提供完备的数据安全和运</w:t>
      </w:r>
      <w:proofErr w:type="gramStart"/>
      <w:r>
        <w:rPr>
          <w:rFonts w:ascii="黑体" w:hAnsi="黑体" w:hint="eastAsia"/>
        </w:rPr>
        <w:t>维保障</w:t>
      </w:r>
      <w:proofErr w:type="gramEnd"/>
      <w:r>
        <w:rPr>
          <w:rFonts w:ascii="黑体" w:hAnsi="黑体" w:hint="eastAsia"/>
        </w:rPr>
        <w:t>服务</w:t>
      </w:r>
      <w:r>
        <w:rPr>
          <w:rFonts w:ascii="黑体" w:hAnsi="黑体"/>
        </w:rPr>
        <w:t>。</w:t>
      </w:r>
    </w:p>
    <w:p w14:paraId="3A72F0F9" w14:textId="77777777" w:rsidR="00E66FDB" w:rsidRDefault="00E66FDB" w:rsidP="00E66FDB">
      <w:pPr>
        <w:numPr>
          <w:ilvl w:val="0"/>
          <w:numId w:val="2"/>
        </w:numPr>
        <w:spacing w:after="156"/>
      </w:pPr>
      <w:r>
        <w:rPr>
          <w:rFonts w:ascii="黑体" w:hAnsi="黑体" w:hint="eastAsia"/>
        </w:rPr>
        <w:t>效益目标：在国内生产环节，中国制造商要保持正常生产经营的同时，</w:t>
      </w:r>
      <w:proofErr w:type="gramStart"/>
      <w:r>
        <w:rPr>
          <w:rFonts w:ascii="黑体" w:hAnsi="黑体" w:hint="eastAsia"/>
        </w:rPr>
        <w:t>将碳排放</w:t>
      </w:r>
      <w:proofErr w:type="gramEnd"/>
      <w:r>
        <w:rPr>
          <w:rFonts w:ascii="黑体" w:hAnsi="黑体" w:hint="eastAsia"/>
        </w:rPr>
        <w:t>控制在国家要求的标准之下，</w:t>
      </w:r>
      <w:proofErr w:type="gramStart"/>
      <w:r>
        <w:rPr>
          <w:rFonts w:ascii="黑体" w:hAnsi="黑体" w:hint="eastAsia"/>
        </w:rPr>
        <w:t>完成控排指标</w:t>
      </w:r>
      <w:proofErr w:type="gramEnd"/>
      <w:r>
        <w:rPr>
          <w:rFonts w:ascii="黑体" w:hAnsi="黑体" w:hint="eastAsia"/>
        </w:rPr>
        <w:t>，控制生产制造成本，维护企业的生产资质。</w:t>
      </w:r>
    </w:p>
    <w:p w14:paraId="669343AA" w14:textId="77777777" w:rsidR="00E66FDB" w:rsidRDefault="00E66FDB" w:rsidP="00E66FDB">
      <w:pPr>
        <w:numPr>
          <w:ilvl w:val="0"/>
          <w:numId w:val="2"/>
        </w:numPr>
        <w:spacing w:after="156"/>
      </w:pPr>
      <w:r>
        <w:rPr>
          <w:rFonts w:ascii="黑体" w:hAnsi="黑体"/>
        </w:rPr>
        <w:t>发展目标</w:t>
      </w:r>
      <w:r>
        <w:t>:</w:t>
      </w:r>
      <w:r>
        <w:rPr>
          <w:rFonts w:ascii="黑体" w:hAnsi="黑体"/>
        </w:rPr>
        <w:t>系统可以增加其他监测功能模块或其他创新应用。</w:t>
      </w:r>
    </w:p>
    <w:p w14:paraId="3A97CE57" w14:textId="506892B0" w:rsidR="00E66FDB" w:rsidRPr="00E66FDB" w:rsidRDefault="00E66FDB" w:rsidP="00E66FDB">
      <w:pPr>
        <w:pStyle w:val="2"/>
        <w:rPr>
          <w:rFonts w:cs="Arial"/>
        </w:rPr>
      </w:pPr>
      <w:r>
        <w:rPr>
          <w:rFonts w:cs="Arial"/>
        </w:rPr>
        <w:t>1.</w:t>
      </w:r>
      <w:r>
        <w:rPr>
          <w:rFonts w:cs="Arial" w:hint="eastAsia"/>
        </w:rPr>
        <w:t>3</w:t>
      </w:r>
      <w:r>
        <w:rPr>
          <w:rFonts w:ascii="黑体" w:hAnsi="黑体" w:hint="eastAsia"/>
        </w:rPr>
        <w:t>建设内容</w:t>
      </w:r>
    </w:p>
    <w:p w14:paraId="6CD3A390" w14:textId="77777777" w:rsidR="00E66FDB" w:rsidRDefault="00E66FDB" w:rsidP="00E66FDB">
      <w:pPr>
        <w:numPr>
          <w:ilvl w:val="0"/>
          <w:numId w:val="4"/>
        </w:numPr>
        <w:spacing w:after="156"/>
      </w:pPr>
      <w:r>
        <w:rPr>
          <w:rFonts w:ascii="黑体" w:hAnsi="黑体" w:hint="eastAsia"/>
        </w:rPr>
        <w:t>系统建设内容：</w:t>
      </w:r>
    </w:p>
    <w:p w14:paraId="0E36C1DA" w14:textId="77777777" w:rsidR="00E66FDB" w:rsidRDefault="00E66FDB" w:rsidP="00E66FDB">
      <w:pPr>
        <w:spacing w:after="156"/>
        <w:ind w:firstLineChars="200" w:firstLine="480"/>
      </w:pPr>
      <w:r>
        <w:rPr>
          <w:rFonts w:ascii="黑体" w:hAnsi="黑体" w:hint="eastAsia"/>
        </w:rPr>
        <w:t>针对中国企业要应对进口国以及进口商围绕碳排放相关的规则和要求进行深化构思，设计与开发</w:t>
      </w:r>
      <w:proofErr w:type="gramStart"/>
      <w:r>
        <w:rPr>
          <w:rFonts w:ascii="黑体" w:hAnsi="黑体" w:hint="eastAsia"/>
        </w:rPr>
        <w:t>能源外贸企业碳管理</w:t>
      </w:r>
      <w:proofErr w:type="gramEnd"/>
      <w:r>
        <w:rPr>
          <w:rFonts w:cs="Calibri" w:hint="eastAsia"/>
        </w:rPr>
        <w:t>SAAS</w:t>
      </w:r>
      <w:r>
        <w:rPr>
          <w:rFonts w:ascii="黑体" w:hAnsi="黑体" w:hint="eastAsia"/>
        </w:rPr>
        <w:t>系统，该系统功能体系涵盖各案例详细分析和功能使用需求，提供优质的数字化企业</w:t>
      </w:r>
      <w:proofErr w:type="gramStart"/>
      <w:r>
        <w:rPr>
          <w:rFonts w:ascii="黑体" w:hAnsi="黑体" w:hint="eastAsia"/>
        </w:rPr>
        <w:t>碳管理</w:t>
      </w:r>
      <w:proofErr w:type="gramEnd"/>
      <w:r>
        <w:rPr>
          <w:rFonts w:ascii="黑体" w:hAnsi="黑体" w:hint="eastAsia"/>
        </w:rPr>
        <w:t>解决方案。</w:t>
      </w:r>
    </w:p>
    <w:p w14:paraId="65B78975" w14:textId="77777777" w:rsidR="00E66FDB" w:rsidRDefault="00E66FDB" w:rsidP="00E66FDB">
      <w:pPr>
        <w:numPr>
          <w:ilvl w:val="0"/>
          <w:numId w:val="4"/>
        </w:numPr>
        <w:spacing w:after="156"/>
      </w:pPr>
      <w:r>
        <w:rPr>
          <w:rFonts w:ascii="黑体" w:hAnsi="黑体" w:hint="eastAsia"/>
        </w:rPr>
        <w:t>系统服务内容：</w:t>
      </w:r>
    </w:p>
    <w:p w14:paraId="4D212F5C" w14:textId="77777777" w:rsidR="00E66FDB" w:rsidRDefault="00E66FDB" w:rsidP="00E66FDB">
      <w:pPr>
        <w:spacing w:after="156"/>
        <w:ind w:firstLineChars="200" w:firstLine="480"/>
      </w:pPr>
      <w:r>
        <w:rPr>
          <w:rFonts w:ascii="黑体" w:hAnsi="黑体" w:hint="eastAsia"/>
        </w:rPr>
        <w:t>本系统主要的应用对象为应对进口国以及进口商围绕碳排放相关的规则和要求的企业，也可应用于其它需要</w:t>
      </w:r>
      <w:proofErr w:type="gramStart"/>
      <w:r>
        <w:rPr>
          <w:rFonts w:ascii="黑体" w:hAnsi="黑体" w:hint="eastAsia"/>
        </w:rPr>
        <w:t>碳管理</w:t>
      </w:r>
      <w:proofErr w:type="gramEnd"/>
      <w:r>
        <w:rPr>
          <w:rFonts w:ascii="黑体" w:hAnsi="黑体" w:hint="eastAsia"/>
        </w:rPr>
        <w:t>的机构。</w:t>
      </w:r>
    </w:p>
    <w:p w14:paraId="0D22BECE" w14:textId="77777777" w:rsidR="00E66FDB" w:rsidRDefault="00E66FDB" w:rsidP="00E66FDB">
      <w:pPr>
        <w:numPr>
          <w:ilvl w:val="0"/>
          <w:numId w:val="4"/>
        </w:numPr>
        <w:spacing w:after="156"/>
      </w:pPr>
      <w:r>
        <w:rPr>
          <w:rFonts w:ascii="黑体" w:hAnsi="黑体" w:hint="eastAsia"/>
        </w:rPr>
        <w:t>系统创意描述：</w:t>
      </w:r>
    </w:p>
    <w:p w14:paraId="08FEAB46" w14:textId="77777777" w:rsidR="00E66FDB" w:rsidRDefault="00E66FDB" w:rsidP="00E66FDB">
      <w:pPr>
        <w:spacing w:after="156"/>
        <w:ind w:firstLineChars="200" w:firstLine="480"/>
      </w:pPr>
      <w:r>
        <w:rPr>
          <w:rFonts w:ascii="黑体" w:hAnsi="黑体" w:hint="eastAsia"/>
        </w:rPr>
        <w:t>本系统是基于</w:t>
      </w:r>
      <w:proofErr w:type="spellStart"/>
      <w:r>
        <w:rPr>
          <w:rFonts w:cs="Calibri" w:hint="eastAsia"/>
        </w:rPr>
        <w:t>Saas</w:t>
      </w:r>
      <w:proofErr w:type="spellEnd"/>
      <w:r>
        <w:rPr>
          <w:rFonts w:ascii="黑体" w:hAnsi="黑体" w:hint="eastAsia"/>
        </w:rPr>
        <w:t>结构的</w:t>
      </w:r>
      <w:proofErr w:type="gramStart"/>
      <w:r>
        <w:rPr>
          <w:rFonts w:ascii="黑体" w:hAnsi="黑体" w:hint="eastAsia"/>
        </w:rPr>
        <w:t>服务租聘网站</w:t>
      </w:r>
      <w:proofErr w:type="gramEnd"/>
      <w:r>
        <w:rPr>
          <w:rFonts w:ascii="黑体" w:hAnsi="黑体" w:hint="eastAsia"/>
        </w:rPr>
        <w:t>，但除了可以实现组织之间的租户关系隔离，也可以实现组织内用户（员工）的租住</w:t>
      </w:r>
      <w:proofErr w:type="gramStart"/>
      <w:r>
        <w:rPr>
          <w:rFonts w:ascii="黑体" w:hAnsi="黑体" w:hint="eastAsia"/>
        </w:rPr>
        <w:t>内关系</w:t>
      </w:r>
      <w:proofErr w:type="gramEnd"/>
      <w:r>
        <w:rPr>
          <w:rFonts w:ascii="黑体" w:hAnsi="黑体" w:hint="eastAsia"/>
        </w:rPr>
        <w:t>隔离，并且自主定义角色权限分配。</w:t>
      </w:r>
    </w:p>
    <w:p w14:paraId="2CFD4604" w14:textId="77777777" w:rsidR="00E66FDB" w:rsidRDefault="00E66FDB" w:rsidP="00E66FDB">
      <w:pPr>
        <w:spacing w:after="156"/>
        <w:ind w:firstLineChars="200" w:firstLine="480"/>
        <w:rPr>
          <w:rFonts w:hint="eastAsia"/>
        </w:rPr>
      </w:pPr>
      <w:r>
        <w:rPr>
          <w:rFonts w:ascii="黑体" w:hAnsi="黑体" w:hint="eastAsia"/>
        </w:rPr>
        <w:t>其次，</w:t>
      </w:r>
      <w:proofErr w:type="gramStart"/>
      <w:r>
        <w:rPr>
          <w:rFonts w:ascii="黑体" w:hAnsi="黑体" w:hint="eastAsia"/>
        </w:rPr>
        <w:t>碳进制</w:t>
      </w:r>
      <w:proofErr w:type="gramEnd"/>
      <w:r>
        <w:rPr>
          <w:rFonts w:ascii="黑体" w:hAnsi="黑体" w:hint="eastAsia"/>
        </w:rPr>
        <w:t>注重考虑数据真实性，除了排放因子数据库等数据由</w:t>
      </w:r>
      <w:r>
        <w:rPr>
          <w:rFonts w:cs="Calibri" w:hint="eastAsia"/>
        </w:rPr>
        <w:t>I</w:t>
      </w:r>
      <w:r>
        <w:t>PCC</w:t>
      </w:r>
      <w:r>
        <w:rPr>
          <w:rFonts w:ascii="黑体" w:hAnsi="黑体" w:hint="eastAsia"/>
        </w:rPr>
        <w:t>等权威组织获取，遵循</w:t>
      </w:r>
      <w:proofErr w:type="spellStart"/>
      <w:r>
        <w:rPr>
          <w:rFonts w:cs="Calibri" w:hint="eastAsia"/>
        </w:rPr>
        <w:t>G</w:t>
      </w:r>
      <w:r>
        <w:t>HGP</w:t>
      </w:r>
      <w:r>
        <w:rPr>
          <w:rFonts w:cs="Calibri" w:hint="eastAsia"/>
        </w:rPr>
        <w:t>rotocol</w:t>
      </w:r>
      <w:proofErr w:type="spellEnd"/>
      <w:r>
        <w:rPr>
          <w:rFonts w:ascii="黑体" w:hAnsi="黑体" w:hint="eastAsia"/>
        </w:rPr>
        <w:t>的协议指导之外，还有碳卫士公司网站</w:t>
      </w:r>
      <w:r>
        <w:rPr>
          <w:rFonts w:cs="Calibri" w:hint="eastAsia"/>
        </w:rPr>
        <w:t>carbonict</w:t>
      </w:r>
      <w:r>
        <w:t>.com</w:t>
      </w:r>
      <w:r>
        <w:rPr>
          <w:rFonts w:ascii="黑体" w:hAnsi="黑体" w:hint="eastAsia"/>
        </w:rPr>
        <w:t>提供的全国碳排放交易数据接口，可供用户获得每日实时</w:t>
      </w:r>
      <w:proofErr w:type="gramStart"/>
      <w:r>
        <w:rPr>
          <w:rFonts w:ascii="黑体" w:hAnsi="黑体" w:hint="eastAsia"/>
        </w:rPr>
        <w:t>全国碳价等</w:t>
      </w:r>
      <w:proofErr w:type="gramEnd"/>
      <w:r>
        <w:rPr>
          <w:rFonts w:ascii="黑体" w:hAnsi="黑体" w:hint="eastAsia"/>
        </w:rPr>
        <w:t>信息。</w:t>
      </w:r>
    </w:p>
    <w:p w14:paraId="767FF876" w14:textId="11A4D9DC" w:rsidR="00E66FDB" w:rsidRDefault="00E66FDB" w:rsidP="00E66FDB">
      <w:pPr>
        <w:spacing w:after="156"/>
        <w:ind w:firstLineChars="200" w:firstLine="480"/>
        <w:jc w:val="left"/>
        <w:rPr>
          <w:rFonts w:hint="eastAsia"/>
        </w:rPr>
      </w:pPr>
      <w:r>
        <w:rPr>
          <w:rFonts w:ascii="黑体" w:hAnsi="黑体" w:hint="eastAsia"/>
        </w:rPr>
        <w:t>另外，本系统注重用户体验感，系统页面带有媒体查询，从手机到电脑屏幕，可根据用户屏幕的尺寸进行页面尺寸自适应。</w:t>
      </w:r>
      <w:r>
        <w:rPr>
          <w:rFonts w:hint="eastAsia"/>
        </w:rPr>
        <w:t xml:space="preserve"> </w:t>
      </w:r>
    </w:p>
    <w:p w14:paraId="266BB05E" w14:textId="77777777" w:rsidR="00E66FDB" w:rsidRDefault="00E66FDB" w:rsidP="00E66FDB">
      <w:pPr>
        <w:spacing w:after="156"/>
        <w:ind w:firstLineChars="200" w:firstLine="480"/>
        <w:rPr>
          <w:rFonts w:hint="eastAsia"/>
        </w:rPr>
      </w:pPr>
      <w:r>
        <w:rPr>
          <w:rFonts w:ascii="黑体" w:hAnsi="黑体" w:hint="eastAsia"/>
        </w:rPr>
        <w:t>基于以上创新创意，</w:t>
      </w:r>
      <w:proofErr w:type="gramStart"/>
      <w:r>
        <w:rPr>
          <w:rFonts w:ascii="黑体" w:hAnsi="黑体" w:hint="eastAsia"/>
        </w:rPr>
        <w:t>碳进制创建</w:t>
      </w:r>
      <w:proofErr w:type="gramEnd"/>
      <w:r>
        <w:rPr>
          <w:rFonts w:ascii="黑体" w:hAnsi="黑体" w:hint="eastAsia"/>
        </w:rPr>
        <w:t>了一个能提供优质的数字化企业</w:t>
      </w:r>
      <w:proofErr w:type="gramStart"/>
      <w:r>
        <w:rPr>
          <w:rFonts w:ascii="黑体" w:hAnsi="黑体" w:hint="eastAsia"/>
        </w:rPr>
        <w:t>碳管理</w:t>
      </w:r>
      <w:proofErr w:type="gramEnd"/>
      <w:r>
        <w:rPr>
          <w:rFonts w:ascii="黑体" w:hAnsi="黑体" w:hint="eastAsia"/>
        </w:rPr>
        <w:t>解决方案的系统。</w:t>
      </w:r>
    </w:p>
    <w:p w14:paraId="0C59D666" w14:textId="77777777" w:rsidR="00E66FDB" w:rsidRDefault="00E66FDB" w:rsidP="00E66FDB">
      <w:pPr>
        <w:spacing w:after="156"/>
      </w:pPr>
      <w:r>
        <w:t xml:space="preserve"> </w:t>
      </w:r>
    </w:p>
    <w:p w14:paraId="22C4C8E2" w14:textId="77777777" w:rsidR="00533A6A" w:rsidRPr="00E66FDB" w:rsidRDefault="00533A6A">
      <w:pPr>
        <w:spacing w:after="156"/>
      </w:pPr>
    </w:p>
    <w:sectPr w:rsidR="00533A6A" w:rsidRPr="00E66F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664A"/>
    <w:multiLevelType w:val="multilevel"/>
    <w:tmpl w:val="0362310E"/>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3C61582"/>
    <w:multiLevelType w:val="multilevel"/>
    <w:tmpl w:val="A236A09C"/>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1ED7288"/>
    <w:multiLevelType w:val="multilevel"/>
    <w:tmpl w:val="2FD21454"/>
    <w:lvl w:ilvl="0">
      <w:start w:val="1"/>
      <w:numFmt w:val="decimal"/>
      <w:lvlText w:val="【%1】"/>
      <w:lvlJc w:val="left"/>
      <w:pPr>
        <w:ind w:left="720" w:hanging="720"/>
      </w:pPr>
      <w:rPr>
        <w:rFonts w:ascii="Times New Roman" w:hAnsi="Times New Roman" w:cs="Times New Roman" w:hint="default"/>
      </w:rPr>
    </w:lvl>
    <w:lvl w:ilvl="1">
      <w:start w:val="1"/>
      <w:numFmt w:val="decimal"/>
      <w:lvlText w:val="%2，"/>
      <w:lvlJc w:val="left"/>
      <w:pPr>
        <w:ind w:left="800" w:hanging="36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3" w15:restartNumberingAfterBreak="0">
    <w:nsid w:val="77985F9B"/>
    <w:multiLevelType w:val="multilevel"/>
    <w:tmpl w:val="F2B25EA8"/>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890758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4620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3607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48258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DB"/>
    <w:rsid w:val="00533A6A"/>
    <w:rsid w:val="00E6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65C0"/>
  <w15:chartTrackingRefBased/>
  <w15:docId w15:val="{AE0304B6-3960-4AD0-AF6F-D1550534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6FDB"/>
    <w:pPr>
      <w:widowControl w:val="0"/>
      <w:spacing w:before="100" w:beforeAutospacing="1" w:afterLines="50"/>
      <w:jc w:val="both"/>
    </w:pPr>
    <w:rPr>
      <w:rFonts w:ascii="Calibri" w:eastAsia="黑体" w:hAnsi="Calibri" w:cs="Times New Roman"/>
      <w:sz w:val="24"/>
      <w:szCs w:val="24"/>
    </w:rPr>
  </w:style>
  <w:style w:type="paragraph" w:styleId="1">
    <w:name w:val="heading 1"/>
    <w:basedOn w:val="a"/>
    <w:next w:val="a"/>
    <w:link w:val="10"/>
    <w:uiPriority w:val="99"/>
    <w:qFormat/>
    <w:rsid w:val="00E66FDB"/>
    <w:pPr>
      <w:keepNext/>
      <w:keepLines/>
      <w:spacing w:before="340" w:beforeAutospacing="0" w:afterLines="0" w:line="576" w:lineRule="auto"/>
      <w:outlineLvl w:val="0"/>
    </w:pPr>
    <w:rPr>
      <w:b/>
      <w:kern w:val="44"/>
      <w:sz w:val="44"/>
      <w:szCs w:val="44"/>
    </w:rPr>
  </w:style>
  <w:style w:type="paragraph" w:styleId="2">
    <w:name w:val="heading 2"/>
    <w:basedOn w:val="a"/>
    <w:next w:val="a"/>
    <w:link w:val="20"/>
    <w:uiPriority w:val="99"/>
    <w:qFormat/>
    <w:rsid w:val="00E66FDB"/>
    <w:pPr>
      <w:keepNext/>
      <w:keepLines/>
      <w:spacing w:before="260" w:beforeAutospacing="0" w:afterLines="0" w:line="412" w:lineRule="auto"/>
      <w:outlineLvl w:val="1"/>
    </w:pPr>
    <w:rPr>
      <w:rFonts w:ascii="Arial" w:hAnsi="Arial"/>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E66FDB"/>
    <w:rPr>
      <w:rFonts w:ascii="Calibri" w:eastAsia="黑体" w:hAnsi="Calibri" w:cs="Times New Roman"/>
      <w:b/>
      <w:kern w:val="44"/>
      <w:sz w:val="44"/>
      <w:szCs w:val="44"/>
    </w:rPr>
  </w:style>
  <w:style w:type="character" w:customStyle="1" w:styleId="20">
    <w:name w:val="标题 2 字符"/>
    <w:basedOn w:val="a0"/>
    <w:link w:val="2"/>
    <w:uiPriority w:val="99"/>
    <w:rsid w:val="00E66FDB"/>
    <w:rPr>
      <w:rFonts w:ascii="Arial" w:eastAsia="黑体" w:hAnsi="Arial" w:cs="Times New Roman"/>
      <w:b/>
      <w:sz w:val="32"/>
      <w:szCs w:val="32"/>
    </w:rPr>
  </w:style>
  <w:style w:type="paragraph" w:customStyle="1" w:styleId="ListParagraph">
    <w:name w:val="List Paragraph"/>
    <w:basedOn w:val="a"/>
    <w:rsid w:val="00E66F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MINGKUN LI</dc:creator>
  <cp:keywords/>
  <dc:description/>
  <cp:lastModifiedBy>MINGKUN LI</cp:lastModifiedBy>
  <cp:revision>2</cp:revision>
  <dcterms:created xsi:type="dcterms:W3CDTF">2023-04-16T17:52:00Z</dcterms:created>
  <dcterms:modified xsi:type="dcterms:W3CDTF">2023-04-16T17:52:00Z</dcterms:modified>
</cp:coreProperties>
</file>