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right"/>
      </w:pPr>
      <w:r>
        <w:rPr>
          <w:rFonts w:ascii="Times New Roman" w:hAnsi="Times New Roman"/>
          <w:b/>
          <w:color w:val="000000"/>
          <w:sz w:val="19"/>
        </w:rPr>
        <w:t>VELLORE INSTITUTE OF TECHNOLOGY</w:t>
        <w:br/>
      </w:r>
      <w:r>
        <w:rPr>
          <w:rFonts w:ascii="Times New Roman" w:hAnsi="Times New Roman"/>
          <w:color w:val="323232"/>
          <w:sz w:val="17"/>
        </w:rPr>
        <w:t>School of Computer Science and Engineering (SCOPE)</w:t>
        <w:br/>
      </w:r>
      <w:r>
        <w:rPr>
          <w:rFonts w:ascii="Times New Roman" w:hAnsi="Times New Roman"/>
          <w:color w:val="505050"/>
          <w:sz w:val="16"/>
        </w:rPr>
        <w:t>Course: BCSE408L — Cloud Computing and Full Stack Application Development</w:t>
      </w:r>
    </w:p>
    <w:p>
      <w:pPr>
        <w:spacing w:before="2400" w:after="0"/>
      </w:pPr>
    </w:p>
    <w:p>
      <w:pPr>
        <w:spacing w:after="80"/>
        <w:jc w:val="center"/>
      </w:pPr>
      <w:r>
        <w:rPr>
          <w:rFonts w:ascii="Arial" w:hAnsi="Arial"/>
          <w:b/>
          <w:color w:val="000000"/>
          <w:sz w:val="72"/>
        </w:rPr>
        <w:t>CreatorOps</w:t>
      </w:r>
    </w:p>
    <w:p>
      <w:pPr>
        <w:spacing w:after="1600"/>
        <w:jc w:val="center"/>
      </w:pPr>
      <w:r>
        <w:rPr>
          <w:rFonts w:ascii="Arial" w:hAnsi="Arial"/>
          <w:color w:val="282828"/>
          <w:sz w:val="32"/>
        </w:rPr>
        <w:t>A Cloud-Native Marketing SaaS Application</w:t>
        <w:br/>
        <w:t>PROJECT REPORT (REVIEW 2 DELIVERABLES)</w:t>
      </w:r>
    </w:p>
    <w:p>
      <w:pPr>
        <w:spacing w:after="80"/>
        <w:jc w:val="center"/>
      </w:pPr>
      <w:r>
        <w:rPr>
          <w:rFonts w:ascii="Times New Roman" w:hAnsi="Times New Roman"/>
          <w:color w:val="3C3C3C"/>
          <w:sz w:val="20"/>
        </w:rPr>
        <w:t>By</w:t>
      </w:r>
    </w:p>
    <w:p>
      <w:pPr>
        <w:spacing w:after="40"/>
        <w:jc w:val="center"/>
      </w:pPr>
      <w:r>
        <w:rPr>
          <w:rFonts w:ascii="Times New Roman" w:hAnsi="Times New Roman"/>
          <w:b/>
          <w:i/>
          <w:color w:val="000000"/>
          <w:sz w:val="26"/>
        </w:rPr>
        <w:t>Thota Tejomayee Kathyayani</w:t>
      </w:r>
    </w:p>
    <w:p>
      <w:pPr>
        <w:spacing w:after="720"/>
        <w:jc w:val="center"/>
      </w:pPr>
      <w:r>
        <w:rPr>
          <w:rFonts w:ascii="Times New Roman" w:hAnsi="Times New Roman"/>
          <w:b/>
          <w:color w:val="000000"/>
          <w:sz w:val="22"/>
        </w:rPr>
        <w:t>ID: 24BCE1201</w:t>
      </w:r>
    </w:p>
    <w:p>
      <w:pPr>
        <w:spacing w:after="80"/>
        <w:jc w:val="center"/>
      </w:pPr>
      <w:r>
        <w:rPr>
          <w:rFonts w:ascii="Times New Roman" w:hAnsi="Times New Roman"/>
          <w:color w:val="3C3C3C"/>
          <w:sz w:val="20"/>
        </w:rPr>
        <w:t>with the Guidance of</w:t>
      </w:r>
    </w:p>
    <w:p>
      <w:pPr>
        <w:spacing w:after="2000"/>
        <w:jc w:val="center"/>
      </w:pPr>
      <w:r>
        <w:rPr>
          <w:rFonts w:ascii="Times New Roman" w:hAnsi="Times New Roman"/>
          <w:b/>
          <w:color w:val="000000"/>
          <w:sz w:val="26"/>
        </w:rPr>
        <w:t>Professor Dr. Dinakaran M</w:t>
      </w:r>
    </w:p>
    <w:p>
      <w:pPr>
        <w:spacing w:after="0" w:line="276" w:lineRule="auto"/>
        <w:jc w:val="right"/>
      </w:pPr>
      <w:r>
        <w:rPr>
          <w:rFonts w:ascii="Times New Roman" w:hAnsi="Times New Roman"/>
          <w:b/>
          <w:sz w:val="15"/>
        </w:rPr>
        <w:t xml:space="preserve">Live Public URL: </w:t>
      </w:r>
      <w:r>
        <w:rPr>
          <w:rFonts w:ascii="Times New Roman" w:hAnsi="Times New Roman"/>
          <w:sz w:val="15"/>
        </w:rPr>
        <w:t>https://creatorops-rho.vercel.app</w:t>
        <w:br/>
      </w:r>
      <w:r>
        <w:rPr>
          <w:rFonts w:ascii="Times New Roman" w:hAnsi="Times New Roman"/>
          <w:b/>
          <w:sz w:val="15"/>
        </w:rPr>
        <w:t xml:space="preserve">GitHub Repository: </w:t>
      </w:r>
      <w:r>
        <w:rPr>
          <w:rFonts w:ascii="Times New Roman" w:hAnsi="Times New Roman"/>
          <w:sz w:val="15"/>
        </w:rPr>
        <w:t>https://github.com/ttkathyayani/CreatorOps</w:t>
        <w:br/>
      </w:r>
      <w:r>
        <w:rPr>
          <w:rFonts w:ascii="Times New Roman" w:hAnsi="Times New Roman"/>
          <w:b/>
          <w:sz w:val="15"/>
        </w:rPr>
        <w:t xml:space="preserve">Tech Stack: </w:t>
      </w:r>
      <w:r>
        <w:rPr>
          <w:rFonts w:ascii="Times New Roman" w:hAnsi="Times New Roman"/>
          <w:sz w:val="15"/>
        </w:rPr>
        <w:t>Python 3.12, Django 6.1 LTS, DRF 3.18, PostgreSQL, Vercel Serverless Edge</w:t>
      </w:r>
    </w:p>
    <w:p>
      <w:r>
        <w:br w:type="page"/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TABLE OF CONTENTS</w:t>
      </w:r>
    </w:p>
    <w:p>
      <w:pPr>
        <w:spacing w:after="80"/>
      </w:pPr>
      <w:r>
        <w:rPr>
          <w:rFonts w:ascii="Arial" w:hAnsi="Arial"/>
          <w:b/>
          <w:sz w:val="22"/>
        </w:rPr>
        <w:t>SYSTEM ARCHITECTURE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2</w:t>
      </w:r>
    </w:p>
    <w:p>
      <w:pPr>
        <w:spacing w:after="80"/>
      </w:pPr>
      <w:r>
        <w:rPr>
          <w:rFonts w:ascii="Arial" w:hAnsi="Arial"/>
          <w:b/>
          <w:sz w:val="22"/>
        </w:rPr>
        <w:t>CLOUD ARCHITECTURE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3</w:t>
      </w:r>
    </w:p>
    <w:p>
      <w:pPr>
        <w:spacing w:after="80"/>
      </w:pPr>
      <w:r>
        <w:rPr>
          <w:rFonts w:ascii="Arial" w:hAnsi="Arial"/>
          <w:b/>
          <w:sz w:val="22"/>
        </w:rPr>
        <w:t>DATABASE DESIGN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4</w:t>
      </w:r>
    </w:p>
    <w:p>
      <w:pPr>
        <w:spacing w:after="80"/>
      </w:pPr>
      <w:r>
        <w:rPr>
          <w:rFonts w:ascii="Arial" w:hAnsi="Arial"/>
          <w:b/>
          <w:sz w:val="22"/>
        </w:rPr>
        <w:t>ER DIAGRAM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5</w:t>
      </w:r>
    </w:p>
    <w:p>
      <w:pPr>
        <w:spacing w:after="80"/>
      </w:pPr>
      <w:r>
        <w:rPr>
          <w:rFonts w:ascii="Arial" w:hAnsi="Arial"/>
          <w:b/>
          <w:sz w:val="22"/>
        </w:rPr>
        <w:t>MODULE DESIGN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6</w:t>
      </w:r>
    </w:p>
    <w:p>
      <w:pPr>
        <w:spacing w:after="80"/>
      </w:pPr>
      <w:r>
        <w:rPr>
          <w:rFonts w:ascii="Arial" w:hAnsi="Arial"/>
          <w:b/>
          <w:sz w:val="22"/>
        </w:rPr>
        <w:t>API DESIGN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7</w:t>
      </w:r>
    </w:p>
    <w:p>
      <w:pPr>
        <w:spacing w:after="80"/>
      </w:pPr>
      <w:r>
        <w:rPr>
          <w:rFonts w:ascii="Arial" w:hAnsi="Arial"/>
          <w:b/>
          <w:sz w:val="22"/>
        </w:rPr>
        <w:t>AUTHENTICATION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7</w:t>
      </w:r>
    </w:p>
    <w:p>
      <w:pPr>
        <w:spacing w:after="80"/>
      </w:pPr>
      <w:r>
        <w:rPr>
          <w:rFonts w:ascii="Arial" w:hAnsi="Arial"/>
          <w:b/>
          <w:sz w:val="22"/>
        </w:rPr>
        <w:t>CORE MODULES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8</w:t>
      </w:r>
    </w:p>
    <w:p>
      <w:pPr>
        <w:spacing w:after="80"/>
      </w:pPr>
      <w:r>
        <w:rPr>
          <w:rFonts w:ascii="Arial" w:hAnsi="Arial"/>
          <w:b/>
          <w:sz w:val="22"/>
        </w:rPr>
        <w:t>GITHUB REPOSITORY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9</w:t>
      </w:r>
    </w:p>
    <w:p>
      <w:pPr>
        <w:spacing w:after="80"/>
      </w:pPr>
      <w:r>
        <w:rPr>
          <w:rFonts w:ascii="Arial" w:hAnsi="Arial"/>
          <w:b/>
          <w:sz w:val="22"/>
        </w:rPr>
        <w:t>INITIAL CLOUD DEPLOYMENT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9</w:t>
      </w:r>
    </w:p>
    <w:p>
      <w:pPr>
        <w:spacing w:after="80"/>
      </w:pPr>
      <w:r>
        <w:rPr>
          <w:rFonts w:ascii="Arial" w:hAnsi="Arial"/>
          <w:b/>
          <w:sz w:val="22"/>
        </w:rPr>
        <w:t>REFERENCES</w:t>
      </w:r>
      <w:r>
        <w:rPr>
          <w:rFonts w:ascii="Times New Roman" w:hAnsi="Times New Roman"/>
          <w:sz w:val="22"/>
        </w:rPr>
        <w:t xml:space="preserve">  ......................................................................................................  10</w:t>
      </w:r>
    </w:p>
    <w:p>
      <w:r>
        <w:br w:type="page"/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SYSTEM ARCHITECTURE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CreatorOps uses a standard three-tier cloud-native architecture: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imes New Roman" w:hAnsi="Times New Roman"/>
          <w:b/>
          <w:color w:val="000000"/>
          <w:sz w:val="26"/>
        </w:rPr>
        <w:t>Figure 1: Three-Tier System Architecture of CreatorOps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a. Presentation Layer </w:t>
      </w:r>
      <w:r>
        <w:rPr>
          <w:rFonts w:ascii="Times New Roman" w:hAnsi="Times New Roman"/>
          <w:color w:val="000000"/>
          <w:sz w:val="26"/>
        </w:rPr>
        <w:t>Server-rendered HTML templates with responsive CSS, plus RESTful JSON endpoints consumed by API clients.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b. Application Layer </w:t>
      </w:r>
      <w:r>
        <w:rPr>
          <w:rFonts w:ascii="Times New Roman" w:hAnsi="Times New Roman"/>
          <w:color w:val="000000"/>
          <w:sz w:val="26"/>
        </w:rPr>
        <w:t>Django 6.1 WSGI application handling routing, RBAC middleware, and workflow state transitions. DRF provides API serialization, agents/ executes script checks, and content.publishing_service executes direct social publishing.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c. Persistence Layer </w:t>
      </w:r>
      <w:r>
        <w:rPr>
          <w:rFonts w:ascii="Times New Roman" w:hAnsi="Times New Roman"/>
          <w:color w:val="000000"/>
          <w:sz w:val="26"/>
        </w:rPr>
        <w:t>PostgreSQL relational database storing normalized application data, accompanied by S3 object storage for media files.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CLOUD ARCHITECTURE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cloud hosting setup utilizes Vercel's edge network: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ud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imes New Roman" w:hAnsi="Times New Roman"/>
          <w:b/>
          <w:color w:val="000000"/>
          <w:sz w:val="26"/>
        </w:rPr>
        <w:t>Figure 2: Cloud Deployment Architecture on Vercel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Edge Routing: </w:t>
      </w:r>
      <w:r>
        <w:rPr>
          <w:rFonts w:ascii="Times New Roman" w:hAnsi="Times New Roman"/>
          <w:color w:val="000000"/>
          <w:sz w:val="26"/>
        </w:rPr>
        <w:t>Requests hit Anycast edge nodes where TLS termination occurs.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Serverless WSGI Execution: </w:t>
      </w:r>
      <w:r>
        <w:rPr>
          <w:rFonts w:ascii="Times New Roman" w:hAnsi="Times New Roman"/>
          <w:color w:val="000000"/>
          <w:sz w:val="26"/>
        </w:rPr>
        <w:t>Dynamic requests route to Python 3.12 functions executing config/wsgi.py.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Static Caching: </w:t>
      </w:r>
      <w:r>
        <w:rPr>
          <w:rFonts w:ascii="Times New Roman" w:hAnsi="Times New Roman"/>
          <w:color w:val="000000"/>
          <w:sz w:val="26"/>
        </w:rPr>
        <w:t>CSS, JavaScript, and diagrams are served through Vercel's CDN and WhiteNoise.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Database Connection: </w:t>
      </w:r>
      <w:r>
        <w:rPr>
          <w:rFonts w:ascii="Times New Roman" w:hAnsi="Times New Roman"/>
          <w:color w:val="000000"/>
          <w:sz w:val="26"/>
        </w:rPr>
        <w:t>Serverless instances connect to cloud PostgreSQL instances using connection strings (DATABASE_URL).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DATABASE DESIGN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relational database is normalized to 3NF and includes 10 core tables: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7"/>
        <w:gridCol w:w="2007"/>
        <w:gridCol w:w="2007"/>
        <w:gridCol w:w="2007"/>
        <w:gridCol w:w="2007"/>
      </w:tblGrid>
      <w:tr>
        <w:tc>
          <w:tcPr>
            <w:tcW w:type="dxa" w:w="187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Table Name</w:t>
            </w:r>
          </w:p>
        </w:tc>
        <w:tc>
          <w:tcPr>
            <w:tcW w:type="dxa" w:w="115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Primary Key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Foreign Keys</w:t>
            </w:r>
          </w:p>
        </w:tc>
        <w:tc>
          <w:tcPr>
            <w:tcW w:type="dxa" w:w="259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Key Attributes</w:t>
            </w:r>
          </w:p>
        </w:tc>
        <w:tc>
          <w:tcPr>
            <w:tcW w:type="dxa" w:w="187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Constraints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Workspace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None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name, slug, description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Unique slug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Membership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user_id, workspace_id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role (Admin, Manager, Creator, Client)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Unique (user, workspace)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Client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workspace_id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name, contact_email, brand_guidelines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Unique (workspace, name)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Campaign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client_id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title, objective, budget, status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Budget &gt;= 0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ContentItem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campaign_id, creator_id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title, platform, script_body, status, published_url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7-stage status enum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ContentVersion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content_item_id, created_by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revision_number, script_snapshot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Unique (item, rev_num)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Approval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content_item_id, reviewer_id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decision, comment, timestamp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Decision choices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Asset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content_item_id, uploaded_by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file, filename, size_bytes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File extension check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CampaignMetric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campaign_id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metric_name, metric_value, recorded_date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Date index</w:t>
            </w:r>
          </w:p>
        </w:tc>
      </w:tr>
      <w:tr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SocialPublishLog</w:t>
            </w:r>
          </w:p>
        </w:tc>
        <w:tc>
          <w:tcPr>
            <w:tcW w:type="dxa" w:w="115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id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content_item_id, published_by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platform, remote_post_id, remote_url, status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Status enum, FK cascade</w:t>
            </w:r>
          </w:p>
        </w:tc>
      </w:tr>
    </w:tbl>
    <w:p>
      <w:pPr>
        <w:spacing w:after="160"/>
      </w:pP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ER DIAGRAM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Entity-Relationship Diagram visualizes the relational schema, foreign key constraints, and 1:N / N:M cardinality relationships: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6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0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80"/>
        <w:jc w:val="center"/>
      </w:pPr>
      <w:r>
        <w:rPr>
          <w:rFonts w:ascii="Times New Roman" w:hAnsi="Times New Roman"/>
          <w:b/>
          <w:color w:val="000000"/>
          <w:sz w:val="26"/>
        </w:rPr>
        <w:t>Figure 3: Entity-Relationship Diagram of the Database Schema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MODULE DESIGN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project is structured into 9 modular packages and integrated micro-services: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accounts: </w:t>
      </w:r>
      <w:r>
        <w:rPr>
          <w:rFonts w:ascii="Times New Roman" w:hAnsi="Times New Roman"/>
          <w:color w:val="000000"/>
          <w:sz w:val="26"/>
        </w:rPr>
        <w:t>User accounts, session login, registration, and profile handling.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workspaces: </w:t>
      </w:r>
      <w:r>
        <w:rPr>
          <w:rFonts w:ascii="Times New Roman" w:hAnsi="Times New Roman"/>
          <w:color w:val="000000"/>
          <w:sz w:val="26"/>
        </w:rPr>
        <w:t>Tenant workspace administration and membership roles.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clients: </w:t>
      </w:r>
      <w:r>
        <w:rPr>
          <w:rFonts w:ascii="Times New Roman" w:hAnsi="Times New Roman"/>
          <w:color w:val="000000"/>
          <w:sz w:val="26"/>
        </w:rPr>
        <w:t>Brand CRM, contact information, and brand guidelines.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campaigns: </w:t>
      </w:r>
      <w:r>
        <w:rPr>
          <w:rFonts w:ascii="Times New Roman" w:hAnsi="Times New Roman"/>
          <w:color w:val="000000"/>
          <w:sz w:val="26"/>
        </w:rPr>
        <w:t>Marketing campaigns, objectives, budgets, and scheduling.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content: </w:t>
      </w:r>
      <w:r>
        <w:rPr>
          <w:rFonts w:ascii="Times New Roman" w:hAnsi="Times New Roman"/>
          <w:color w:val="000000"/>
          <w:sz w:val="26"/>
        </w:rPr>
        <w:t>Deliverable matrix, social platforms, and script editor, powered by content.publishing_service.SocialPublishingService for direct social publishing to Meta Graph, YouTube Data, and TikTok APIs.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approvals: </w:t>
      </w:r>
      <w:r>
        <w:rPr>
          <w:rFonts w:ascii="Times New Roman" w:hAnsi="Times New Roman"/>
          <w:color w:val="000000"/>
          <w:sz w:val="26"/>
        </w:rPr>
        <w:t>Two-tier approval inbox (Manager and Client stages) enforcing sign-offs prior to publication.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assets: </w:t>
      </w:r>
      <w:r>
        <w:rPr>
          <w:rFonts w:ascii="Times New Roman" w:hAnsi="Times New Roman"/>
          <w:color w:val="000000"/>
          <w:sz w:val="26"/>
        </w:rPr>
        <w:t>File uploads and storage integration.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analytics: </w:t>
      </w:r>
      <w:r>
        <w:rPr>
          <w:rFonts w:ascii="Times New Roman" w:hAnsi="Times New Roman"/>
          <w:color w:val="000000"/>
          <w:sz w:val="26"/>
        </w:rPr>
        <w:t>Workspace metrics and dashboard data aggregation.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agents: </w:t>
      </w:r>
      <w:r>
        <w:rPr>
          <w:rFonts w:ascii="Times New Roman" w:hAnsi="Times New Roman"/>
          <w:color w:val="000000"/>
          <w:sz w:val="26"/>
        </w:rPr>
        <w:t>Script quality checks, content ideas, and comment summarization.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API DESIGN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CreatorOps exposes RESTful APIs built with Django REST Framework, featuring OpenAPI / Swagger documentation and token authentication: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1296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type="dxa" w:w="374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Endpoint Route</w:t>
            </w:r>
          </w:p>
        </w:tc>
        <w:tc>
          <w:tcPr>
            <w:tcW w:type="dxa" w:w="1872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Authentication</w:t>
            </w:r>
          </w:p>
        </w:tc>
        <w:tc>
          <w:tcPr>
            <w:tcW w:type="dxa" w:w="2880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000000"/>
              <w:left w:val="single" w:sz="4" w:space="0" w:color="CBD5E1"/>
              <w:bottom w:val="single" w:sz="8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0000"/>
                <w:sz w:val="17"/>
              </w:rPr>
              <w:t>Description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/api/token/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Basic Auth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Obtains JWT / API authentication token.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/api/workspaces/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Lists all workspaces accessible to the user.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/api/campaigns/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Retrieves campaigns with filter by client and status.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GET/POST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/api/content/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Lists or creates new content deliverable items.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/api/content/{id}/direct-publish/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Directly publishes approved content to Meta, YouTube, or TikTok.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/api/social-accounts/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Returns connected Meta Graph, YouTube, and TikTok channels.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POST</w:t>
            </w:r>
          </w:p>
        </w:tc>
        <w:tc>
          <w:tcPr>
            <w:tcW w:type="dxa" w:w="374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/api/approvals/{id}/decision/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Manager / Client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4" w:space="0" w:color="E2E8F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Submits formal approval or changes-requested decision.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GET</w:t>
            </w:r>
          </w:p>
        </w:tc>
        <w:tc>
          <w:tcPr>
            <w:tcW w:type="dxa" w:w="374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/api/analytics/competitors/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Token / Session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4" w:space="0" w:color="CBD5E1"/>
              <w:bottom w:val="single" w:sz="6" w:space="0" w:color="000000"/>
              <w:right w:val="single" w:sz="4" w:space="0" w:color="CBD5E1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color w:val="000000"/>
                <w:sz w:val="16"/>
              </w:rPr>
              <w:t>Returns real-time competitive performance benchmarking data.</w:t>
            </w:r>
          </w:p>
        </w:tc>
      </w:tr>
    </w:tbl>
    <w:p>
      <w:pPr>
        <w:spacing w:after="160"/>
      </w:pP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AUTHENTICATION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CreatorOps implements enterprise-grade authentication and authorization mechanisms: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Credential Security: </w:t>
      </w:r>
      <w:r>
        <w:rPr>
          <w:rFonts w:ascii="Times New Roman" w:hAnsi="Times New Roman"/>
          <w:color w:val="000000"/>
          <w:sz w:val="26"/>
        </w:rPr>
        <w:t>Passwords hashed using Django's default PBKDF2 algorithm with SHA-256 and salt stretch iterations (390,000 iterations).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Session &amp; Token Hybrid: </w:t>
      </w:r>
      <w:r>
        <w:rPr>
          <w:rFonts w:ascii="Times New Roman" w:hAnsi="Times New Roman"/>
          <w:color w:val="000000"/>
          <w:sz w:val="26"/>
        </w:rPr>
        <w:t>Web dashboard uses secure HTTP-only session cookies with CSRF validation; external integrations utilize Bearer tokens.</w:t>
      </w:r>
    </w:p>
    <w:p>
      <w:pPr>
        <w:spacing w:after="120" w:line="276" w:lineRule="auto"/>
      </w:pPr>
      <w:r>
        <w:rPr>
          <w:rFonts w:ascii="Times New Roman" w:hAnsi="Times New Roman"/>
          <w:b/>
          <w:color w:val="000000"/>
          <w:sz w:val="26"/>
        </w:rPr>
        <w:t xml:space="preserve">Role-Based Access Control (RBAC): </w:t>
      </w:r>
      <w:r>
        <w:rPr>
          <w:rFonts w:ascii="Times New Roman" w:hAnsi="Times New Roman"/>
          <w:color w:val="000000"/>
          <w:sz w:val="26"/>
        </w:rPr>
        <w:t>Enforced at the controller and view level using the custom @require_workspace_role decorator across Admin, Manager, Creator, and Client.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CORE MODULES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7-Stage Content Lifecycle State Machine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Content transitions programmatically through 7 distinct states: Draft -&gt; In Review -&gt; Changes Requested -&gt; Approved -&gt; Client Review -&gt; Ready to Publish -&gt; Published. Invalid transitions are rejected at the ORM layer.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Automated Script Review &amp; Compliance Engine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script analyzer performs real-time heuristics:</w:t>
        <w:br/>
        <w:t>• Word count and estimated speaking duration at 130-160 WPM.</w:t>
        <w:br/>
        <w:t>• Hook quality check (verifies question or urgency in the first 20 words).</w:t>
        <w:br/>
        <w:t>• Brand safety filter: Flags banned competitor names, unverified claims, or missing disclosures.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00000"/>
          <w:sz w:val="26"/>
        </w:rPr>
        <w:t>Direct Social Publishing Service (Meta, YouTube, TikTok)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newly integrated content.publishing_service.SocialPublishingService provides native direct social publishing:</w:t>
        <w:br/>
        <w:t>• Meta Graph API v19.0: Creates Instagram media containers, validates media status, and issues the publish call.</w:t>
        <w:br/>
        <w:t>• YouTube Data API v3: Posts YouTube Shorts / Video snippets with tags, categories, and privacy status.</w:t>
        <w:br/>
        <w:t>• TikTok Content Posting API v2: Initializes direct video posting and polls upload status.</w:t>
        <w:br/>
        <w:t>• Audit Trail: Every publication logs a permanent SocialPublishLog record with remote post ID and live permalink.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GITHUB REPOSITORY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project source code is publicly accessible and maintained with structured git practices:</w:t>
        <w:br/>
        <w:t>• Repository URL: https://github.com/ttkathyayani/CreatorOps</w:t>
        <w:br/>
        <w:t>• Primary Branch: main (production continuous deployment)</w:t>
        <w:br/>
        <w:t>• Commit History: 20+ feature commits following Conventional Commits format (feat:, fix:, refactor:, docs:).</w:t>
        <w:br/>
        <w:t>• Test Suite: 10 automated unit tests covering models, state machines, RBAC, and Direct Social Publishing (100% pass rate).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INITIAL CLOUD DEPLOYMENT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The application is deployed on Vercel:</w:t>
        <w:br/>
        <w:t>• Production URL: https://creatorops-rho.vercel.app</w:t>
        <w:br/>
        <w:t>• Repository Integration: Deploys automatically on git push to main branch.</w:t>
        <w:br/>
        <w:t>• SSL: Managed wildcard TLS certificate via Vercel Edge.</w:t>
        <w:br/>
        <w:t>• Static Delivery: WhiteNoise 6.9 serving compressed static assets with cache headers.</w:t>
        <w:br/>
        <w:t>• Verified Routes: Dashboard (/dashboard/), Campaigns (/campaigns/), Content Detail &amp; Direct Publishing Studio (/content/1/), and Deliverable Reports (/reports/review1/, /reports/review2/, /reports/review3/).</w:t>
      </w:r>
    </w:p>
    <w:p>
      <w:pPr>
        <w:keepNext/>
        <w:spacing w:before="360" w:after="160"/>
      </w:pPr>
      <w:r>
        <w:rPr>
          <w:rFonts w:ascii="Arial" w:hAnsi="Arial"/>
          <w:b/>
          <w:color w:val="000000"/>
          <w:sz w:val="36"/>
        </w:rPr>
        <w:t>REFERENCES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1. Django Software Foundation. Django Documentation (v6.1 LTS). https://docs.djangoproject.com/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2. Django REST Framework. DRF Web APIs Documentation. https://www.django-rest-framework.org/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3. Vercel Inc. Serverless Functions and Edge Network Architecture. https://vercel.com/docs</w:t>
      </w:r>
    </w:p>
    <w:p>
      <w:pPr>
        <w:spacing w:after="120" w:line="276" w:lineRule="auto"/>
      </w:pPr>
      <w:r>
        <w:rPr>
          <w:rFonts w:ascii="Times New Roman" w:hAnsi="Times New Roman"/>
          <w:color w:val="000000"/>
          <w:sz w:val="26"/>
        </w:rPr>
        <w:t>4. WhiteNoise Documentation. https://whitenoise.readthedocs.io/</w:t>
      </w:r>
    </w:p>
    <w:sectPr w:rsidR="00FC693F" w:rsidRPr="0006063C" w:rsidSect="00034616">
      <w:footerReference w:type="default" r:id="rId9"/>
      <w:pgSz w:w="11909" w:h="16834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