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b/>
        </w:rPr>
        <w:t>Físicos explica</w:t>
      </w:r>
      <w:r>
        <w:rPr>
          <w:b/>
        </w:rPr>
        <w:t>m</w:t>
      </w:r>
      <w:r>
        <w:rPr>
          <w:b/>
        </w:rPr>
        <w:t xml:space="preserve"> a relevância de se estudar estruturas sociais</w:t>
      </w:r>
    </w:p>
    <w:p>
      <w:pPr>
        <w:pStyle w:val="Normal"/>
        <w:jc w:val="both"/>
        <w:rPr/>
      </w:pPr>
      <w:r>
        <w:rPr/>
        <w:t>A fim de verificar a relevância de se estudar as estruturas sociais, pesquisadores do Instituto de Física de São Carlos (IFSC/USP) utilizaram redes complexas</w:t>
      </w:r>
      <w:commentRangeStart w:id="0"/>
      <w:r>
        <w:rPr>
          <w:i/>
        </w:rPr>
        <w:t>*</w:t>
      </w:r>
      <w:r>
        <w:rPr>
          <w:i/>
        </w:rPr>
      </w:r>
      <w:commentRangeEnd w:id="0"/>
      <w:r>
        <w:commentReference w:id="0"/>
      </w:r>
      <w:r>
        <w:rPr/>
        <w:t xml:space="preserve"> para analisar a interação entre indivíduos em e-mails, </w:t>
      </w:r>
      <w:commentRangeStart w:id="1"/>
      <w:r>
        <w:rPr>
          <w:i/>
        </w:rPr>
        <w:t>Facebook</w:t>
      </w:r>
      <w:r>
        <w:rPr>
          <w:i/>
        </w:rPr>
      </w:r>
      <w:commentRangeEnd w:id="1"/>
      <w:r>
        <w:commentReference w:id="1"/>
      </w:r>
      <w:r>
        <w:rPr>
          <w:i/>
        </w:rPr>
        <w:t xml:space="preserve">, </w:t>
      </w:r>
      <w:commentRangeStart w:id="2"/>
      <w:r>
        <w:rPr>
          <w:i/>
        </w:rPr>
        <w:t>Twitter</w:t>
      </w:r>
      <w:r>
        <w:rPr>
          <w:i/>
        </w:rPr>
      </w:r>
      <w:commentRangeEnd w:id="2"/>
      <w:r>
        <w:commentReference w:id="2"/>
      </w:r>
      <w:r>
        <w:rPr/>
        <w:t xml:space="preserve"> e outras plataformas online. Segundo eles, nós </w:t>
      </w:r>
      <w:r>
        <w:rPr/>
        <w:t xml:space="preserve">possuímos mecanismos </w:t>
      </w:r>
      <w:r>
        <w:rPr/>
        <w:t xml:space="preserve">inconscientes e, dependendo de quem </w:t>
      </w:r>
      <w:r>
        <w:rPr/>
        <w:t>seja</w:t>
      </w:r>
      <w:r>
        <w:rPr/>
        <w:t xml:space="preserve"> o nosso interlocutor</w:t>
      </w:r>
      <w:r>
        <w:rPr>
          <w:color w:val="FF0000"/>
        </w:rPr>
        <w:t xml:space="preserve"> </w:t>
      </w:r>
      <w:r>
        <w:rPr/>
        <w:t xml:space="preserve">e do nível de conhecimento que </w:t>
      </w:r>
      <w:r>
        <w:rPr/>
        <w:t>tenhamos</w:t>
      </w:r>
      <w:r>
        <w:rPr/>
        <w:t xml:space="preserve"> sobre determinado assunto, </w:t>
      </w:r>
      <w:r>
        <w:rPr/>
        <w:t>alteramos</w:t>
      </w:r>
      <w:r>
        <w:rPr/>
        <w:t xml:space="preserve"> nosso modo de falar.</w:t>
      </w:r>
    </w:p>
    <w:p>
      <w:pPr>
        <w:pStyle w:val="Normal"/>
        <w:jc w:val="both"/>
        <w:rPr/>
      </w:pPr>
      <w:r>
        <w:rPr/>
        <w:t xml:space="preserve">Um dos objetivos do estudo </w:t>
      </w:r>
      <w:r>
        <w:rPr/>
        <w:t>foi</w:t>
      </w:r>
      <w:r>
        <w:rPr/>
        <w:t xml:space="preserve"> verificar a estabilidade das características topológicas</w:t>
      </w:r>
      <w:commentRangeStart w:id="3"/>
      <w:r>
        <w:rPr>
          <w:i/>
        </w:rPr>
        <w:t>**</w:t>
      </w:r>
      <w:r>
        <w:rPr>
          <w:i/>
        </w:rPr>
      </w:r>
      <w:commentRangeEnd w:id="3"/>
      <w:r>
        <w:commentReference w:id="3"/>
      </w:r>
      <w:r>
        <w:rPr/>
        <w:t xml:space="preserve"> das redes complexas, que foram aplicadas na análise das interações </w:t>
      </w:r>
      <w:r>
        <w:rPr/>
        <w:t>humanas</w:t>
      </w:r>
      <w:r>
        <w:rPr/>
        <w:t xml:space="preserve">. Imagine vários pontos ligados por arestas, compondo uma enorme rede. Nesse trabalho, as redes complexas eram criadas a partir de indivíduos conectados pela internet: os super conectados </w:t>
      </w:r>
      <w:r>
        <w:rPr/>
        <w:t>são</w:t>
      </w:r>
      <w:r>
        <w:rPr/>
        <w:t xml:space="preserve"> chamados de hubs; aqueles que se conectam muito pouco </w:t>
      </w:r>
      <w:r>
        <w:rPr/>
        <w:t>são</w:t>
      </w:r>
      <w:r>
        <w:rPr/>
        <w:t xml:space="preserve"> os periféricos; </w:t>
      </w:r>
      <w:r>
        <w:rPr/>
        <w:t xml:space="preserve">os restantes </w:t>
      </w:r>
      <w:r>
        <w:rPr/>
        <w:t xml:space="preserve">eram </w:t>
      </w:r>
      <w:r>
        <w:rPr/>
        <w:t xml:space="preserve">chamados </w:t>
      </w:r>
      <w:r>
        <w:rPr/>
        <w:t>de intermediários. Cada vértice da rede correspond</w:t>
      </w:r>
      <w:r>
        <w:rPr/>
        <w:t>e</w:t>
      </w:r>
      <w:r>
        <w:rPr/>
        <w:t xml:space="preserve"> a um indivíduo, enquanto as arestas representavam o contato virtual estabelecido entre as pessoas.</w:t>
      </w:r>
    </w:p>
    <w:p>
      <w:pPr>
        <w:pStyle w:val="Normal"/>
        <w:jc w:val="both"/>
        <w:rPr/>
      </w:pPr>
      <w:r>
        <w:rPr/>
        <w:t xml:space="preserve">No caso dos e-mails, por exemplo, sempre que um indivíduo respondia a uma mensagem, uma aresta era estabelecida entre ele e quem lhe enviava o e-mail inicial; na análise via </w:t>
      </w:r>
      <w:commentRangeStart w:id="4"/>
      <w:r>
        <w:rPr>
          <w:i/>
        </w:rPr>
        <w:t>Facebook</w:t>
      </w:r>
      <w:r>
        <w:rPr>
          <w:i/>
        </w:rPr>
      </w:r>
      <w:commentRangeEnd w:id="4"/>
      <w:r>
        <w:commentReference w:id="4"/>
      </w:r>
      <w:r>
        <w:rPr/>
        <w:t xml:space="preserve">, as conexões </w:t>
      </w:r>
      <w:r>
        <w:rPr/>
        <w:t xml:space="preserve">corespondiam a amizades ou </w:t>
      </w:r>
      <w:r>
        <w:rPr/>
        <w:t xml:space="preserve">eram criadas quando se curtia ou escrevia um comentário em uma publicação; na rede constituída a partir do </w:t>
      </w:r>
      <w:commentRangeStart w:id="5"/>
      <w:r>
        <w:rPr>
          <w:i/>
        </w:rPr>
        <w:t>Twitter</w:t>
      </w:r>
      <w:r>
        <w:rPr>
          <w:i/>
        </w:rPr>
      </w:r>
      <w:commentRangeEnd w:id="5"/>
      <w:r>
        <w:commentReference w:id="5"/>
      </w:r>
      <w:r>
        <w:rPr/>
        <w:t xml:space="preserve">, as arestas eram estabelecidas com base no compartilhamento de </w:t>
      </w:r>
      <w:commentRangeStart w:id="6"/>
      <w:r>
        <w:rPr>
          <w:i/>
        </w:rPr>
        <w:t>tweets</w:t>
      </w:r>
      <w:r>
        <w:rPr>
          <w:i/>
        </w:rPr>
      </w:r>
      <w:commentRangeEnd w:id="6"/>
      <w:r>
        <w:commentReference w:id="6"/>
      </w:r>
      <w:r>
        <w:rPr/>
        <w:t xml:space="preserve"> </w:t>
      </w:r>
      <w:commentRangeStart w:id="7"/>
      <w:r>
        <w:rPr>
          <w:i/>
        </w:rPr>
        <w:t>(retweets)</w:t>
      </w:r>
      <w:r>
        <w:rPr>
          <w:i/>
        </w:rPr>
      </w:r>
      <w:commentRangeEnd w:id="7"/>
      <w:r>
        <w:commentReference w:id="7"/>
      </w:r>
      <w:r>
        <w:rPr/>
        <w:t>.</w:t>
      </w:r>
    </w:p>
    <w:p>
      <w:pPr>
        <w:pStyle w:val="Normal"/>
        <w:jc w:val="both"/>
        <w:rPr/>
      </w:pPr>
      <w:r>
        <w:rPr/>
        <w:t>Nestas</w:t>
      </w:r>
      <w:r>
        <w:rPr/>
        <w:t xml:space="preserve"> redes complexas pôde-se </w:t>
      </w:r>
      <w:r>
        <w:rPr/>
        <w:t>observar uma forte estabilidade</w:t>
      </w:r>
      <w:r>
        <w:rPr/>
        <w:t xml:space="preserve">. Para o Dr. Renato Fabbri, que desenvolveu a pesquisa durante seu doutorado (confira a tese </w:t>
      </w:r>
      <w:commentRangeStart w:id="8"/>
      <w:r>
        <w:rPr/>
        <w:t>AQUI</w:t>
      </w:r>
      <w:r>
        <w:rPr/>
      </w:r>
      <w:commentRangeEnd w:id="8"/>
      <w:r>
        <w:commentReference w:id="8"/>
      </w:r>
      <w:r>
        <w:rPr/>
        <w:t xml:space="preserve">), esse resultado é impressionante, sobretudo porque </w:t>
      </w:r>
      <w:r>
        <w:rPr/>
        <w:t xml:space="preserve">em geral </w:t>
      </w:r>
      <w:r>
        <w:rPr/>
        <w:t xml:space="preserve">uma única pessoa é hub, intermediária ou periférica </w:t>
      </w:r>
      <w:r>
        <w:rPr/>
        <w:t>em redes diferentes ou mesmo em uma mesma rede, mas em momentos ou escalas diferentes</w:t>
      </w:r>
      <w:r>
        <w:rPr/>
        <w:t xml:space="preserve">. Por exemplo: um indivíduo periférico em um grupo no </w:t>
      </w:r>
      <w:commentRangeStart w:id="9"/>
      <w:r>
        <w:rPr>
          <w:i/>
        </w:rPr>
        <w:t>Facebook</w:t>
      </w:r>
      <w:r>
        <w:rPr>
          <w:i/>
        </w:rPr>
      </w:r>
      <w:commentRangeEnd w:id="9"/>
      <w:r>
        <w:commentReference w:id="9"/>
      </w:r>
      <w:r>
        <w:rPr/>
        <w:t xml:space="preserve"> é </w:t>
      </w:r>
      <w:r>
        <w:rPr/>
        <w:t xml:space="preserve">certamente </w:t>
      </w:r>
      <w:r>
        <w:rPr/>
        <w:t xml:space="preserve">hub  </w:t>
      </w:r>
      <w:r>
        <w:rPr/>
        <w:t>e</w:t>
      </w:r>
      <w:r>
        <w:rPr/>
        <w:t xml:space="preserve"> intermediário em outro</w:t>
      </w:r>
      <w:r>
        <w:rPr/>
        <w:t>s</w:t>
      </w:r>
      <w:r>
        <w:rPr/>
        <w:t xml:space="preserve"> grupo</w:t>
      </w:r>
      <w:r>
        <w:rPr/>
        <w:t>s</w:t>
      </w:r>
      <w:r>
        <w:rPr/>
        <w:t>.</w:t>
      </w:r>
    </w:p>
    <w:p>
      <w:pPr>
        <w:pStyle w:val="Normal"/>
        <w:jc w:val="both"/>
        <w:rPr/>
      </w:pPr>
      <w:r>
        <w:rPr/>
        <w:t xml:space="preserve">Segundo o pesquisador do IFSC, </w:t>
      </w:r>
      <w:r>
        <w:rPr/>
        <w:t xml:space="preserve">uma das formas como </w:t>
      </w:r>
      <w:r>
        <w:rPr/>
        <w:t xml:space="preserve">a literatura científica explica </w:t>
      </w:r>
      <w:r>
        <w:rPr/>
        <w:t>a estrutura é a seguinte</w:t>
      </w:r>
      <w:r>
        <w:rPr/>
        <w:t xml:space="preserve">: a chance de um indivíduo se conectar com um </w:t>
      </w:r>
      <w:r>
        <w:rPr/>
        <w:t>participante</w:t>
      </w:r>
      <w:r>
        <w:rPr/>
        <w:t xml:space="preserve"> que </w:t>
      </w:r>
      <w:r>
        <w:rPr/>
        <w:t xml:space="preserve">tenha </w:t>
      </w:r>
      <w:r>
        <w:rPr/>
        <w:t xml:space="preserve">mil contatos </w:t>
      </w:r>
      <w:r>
        <w:rPr/>
        <w:t xml:space="preserve">(p.ex. </w:t>
      </w:r>
      <w:r>
        <w:rPr/>
        <w:t>em uma plataforma virtual</w:t>
      </w:r>
      <w:r>
        <w:rPr/>
        <w:t>)</w:t>
      </w:r>
      <w:r>
        <w:rPr/>
        <w:t xml:space="preserve">, é mil vezes maior </w:t>
      </w:r>
      <w:r>
        <w:rPr/>
        <w:t>do que a chance de se conectar com um participante com uma única conexão</w:t>
      </w:r>
      <w:r>
        <w:rPr/>
        <w:t xml:space="preserve">. Ou seja, quanto mais pessoas </w:t>
      </w:r>
      <w:r>
        <w:rPr/>
        <w:t>temos</w:t>
      </w:r>
      <w:r>
        <w:rPr/>
        <w:t xml:space="preserve"> em uma rede social, maior a possibilidade de outros indivíduos se conectarem conosco. </w:t>
      </w:r>
    </w:p>
    <w:p>
      <w:pPr>
        <w:pStyle w:val="Normal"/>
        <w:jc w:val="both"/>
        <w:rPr/>
      </w:pPr>
      <w:r>
        <w:rPr/>
        <w:t xml:space="preserve">Para Fabbri, a explicação </w:t>
      </w:r>
      <w:r>
        <w:rPr/>
        <w:t>possui contradições</w:t>
      </w:r>
      <w:r>
        <w:rPr/>
        <w:t xml:space="preserve"> pois, </w:t>
      </w:r>
      <w:r>
        <w:rPr/>
        <w:t>poer exemplo,</w:t>
      </w:r>
      <w:r>
        <w:rPr/>
        <w:t xml:space="preserve"> quando um hub se conecta conosco, ele nos daria pouca atenção, em razão de ter muitas conexões. O pesquisador </w:t>
      </w:r>
      <w:r>
        <w:rPr/>
        <w:t>observa</w:t>
      </w:r>
      <w:r>
        <w:rPr/>
        <w:t xml:space="preserve"> que a estabilidade das curvas não se restring</w:t>
      </w:r>
      <w:r>
        <w:rPr/>
        <w:t>e</w:t>
      </w:r>
      <w:r>
        <w:rPr/>
        <w:t xml:space="preserve"> apenas às interações sociais: ela é </w:t>
      </w:r>
      <w:r>
        <w:rPr/>
        <w:t>presente</w:t>
      </w:r>
      <w:r>
        <w:rPr/>
        <w:t xml:space="preserve"> em </w:t>
      </w:r>
      <w:r>
        <w:rPr/>
        <w:t>muitas d</w:t>
      </w:r>
      <w:r>
        <w:rPr/>
        <w:t xml:space="preserve">as redes complexas </w:t>
      </w:r>
      <w:r>
        <w:rPr/>
        <w:t xml:space="preserve">que envolvam uma </w:t>
      </w:r>
      <w:r>
        <w:rPr/>
        <w:t xml:space="preserve">lei de potência - </w:t>
      </w:r>
      <w:commentRangeStart w:id="10"/>
      <w:r>
        <w:rPr/>
        <w:t xml:space="preserve">uma equação que </w:t>
      </w:r>
      <w:r>
        <w:rPr/>
        <w:t>auxilia na descrição de diversos fenômenos naturais</w:t>
      </w:r>
      <w:r>
        <w:rPr/>
        <w:t xml:space="preserve">, incluindo a gravidade </w:t>
      </w:r>
      <w:r>
        <w:rPr/>
        <w:t>e a distribuição de intensidade de terremotos</w:t>
      </w:r>
      <w:r>
        <w:rPr/>
        <w:t>.</w:t>
      </w:r>
      <w:r>
        <w:rPr/>
      </w:r>
      <w:commentRangeEnd w:id="10"/>
      <w:r>
        <w:commentReference w:id="10"/>
      </w:r>
      <w:r>
        <w:rPr/>
        <w:t xml:space="preserve"> </w:t>
      </w:r>
    </w:p>
    <w:p>
      <w:pPr>
        <w:pStyle w:val="Normal"/>
        <w:jc w:val="both"/>
        <w:rPr/>
      </w:pPr>
      <w:r>
        <w:rPr/>
        <w:t>Sendo assim, essa estabilidade se refer</w:t>
      </w:r>
      <w:r>
        <w:rPr/>
        <w:t>e</w:t>
      </w:r>
      <w:r>
        <w:rPr/>
        <w:t xml:space="preserve"> a um</w:t>
      </w:r>
      <w:r>
        <w:rPr/>
        <w:t>a tendência</w:t>
      </w:r>
      <w:r>
        <w:rPr/>
        <w:t xml:space="preserve"> natural e pode ser observada também em nosso próprio comportamento que, para Fabbri, seria mais inconsciente do que consciente. Para reforçar a ideia, ele cita o controle corporal: </w:t>
      </w:r>
      <w:r>
        <w:rPr/>
        <w:t xml:space="preserve">será que </w:t>
      </w:r>
      <w:r>
        <w:rPr/>
        <w:t xml:space="preserve">controlamos </w:t>
      </w:r>
      <w:r>
        <w:rPr/>
        <w:t xml:space="preserve">conscientemente </w:t>
      </w:r>
      <w:r>
        <w:rPr/>
        <w:t>o ritmo de nossa respiração, a entonação de nossa fala ou todos os músculos de nosso corpo? "A gente acha que tem muito livre-arbítrio; que a gente escolhe o que a gente está fazendo. Mas parece que não é bem isso".</w:t>
      </w:r>
    </w:p>
    <w:p>
      <w:pPr>
        <w:pStyle w:val="Normal"/>
        <w:jc w:val="both"/>
        <w:rPr/>
      </w:pPr>
      <w:r>
        <w:rPr/>
        <w:t>Outro objetivo do trabalho era entender a relação entre a topologia das redes complexas e os textos dos indivíduos, e observou-se uma diferença intrigante entre o modo de escrita de hubs, intermediários e periféricos: quando uma pessoa esta na posição de hub, ela usa um linguajar específico, mas quando passa a ser intermediária ou periférica, seu estilo de linguagem se altera. Para os especialistas, isso sugeriria que modulamos o linguajar dependendo do círculo social do qual participamos. "Se eu estou em um ambiente em que conheço todo mundo e conheço muito sobre o assunto, eu uso um linguajar muito diferente do que uso quando eu sou periférico ou intermediário".</w:t>
      </w:r>
    </w:p>
    <w:p>
      <w:pPr>
        <w:pStyle w:val="Normal"/>
        <w:jc w:val="both"/>
        <w:rPr/>
      </w:pPr>
      <w:r>
        <w:rPr/>
        <w:t>Fabbri diz ainda que os periféricos tend</w:t>
      </w:r>
      <w:r>
        <w:rPr/>
        <w:t>em</w:t>
      </w:r>
      <w:r>
        <w:rPr/>
        <w:t xml:space="preserve"> a usar mais substantivos do que quando est</w:t>
      </w:r>
      <w:r>
        <w:rPr/>
        <w:t>ão</w:t>
      </w:r>
      <w:r>
        <w:rPr/>
        <w:t xml:space="preserve"> na posição de hubs, classe em que geralmente se escre</w:t>
      </w:r>
      <w:r>
        <w:rPr/>
        <w:t>ve</w:t>
      </w:r>
      <w:r>
        <w:rPr/>
        <w:t xml:space="preserve"> mais verbos, adjetivos e advérbios. Aliás, sentenças e palavras menores foram outras características verificadas nas mensagens de indivíduos super conectados.</w:t>
      </w:r>
    </w:p>
    <w:p>
      <w:pPr>
        <w:pStyle w:val="Normal"/>
        <w:jc w:val="both"/>
        <w:rPr/>
      </w:pPr>
      <w:r>
        <w:rPr/>
        <w:t xml:space="preserve">Essa observação, diz o pesquisador, corrobora informações encontradas na literatura científica, que por sua vez caracteriza os periféricos como indivíduos que teriam a importante função de trazer diversidade aos sistemas. "Se você tem mais substantivos trazidos pelos periféricos, eles estão trazendo assuntos que acham </w:t>
      </w:r>
      <w:r>
        <w:rPr/>
        <w:t>relevantes</w:t>
      </w:r>
      <w:r>
        <w:rPr/>
        <w:t xml:space="preserve"> àquelas redes", explica, concluindo que "os hubs, nesse caso, também fazem sentido, porque têm mais verbos, adjetivos e advérbios. Ou seja, eles propõem ações em cima dos substantivos e qualificam os assuntos".</w:t>
      </w:r>
    </w:p>
    <w:p>
      <w:pPr>
        <w:pStyle w:val="Normal"/>
        <w:jc w:val="both"/>
        <w:rPr/>
      </w:pPr>
      <w:r>
        <w:rPr/>
        <w:t xml:space="preserve">O artigo correspondente ao doutorado de Fabbri, que foi supervisionado pelo Prof. Dr. Osvaldo Novais de Oliveira Jr. (IFSC/USP), está disponível na íntegra </w:t>
      </w:r>
      <w:commentRangeStart w:id="11"/>
      <w:r>
        <w:rPr/>
        <w:t>AQUI</w:t>
      </w:r>
      <w:r>
        <w:rPr/>
      </w:r>
      <w:commentRangeEnd w:id="11"/>
      <w:r>
        <w:commentReference w:id="11"/>
      </w:r>
      <w:r>
        <w:rPr/>
        <w:t>.</w:t>
      </w:r>
    </w:p>
    <w:p>
      <w:pPr>
        <w:pStyle w:val="Normal"/>
        <w:jc w:val="both"/>
        <w:rPr>
          <w:i/>
          <w:i/>
        </w:rPr>
      </w:pPr>
      <w:r>
        <w:rPr>
          <w:i/>
        </w:rPr>
        <w:t>*Hoje, pesquisadores têm utilizado redes complexas para buscar padrões existentes entre indivíduos e outras coisas - pode-se, por exemplo, criar uma rede complexa para estudar conexões entre alimentos, animais, neurônios, aeroportos etc;</w:t>
      </w:r>
    </w:p>
    <w:p>
      <w:pPr>
        <w:pStyle w:val="Normal"/>
        <w:jc w:val="both"/>
        <w:rPr>
          <w:i/>
          <w:i/>
        </w:rPr>
      </w:pPr>
      <w:r>
        <w:rPr>
          <w:i/>
        </w:rPr>
        <w:t>**Nesse caso, a conexão entre os usuários das plataformas online.</w:t>
      </w:r>
    </w:p>
    <w:p>
      <w:pPr>
        <w:pStyle w:val="Normal"/>
        <w:spacing w:before="0" w:after="200"/>
        <w:jc w:val="right"/>
        <w:rPr/>
      </w:pPr>
      <w:r>
        <w:rPr/>
        <w:t>Assessoria de Comunicação - IFSC/USP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Thierry Santos" w:date="2017-05-25T14:26:00Z" w:initials="TS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itálico</w:t>
      </w:r>
    </w:p>
  </w:comment>
  <w:comment w:id="1" w:author="Thierry Santos" w:date="2017-05-24T08:53:00Z" w:initials="TS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itálico</w:t>
      </w:r>
    </w:p>
  </w:comment>
  <w:comment w:id="2" w:author="Thierry Santos" w:date="2017-05-24T08:53:00Z" w:initials="TS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itálico</w:t>
      </w:r>
    </w:p>
  </w:comment>
  <w:comment w:id="3" w:author="Thierry Santos" w:date="2017-05-26T08:58:00Z" w:initials="TS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itálico</w:t>
      </w:r>
    </w:p>
  </w:comment>
  <w:comment w:id="4" w:author="Thierry Santos" w:date="2017-05-24T13:41:00Z" w:initials="TS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itálico</w:t>
      </w:r>
    </w:p>
  </w:comment>
  <w:comment w:id="5" w:author="Thierry Santos" w:date="2017-05-24T13:41:00Z" w:initials="TS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itálico</w:t>
      </w:r>
    </w:p>
  </w:comment>
  <w:comment w:id="6" w:author="Thierry Santos" w:date="2017-05-24T16:42:00Z" w:initials="TS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itálico</w:t>
      </w:r>
    </w:p>
  </w:comment>
  <w:comment w:id="7" w:author="Thierry Santos" w:date="2017-05-24T16:43:00Z" w:initials="TS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itálico</w:t>
      </w:r>
    </w:p>
  </w:comment>
  <w:comment w:id="8" w:author="Thierry Santos" w:date="2017-05-25T15:48:00Z" w:initials="TS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https://www.google.com/url?hl=pt-BR&amp;q=https://github.com/ttm/thesis/raw/master/tese-rfabbri.pdf&amp;source=gmail&amp;ust=1495721819599000&amp;usg=AFQjCNGnbNMhsespaqsQcjGnwD7IKUCnYg</w:t>
      </w:r>
    </w:p>
  </w:comment>
  <w:comment w:id="9" w:author="Thierry Santos" w:date="2017-05-24T13:42:00Z" w:initials="TS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itálico</w:t>
      </w:r>
    </w:p>
  </w:comment>
  <w:comment w:id="10" w:author="Thierry Santos" w:date="2017-05-25T14:11:00Z" w:initials="TS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Está correto? Agora sim.</w:t>
      </w:r>
    </w:p>
  </w:comment>
  <w:comment w:id="11" w:author="Thierry Santos" w:date="2017-05-24T14:53:00Z" w:initials="TS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https://arxiv.org/pdf/1310.7769.pdf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a74a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f0436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ff0436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ff0436"/>
    <w:rPr>
      <w:b/>
      <w:bCs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f043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f043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ff0436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f04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Application>LibreOffice/5.1.6.2$Linux_X86_64 LibreOffice_project/10m0$Build-2</Application>
  <Pages>2</Pages>
  <Words>838</Words>
  <Characters>4613</Characters>
  <CharactersWithSpaces>5439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2017-05-23T11:56:00Z</dcterms:created>
  <dc:creator>Thierry Santos</dc:creator>
  <dc:description/>
  <dc:language>pt-BR</dc:language>
  <cp:lastModifiedBy/>
  <dcterms:modified xsi:type="dcterms:W3CDTF">2017-05-29T12:53:55Z</dcterms:modified>
  <cp:revision>381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