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8471"/>
      </w:tblGrid>
      <w:tr w:rsidR="00F202B2" w:rsidRPr="00C4275E" w:rsidTr="00184D32">
        <w:trPr>
          <w:trHeight w:val="145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2B2" w:rsidRPr="00C4275E" w:rsidRDefault="00F202B2" w:rsidP="00184D32">
            <w:pPr>
              <w:pStyle w:val="Body"/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75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61B3ABC" wp14:editId="6DA9320F">
                      <wp:extent cx="914400" cy="897256"/>
                      <wp:effectExtent l="0" t="0" r="0" b="0"/>
                      <wp:docPr id="1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897256"/>
                                <a:chOff x="0" y="0"/>
                                <a:chExt cx="914400" cy="897255"/>
                              </a:xfrm>
                            </wpg:grpSpPr>
                            <wps:wsp>
                              <wps:cNvPr id="2" name="Shape 1073741825"/>
                              <wps:cNvSpPr/>
                              <wps:spPr>
                                <a:xfrm>
                                  <a:off x="0" y="0"/>
                                  <a:ext cx="914400" cy="8972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" name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897256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fficeArt object" o:spid="_x0000_s1026" style="width:1in;height:70.65pt;mso-position-horizontal-relative:char;mso-position-vertical-relative:line" coordsize="9144,8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">
                      <v:rect id="Shape 1073741825" o:spid="_x0000_s1027" style="position:absolute;width:9144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8YsMA&#10;AADaAAAADwAAAGRycy9kb3ducmV2LnhtbESPQWsCMRSE7wX/Q3iCl1ITxdp2a5RSETz0otsf8Ni8&#10;brZuXpYkruu/N0Khx2FmvmFWm8G1oqcQG88aZlMFgrjypuFaw3e5e3oFEROywdYzabhShM169LDC&#10;wvgLH6g/plpkCMcCNdiUukLKWFlyGKe+I87ejw8OU5ahlibgJcNdK+dKLaXDhvOCxY4+LVWn49lp&#10;eAm/C5eU6q9v+69y+1za/vE8aD0ZDx/vIBIN6T/8194bDXO4X8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l8YsMAAADaAAAADwAAAAAAAAAAAAAAAACYAgAAZHJzL2Rv&#10;d25yZXYueG1sUEsFBgAAAAAEAAQA9QAAAIgDAAAAAA==&#10;" stroked="f" strokeweight="1pt">
                        <v:stroke miterlimit="4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png" o:spid="_x0000_s1028" type="#_x0000_t75" style="position:absolute;width:9144;height:8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yq3/CAAAA2gAAAA8AAABkcnMvZG93bnJldi54bWxEj9FqwkAURN8F/2G5Qt/MRktF06wiQkEo&#10;gTT6AZfsbRLM3o3ZVZO/7wpCH4eZOcOku8G04k69aywrWEQxCOLS6oYrBefT13wNwnlkja1lUjCS&#10;g912Okkx0fbBP3QvfCUChF2CCmrvu0RKV9Zk0EW2Iw7er+0N+iD7SuoeHwFuWrmM45U02HBYqLGj&#10;Q03lpbgZBflY3PLxmH3H45muq4Y3HzxkSr3Nhv0nCE+D/w+/2ket4B2eV8INkN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cqt/wgAAANoAAAAPAAAAAAAAAAAAAAAAAJ8C&#10;AABkcnMvZG93bnJldi54bWxQSwUGAAAAAAQABAD3AAAAjgMAAAAA&#10;" strokeweight="1pt">
                        <v:stroke miterlimit="4"/>
                        <v:imagedata r:id="rId9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2B2" w:rsidRPr="00C4275E" w:rsidRDefault="00F202B2" w:rsidP="00184D32">
            <w:pPr>
              <w:pStyle w:val="Body"/>
              <w:spacing w:before="240" w:after="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C427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ТЕХНИЧЕСКИ УНИВЕРСИТЕТ – СОФИЯ</w:t>
            </w:r>
          </w:p>
          <w:p w:rsidR="00F202B2" w:rsidRPr="00C4275E" w:rsidRDefault="00F202B2" w:rsidP="00184D32">
            <w:pPr>
              <w:pStyle w:val="Body"/>
              <w:spacing w:after="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202B2" w:rsidRPr="00C4275E" w:rsidRDefault="00F202B2" w:rsidP="00184D32">
            <w:pPr>
              <w:pStyle w:val="Body"/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7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ФАКУЛТЕТ КОМПЮТЪРНИ СИСТЕМИ И УПРАВЛЕНИЕ</w:t>
            </w:r>
          </w:p>
        </w:tc>
      </w:tr>
    </w:tbl>
    <w:p w:rsidR="00F202B2" w:rsidRPr="00C4275E" w:rsidRDefault="00F202B2" w:rsidP="00F202B2">
      <w:pPr>
        <w:pStyle w:val="Body"/>
        <w:widowControl w:val="0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C4275E">
        <w:rPr>
          <w:rFonts w:ascii="Times New Roman" w:hAnsi="Times New Roman" w:cs="Times New Roman"/>
          <w:sz w:val="36"/>
          <w:szCs w:val="36"/>
          <w:lang w:val="bg-BG"/>
        </w:rPr>
        <w:t>Проект</w:t>
      </w: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C4275E">
        <w:rPr>
          <w:rFonts w:ascii="Times New Roman" w:hAnsi="Times New Roman" w:cs="Times New Roman"/>
          <w:sz w:val="36"/>
          <w:szCs w:val="36"/>
          <w:lang w:val="bg-BG"/>
        </w:rPr>
        <w:t xml:space="preserve">по </w:t>
      </w:r>
      <w:r>
        <w:rPr>
          <w:rFonts w:ascii="Times New Roman" w:hAnsi="Times New Roman" w:cs="Times New Roman"/>
          <w:sz w:val="36"/>
          <w:szCs w:val="36"/>
          <w:lang w:val="bg-BG"/>
        </w:rPr>
        <w:t>Операционни системи</w:t>
      </w: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eastAsia="Constantia" w:hAnsi="Times New Roman" w:cs="Times New Roman"/>
          <w:b/>
          <w:bCs/>
          <w:sz w:val="36"/>
          <w:szCs w:val="36"/>
          <w:lang w:val="de-DE"/>
        </w:rPr>
      </w:pPr>
      <w:r w:rsidRPr="00C4275E">
        <w:rPr>
          <w:rFonts w:ascii="Times New Roman" w:hAnsi="Times New Roman" w:cs="Times New Roman"/>
          <w:sz w:val="36"/>
          <w:szCs w:val="36"/>
          <w:lang w:val="bg-BG"/>
        </w:rPr>
        <w:t>„</w:t>
      </w:r>
      <w:r w:rsidRPr="00F202B2">
        <w:rPr>
          <w:rFonts w:ascii="Times New Roman" w:hAnsi="Times New Roman" w:cs="Times New Roman"/>
          <w:b/>
          <w:sz w:val="36"/>
          <w:szCs w:val="36"/>
        </w:rPr>
        <w:t>Docker</w:t>
      </w:r>
      <w:r w:rsidRPr="00C4275E">
        <w:rPr>
          <w:rFonts w:ascii="Times New Roman" w:hAnsi="Times New Roman" w:cs="Times New Roman"/>
          <w:sz w:val="36"/>
          <w:szCs w:val="36"/>
          <w:lang w:val="bg-BG"/>
        </w:rPr>
        <w:t>“</w:t>
      </w: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proofErr w:type="spellStart"/>
      <w:r w:rsidRPr="00C4275E">
        <w:rPr>
          <w:rFonts w:ascii="Times New Roman" w:hAnsi="Times New Roman" w:cs="Times New Roman"/>
          <w:b/>
          <w:bCs/>
          <w:sz w:val="28"/>
          <w:szCs w:val="28"/>
          <w:u w:val="single"/>
        </w:rPr>
        <w:t>Изготвил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и</w:t>
      </w:r>
      <w:r w:rsidRPr="00C4275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C4275E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                                                                                       </w:t>
      </w:r>
      <w:r w:rsidRPr="00C4275E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</w:t>
      </w:r>
      <w:proofErr w:type="spellStart"/>
      <w:r w:rsidRPr="00C4275E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proofErr w:type="spellEnd"/>
      <w:r w:rsidRPr="00C4275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202B2" w:rsidRPr="00F202B2" w:rsidRDefault="00F202B2" w:rsidP="00F202B2">
      <w:pPr>
        <w:pStyle w:val="Body"/>
        <w:spacing w:after="0"/>
        <w:contextualSpacing/>
        <w:rPr>
          <w:rFonts w:ascii="Times New Roman" w:eastAsia="Book Antiqua" w:hAnsi="Times New Roman" w:cs="Times New Roman"/>
          <w:sz w:val="28"/>
          <w:szCs w:val="28"/>
          <w:lang w:val="bg-BG"/>
        </w:rPr>
      </w:pPr>
      <w:r w:rsidRPr="00C4275E">
        <w:rPr>
          <w:rFonts w:ascii="Times New Roman" w:hAnsi="Times New Roman" w:cs="Times New Roman"/>
          <w:sz w:val="28"/>
          <w:szCs w:val="28"/>
          <w:lang w:val="bg-BG"/>
        </w:rPr>
        <w:t>Теодор Миленов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C4275E">
        <w:rPr>
          <w:rFonts w:ascii="Times New Roman" w:hAnsi="Times New Roman" w:cs="Times New Roman"/>
          <w:sz w:val="28"/>
          <w:szCs w:val="28"/>
          <w:lang w:val="bg-BG"/>
        </w:rPr>
        <w:t>121212186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Ас. Боян Петров</w:t>
      </w:r>
    </w:p>
    <w:p w:rsidR="00F202B2" w:rsidRDefault="00F202B2" w:rsidP="00F202B2">
      <w:pPr>
        <w:pStyle w:val="Body"/>
        <w:spacing w:after="0"/>
        <w:contextualSpacing/>
        <w:jc w:val="both"/>
        <w:rPr>
          <w:rFonts w:ascii="Times New Roman" w:eastAsia="Book Antiqu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Найден Герасимов</w:t>
      </w:r>
      <w:r>
        <w:rPr>
          <w:rFonts w:ascii="Times New Roman" w:hAnsi="Times New Roman" w:cs="Times New Roman"/>
          <w:sz w:val="28"/>
          <w:szCs w:val="28"/>
        </w:rPr>
        <w:t>,121212232</w:t>
      </w:r>
      <w:r w:rsidRPr="00C4275E">
        <w:rPr>
          <w:rFonts w:ascii="Times New Roman" w:eastAsia="Book Antiqua" w:hAnsi="Times New Roman" w:cs="Times New Roman"/>
          <w:sz w:val="28"/>
          <w:szCs w:val="28"/>
          <w:lang w:val="de-DE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  <w:lang w:val="de-DE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  <w:lang w:val="bg-BG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  <w:lang w:val="de-DE"/>
        </w:rPr>
        <w:t xml:space="preserve">    </w:t>
      </w:r>
      <w:r w:rsidRPr="00C4275E">
        <w:rPr>
          <w:rFonts w:ascii="Times New Roman" w:eastAsia="Book Antiqua" w:hAnsi="Times New Roman" w:cs="Times New Roman"/>
          <w:sz w:val="28"/>
          <w:szCs w:val="28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</w:rPr>
        <w:tab/>
      </w:r>
      <w:r>
        <w:rPr>
          <w:rFonts w:ascii="Times New Roman" w:eastAsia="Book Antiqua" w:hAnsi="Times New Roman" w:cs="Times New Roman"/>
          <w:sz w:val="28"/>
          <w:szCs w:val="28"/>
          <w:lang w:val="bg-BG"/>
        </w:rPr>
        <w:t xml:space="preserve">                  </w:t>
      </w:r>
    </w:p>
    <w:p w:rsidR="00F202B2" w:rsidRPr="00F202B2" w:rsidRDefault="00F202B2" w:rsidP="00F202B2">
      <w:pPr>
        <w:pStyle w:val="Body"/>
        <w:spacing w:after="0"/>
        <w:contextualSpacing/>
        <w:jc w:val="both"/>
        <w:rPr>
          <w:rFonts w:ascii="Times New Roman" w:eastAsia="Book Antiqua" w:hAnsi="Times New Roman" w:cs="Times New Roman"/>
          <w:sz w:val="28"/>
          <w:szCs w:val="28"/>
          <w:lang w:val="bg-BG"/>
        </w:rPr>
      </w:pPr>
      <w:proofErr w:type="gramStart"/>
      <w:r w:rsidRPr="00C4275E">
        <w:rPr>
          <w:rFonts w:ascii="Times New Roman" w:hAnsi="Times New Roman" w:cs="Times New Roman"/>
          <w:sz w:val="28"/>
          <w:szCs w:val="28"/>
        </w:rPr>
        <w:t>ФКСУ, 4-</w:t>
      </w:r>
      <w:r w:rsidRPr="00C4275E">
        <w:rPr>
          <w:rFonts w:ascii="Times New Roman" w:hAnsi="Times New Roman" w:cs="Times New Roman"/>
          <w:sz w:val="28"/>
          <w:szCs w:val="28"/>
          <w:lang w:val="ru-RU"/>
        </w:rPr>
        <w:t>ти курс</w:t>
      </w:r>
      <w:r>
        <w:rPr>
          <w:rFonts w:ascii="Times New Roman" w:hAnsi="Times New Roman" w:cs="Times New Roman"/>
          <w:sz w:val="28"/>
          <w:szCs w:val="28"/>
          <w:lang w:val="ru-RU"/>
        </w:rPr>
        <w:t>, гр.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54</w:t>
      </w:r>
    </w:p>
    <w:p w:rsidR="00F202B2" w:rsidRPr="00F202B2" w:rsidRDefault="00F202B2" w:rsidP="00F202B2">
      <w:pPr>
        <w:pStyle w:val="Body"/>
        <w:spacing w:after="0"/>
        <w:contextualSpacing/>
        <w:jc w:val="both"/>
        <w:rPr>
          <w:lang w:val="bg-BG"/>
        </w:rPr>
      </w:pPr>
      <w:proofErr w:type="spellStart"/>
      <w:r w:rsidRPr="00C4275E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C4275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4275E">
        <w:rPr>
          <w:rFonts w:ascii="Times New Roman" w:hAnsi="Times New Roman" w:cs="Times New Roman"/>
          <w:sz w:val="28"/>
          <w:szCs w:val="28"/>
          <w:lang w:val="ru-RU"/>
        </w:rPr>
        <w:t xml:space="preserve">София </w:t>
      </w:r>
      <w:r w:rsidRPr="00C4275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2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16</w:t>
      </w:r>
      <w:r w:rsidRPr="00C42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09</w:t>
      </w:r>
      <w:r w:rsidRPr="00C4275E">
        <w:rPr>
          <w:rFonts w:ascii="Times New Roman" w:hAnsi="Times New Roman" w:cs="Times New Roman"/>
          <w:sz w:val="28"/>
          <w:szCs w:val="28"/>
        </w:rPr>
        <w:t>.201</w:t>
      </w:r>
      <w:r w:rsidRPr="00C4275E">
        <w:rPr>
          <w:rFonts w:ascii="Times New Roman" w:hAnsi="Times New Roman" w:cs="Times New Roman"/>
          <w:sz w:val="28"/>
          <w:szCs w:val="28"/>
          <w:lang w:val="bg-BG"/>
        </w:rPr>
        <w:t>6</w:t>
      </w:r>
    </w:p>
    <w:sdt>
      <w:sdtPr>
        <w:id w:val="-339167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202B2" w:rsidRPr="00F202B2" w:rsidRDefault="00F202B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C14F8E" w:rsidRDefault="00F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41561" w:history="1">
            <w:r w:rsidR="00C14F8E" w:rsidRPr="00AA3A24">
              <w:rPr>
                <w:rStyle w:val="Hyperlink"/>
                <w:noProof/>
                <w:lang w:val="bg-BG"/>
              </w:rPr>
              <w:t>Увод</w:t>
            </w:r>
            <w:r w:rsidR="00C14F8E">
              <w:rPr>
                <w:noProof/>
                <w:webHidden/>
              </w:rPr>
              <w:tab/>
            </w:r>
            <w:r w:rsidR="00C14F8E">
              <w:rPr>
                <w:noProof/>
                <w:webHidden/>
              </w:rPr>
              <w:fldChar w:fldCharType="begin"/>
            </w:r>
            <w:r w:rsidR="00C14F8E">
              <w:rPr>
                <w:noProof/>
                <w:webHidden/>
              </w:rPr>
              <w:instrText xml:space="preserve"> PAGEREF _Toc461741561 \h </w:instrText>
            </w:r>
            <w:r w:rsidR="00C14F8E">
              <w:rPr>
                <w:noProof/>
                <w:webHidden/>
              </w:rPr>
            </w:r>
            <w:r w:rsidR="00C14F8E">
              <w:rPr>
                <w:noProof/>
                <w:webHidden/>
              </w:rPr>
              <w:fldChar w:fldCharType="separate"/>
            </w:r>
            <w:r w:rsidR="00C14F8E">
              <w:rPr>
                <w:noProof/>
                <w:webHidden/>
              </w:rPr>
              <w:t>3</w:t>
            </w:r>
            <w:r w:rsidR="00C14F8E"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41562" w:history="1">
            <w:r w:rsidRPr="00AA3A24">
              <w:rPr>
                <w:rStyle w:val="Hyperlink"/>
                <w:noProof/>
                <w:lang w:val="bg-BG"/>
              </w:rPr>
              <w:t xml:space="preserve">Какво представлява </w:t>
            </w:r>
            <w:r w:rsidRPr="00AA3A24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41563" w:history="1">
            <w:r w:rsidRPr="00AA3A24">
              <w:rPr>
                <w:rStyle w:val="Hyperlink"/>
                <w:noProof/>
                <w:lang w:val="bg-BG"/>
              </w:rPr>
              <w:t>Изграждане(</w:t>
            </w:r>
            <w:r w:rsidRPr="00AA3A24">
              <w:rPr>
                <w:rStyle w:val="Hyperlink"/>
                <w:noProof/>
              </w:rPr>
              <w:t>build)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41564" w:history="1">
            <w:r w:rsidRPr="00AA3A24">
              <w:rPr>
                <w:rStyle w:val="Hyperlink"/>
                <w:noProof/>
                <w:lang w:val="bg-BG"/>
              </w:rPr>
              <w:t>Доставяне(</w:t>
            </w:r>
            <w:r w:rsidRPr="00AA3A24">
              <w:rPr>
                <w:rStyle w:val="Hyperlink"/>
                <w:noProof/>
              </w:rPr>
              <w:t>ship)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41565" w:history="1">
            <w:r w:rsidRPr="00AA3A24">
              <w:rPr>
                <w:rStyle w:val="Hyperlink"/>
                <w:noProof/>
                <w:lang w:val="bg-BG"/>
              </w:rPr>
              <w:t>Стартиране(</w:t>
            </w:r>
            <w:r w:rsidRPr="00AA3A24">
              <w:rPr>
                <w:rStyle w:val="Hyperlink"/>
                <w:noProof/>
              </w:rPr>
              <w:t>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41566" w:history="1">
            <w:r w:rsidRPr="00AA3A24">
              <w:rPr>
                <w:rStyle w:val="Hyperlink"/>
                <w:noProof/>
                <w:lang w:val="bg-BG"/>
              </w:rPr>
              <w:t>Докер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41567" w:history="1">
            <w:r w:rsidRPr="00AA3A24">
              <w:rPr>
                <w:rStyle w:val="Hyperlink"/>
                <w:noProof/>
                <w:lang w:val="bg-BG"/>
              </w:rPr>
              <w:t xml:space="preserve">Компоненти на </w:t>
            </w:r>
            <w:r w:rsidRPr="00AA3A24">
              <w:rPr>
                <w:rStyle w:val="Hyperlink"/>
                <w:noProof/>
              </w:rPr>
              <w:t xml:space="preserve">Docker </w:t>
            </w:r>
            <w:r w:rsidRPr="00AA3A24">
              <w:rPr>
                <w:rStyle w:val="Hyperlink"/>
                <w:noProof/>
                <w:lang w:val="bg-BG"/>
              </w:rPr>
              <w:t>платформата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1741568" w:history="1">
            <w:r w:rsidRPr="00AA3A24">
              <w:rPr>
                <w:rStyle w:val="Hyperlink"/>
                <w:noProof/>
                <w:lang w:val="bg-BG"/>
              </w:rPr>
              <w:t>Изображения(</w:t>
            </w:r>
            <w:r w:rsidRPr="00AA3A24">
              <w:rPr>
                <w:rStyle w:val="Hyperlink"/>
                <w:noProof/>
              </w:rPr>
              <w:t>images)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1741569" w:history="1">
            <w:r w:rsidRPr="00AA3A24">
              <w:rPr>
                <w:rStyle w:val="Hyperlink"/>
                <w:noProof/>
                <w:lang w:val="bg-BG"/>
              </w:rPr>
              <w:t>Регистри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F8E" w:rsidRDefault="00C14F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1741570" w:history="1">
            <w:r w:rsidRPr="00AA3A24">
              <w:rPr>
                <w:rStyle w:val="Hyperlink"/>
                <w:noProof/>
                <w:lang w:val="bg-BG"/>
              </w:rPr>
              <w:t>Контейнери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B2" w:rsidRDefault="00F202B2">
          <w:r>
            <w:rPr>
              <w:b/>
              <w:bCs/>
              <w:noProof/>
            </w:rPr>
            <w:fldChar w:fldCharType="end"/>
          </w:r>
        </w:p>
      </w:sdtContent>
    </w:sdt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A65367" w:rsidRDefault="00C43070" w:rsidP="00C43070">
      <w:pPr>
        <w:pStyle w:val="Heading1"/>
        <w:rPr>
          <w:lang w:val="bg-BG"/>
        </w:rPr>
      </w:pPr>
      <w:bookmarkStart w:id="0" w:name="_Toc461741561"/>
      <w:r>
        <w:rPr>
          <w:lang w:val="bg-BG"/>
        </w:rPr>
        <w:t>Увод</w:t>
      </w:r>
      <w:bookmarkEnd w:id="0"/>
    </w:p>
    <w:p w:rsidR="003214C0" w:rsidRPr="003214C0" w:rsidRDefault="003214C0" w:rsidP="003214C0">
      <w:pPr>
        <w:rPr>
          <w:lang w:val="bg-BG"/>
        </w:rPr>
      </w:pPr>
    </w:p>
    <w:p w:rsidR="00C43070" w:rsidRDefault="00C43070" w:rsidP="00C43070">
      <w:pPr>
        <w:jc w:val="both"/>
        <w:rPr>
          <w:rFonts w:ascii="Times New Roman" w:hAnsi="Times New Roman"/>
          <w:sz w:val="24"/>
          <w:lang w:val="bg-BG"/>
        </w:rPr>
      </w:pPr>
      <w:r>
        <w:tab/>
      </w:r>
      <w:r>
        <w:rPr>
          <w:rFonts w:ascii="Times New Roman" w:hAnsi="Times New Roman"/>
          <w:sz w:val="24"/>
          <w:lang w:val="bg-BG"/>
        </w:rPr>
        <w:t>Винаги при разработката на мащабни уеб приложения, проблемът с инфраструктурата нужна за изграждането на жизнения им цикъл и поддържането на гъвкав и надежден такъв е бил налице. Леснотата при разработката и доставянето на нови версии на една комплексна система е била под въпрос</w:t>
      </w:r>
      <w:r w:rsidR="003214C0">
        <w:rPr>
          <w:rFonts w:ascii="Times New Roman" w:hAnsi="Times New Roman"/>
          <w:sz w:val="24"/>
        </w:rPr>
        <w:t xml:space="preserve"> </w:t>
      </w:r>
      <w:r w:rsidR="003214C0">
        <w:rPr>
          <w:rFonts w:ascii="Times New Roman" w:hAnsi="Times New Roman"/>
          <w:sz w:val="24"/>
          <w:lang w:val="bg-BG"/>
        </w:rPr>
        <w:t xml:space="preserve">именно заради голямата сложност, свързана с изграждане, доставяне и стартиране на уеб приложения. Затова и голяма част от вниманието на разработчици и системни администратори е приковано върху тези три компонента от жизнения цикъл на едно софтуерно решение. Това е довело и до появата на така нареченият </w:t>
      </w:r>
      <w:r w:rsidR="003214C0">
        <w:rPr>
          <w:rFonts w:ascii="Times New Roman" w:hAnsi="Times New Roman"/>
          <w:sz w:val="24"/>
        </w:rPr>
        <w:t>Docker</w:t>
      </w:r>
      <w:r w:rsidR="003214C0">
        <w:rPr>
          <w:rFonts w:ascii="Times New Roman" w:hAnsi="Times New Roman"/>
          <w:sz w:val="24"/>
          <w:lang w:val="bg-BG"/>
        </w:rPr>
        <w:t>, като оптимално обединяване на изграждане, доставяне и стартиране на уеб приложения, под контрола на една лесна за използване функционалност.</w:t>
      </w:r>
    </w:p>
    <w:p w:rsidR="003214C0" w:rsidRDefault="003214C0" w:rsidP="003214C0">
      <w:pPr>
        <w:pStyle w:val="Heading1"/>
      </w:pPr>
      <w:bookmarkStart w:id="1" w:name="_Toc461741562"/>
      <w:r>
        <w:rPr>
          <w:lang w:val="bg-BG"/>
        </w:rPr>
        <w:t xml:space="preserve">Какво представлява </w:t>
      </w:r>
      <w:r>
        <w:t>Docker</w:t>
      </w:r>
      <w:bookmarkEnd w:id="1"/>
    </w:p>
    <w:p w:rsidR="009A1353" w:rsidRDefault="003214C0" w:rsidP="003214C0">
      <w:pPr>
        <w:jc w:val="both"/>
        <w:rPr>
          <w:lang w:val="bg-BG"/>
        </w:rPr>
      </w:pPr>
      <w:r>
        <w:tab/>
      </w:r>
    </w:p>
    <w:p w:rsidR="0027241E" w:rsidRPr="0027241E" w:rsidRDefault="003214C0" w:rsidP="009A1353">
      <w:pPr>
        <w:ind w:firstLine="720"/>
        <w:jc w:val="both"/>
        <w:rPr>
          <w:rFonts w:ascii="Times New Roman" w:hAnsi="Times New Roman"/>
          <w:sz w:val="24"/>
          <w:lang w:val="bg-BG"/>
        </w:rPr>
      </w:pP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е платформа с отворен код, изградена на базата на контейнер технологията, която позволява изграждане, доставяне и стартиране на разнообразни приложения, отделяйки ги от инфраструктурата.</w:t>
      </w:r>
      <w:proofErr w:type="gramEnd"/>
      <w:r w:rsidR="00D975CA">
        <w:rPr>
          <w:rFonts w:ascii="Times New Roman" w:hAnsi="Times New Roman"/>
          <w:sz w:val="24"/>
        </w:rPr>
        <w:t xml:space="preserve"> </w:t>
      </w:r>
      <w:r w:rsidR="00D975CA">
        <w:rPr>
          <w:rFonts w:ascii="Times New Roman" w:hAnsi="Times New Roman"/>
          <w:sz w:val="24"/>
          <w:lang w:val="bg-BG"/>
        </w:rPr>
        <w:t xml:space="preserve">Тази </w:t>
      </w:r>
      <w:r w:rsidR="009A1353">
        <w:rPr>
          <w:rFonts w:ascii="Times New Roman" w:hAnsi="Times New Roman"/>
          <w:sz w:val="24"/>
          <w:lang w:val="bg-BG"/>
        </w:rPr>
        <w:t xml:space="preserve">изолирана среда дава възможност на потребителите да работят едновременно с много контейнери на даден сървър. С </w:t>
      </w:r>
      <w:r w:rsidR="009A1353">
        <w:rPr>
          <w:rFonts w:ascii="Times New Roman" w:hAnsi="Times New Roman"/>
          <w:sz w:val="24"/>
        </w:rPr>
        <w:t xml:space="preserve">Docker </w:t>
      </w:r>
      <w:r w:rsidR="009A1353">
        <w:rPr>
          <w:rFonts w:ascii="Times New Roman" w:hAnsi="Times New Roman"/>
          <w:sz w:val="24"/>
          <w:lang w:val="bg-BG"/>
        </w:rPr>
        <w:t>може да се използват максимално ресурсите на сървърна машина, заради олекотеният му принцип на работа и липсата на сложна конфигурация и настройка на средата за разработка.</w:t>
      </w:r>
      <w:r w:rsidR="00341652">
        <w:rPr>
          <w:rFonts w:ascii="Times New Roman" w:hAnsi="Times New Roman"/>
          <w:sz w:val="24"/>
          <w:lang w:val="bg-BG"/>
        </w:rPr>
        <w:t xml:space="preserve"> </w:t>
      </w:r>
      <w:r w:rsidR="00184D32">
        <w:rPr>
          <w:rFonts w:ascii="Times New Roman" w:hAnsi="Times New Roman"/>
          <w:sz w:val="24"/>
          <w:lang w:val="bg-BG"/>
        </w:rPr>
        <w:t xml:space="preserve">Важно е да се отбележи, че въпреки че </w:t>
      </w:r>
      <w:r w:rsidR="00184D32">
        <w:rPr>
          <w:rFonts w:ascii="Times New Roman" w:hAnsi="Times New Roman"/>
          <w:sz w:val="24"/>
        </w:rPr>
        <w:t>Docker</w:t>
      </w:r>
      <w:r w:rsidR="00184D32">
        <w:rPr>
          <w:rFonts w:ascii="Times New Roman" w:hAnsi="Times New Roman"/>
          <w:sz w:val="24"/>
          <w:lang w:val="bg-BG"/>
        </w:rPr>
        <w:t xml:space="preserve"> технологията много прилича на вид виртуализация, коренно се различава от такава.</w:t>
      </w:r>
      <w:r w:rsidR="0027241E">
        <w:rPr>
          <w:rFonts w:ascii="Times New Roman" w:hAnsi="Times New Roman"/>
          <w:sz w:val="24"/>
          <w:lang w:val="bg-BG"/>
        </w:rPr>
        <w:t xml:space="preserve"> Именно тази разлика дава предимство на </w:t>
      </w:r>
      <w:r w:rsidR="0027241E">
        <w:rPr>
          <w:rFonts w:ascii="Times New Roman" w:hAnsi="Times New Roman"/>
          <w:sz w:val="24"/>
        </w:rPr>
        <w:t>Docker</w:t>
      </w:r>
      <w:r w:rsidR="0027241E">
        <w:rPr>
          <w:rFonts w:ascii="Times New Roman" w:hAnsi="Times New Roman"/>
          <w:sz w:val="24"/>
          <w:lang w:val="bg-BG"/>
        </w:rPr>
        <w:t xml:space="preserve"> пред виртуалните машини – той е много по-бърз и изисква по малко машинни ресурси.</w:t>
      </w:r>
    </w:p>
    <w:p w:rsidR="003214C0" w:rsidRPr="00184D32" w:rsidRDefault="003214C0" w:rsidP="009A1353">
      <w:pPr>
        <w:ind w:firstLine="720"/>
        <w:jc w:val="both"/>
        <w:rPr>
          <w:rFonts w:ascii="Times New Roman" w:hAnsi="Times New Roman"/>
          <w:sz w:val="24"/>
          <w:lang w:val="bg-BG"/>
        </w:rPr>
      </w:pPr>
    </w:p>
    <w:p w:rsidR="0027241E" w:rsidRDefault="0027241E" w:rsidP="008C2E56">
      <w:pPr>
        <w:pStyle w:val="NoSpacing"/>
        <w:rPr>
          <w:lang w:val="bg-BG"/>
        </w:rPr>
      </w:pPr>
      <w:r>
        <w:rPr>
          <w:noProof/>
        </w:rPr>
        <w:drawing>
          <wp:inline distT="0" distB="0" distL="0" distR="0" wp14:anchorId="2384C604" wp14:editId="37AD5202">
            <wp:extent cx="5937885" cy="1395095"/>
            <wp:effectExtent l="0" t="0" r="5715" b="0"/>
            <wp:docPr id="4" name="Picture 4" descr="C:\Users\Teodor Milenov\AppData\Local\Microsoft\Windows\INetCache\Content.Word\runst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odor Milenov\AppData\Local\Microsoft\Windows\INetCache\Content.Word\runstr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184D32" w:rsidRPr="0027241E" w:rsidRDefault="00184D32" w:rsidP="00184D32">
      <w:pPr>
        <w:pStyle w:val="Heading2"/>
      </w:pPr>
      <w:bookmarkStart w:id="2" w:name="_Toc461741563"/>
      <w:r>
        <w:rPr>
          <w:lang w:val="bg-BG"/>
        </w:rPr>
        <w:t>Изграждане</w:t>
      </w:r>
      <w:r w:rsidR="0027241E">
        <w:rPr>
          <w:lang w:val="bg-BG"/>
        </w:rPr>
        <w:t>(</w:t>
      </w:r>
      <w:r w:rsidR="0027241E">
        <w:t>build)</w:t>
      </w:r>
      <w:bookmarkEnd w:id="2"/>
    </w:p>
    <w:p w:rsidR="0027241E" w:rsidRDefault="00184D32" w:rsidP="00184D32">
      <w:pPr>
        <w:jc w:val="both"/>
        <w:rPr>
          <w:lang w:val="bg-BG"/>
        </w:rPr>
      </w:pPr>
      <w:r>
        <w:rPr>
          <w:lang w:val="bg-BG"/>
        </w:rPr>
        <w:tab/>
      </w:r>
    </w:p>
    <w:p w:rsidR="00007DA8" w:rsidRDefault="00184D32" w:rsidP="00007DA8">
      <w:pPr>
        <w:ind w:firstLine="720"/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 помощта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контейнерите, изграждането на приложения става изключително лесно. Имайки предвид, че всеки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 съществува в своя собствена изолирана среда,  </w:t>
      </w:r>
      <w:r w:rsidR="0027241E">
        <w:rPr>
          <w:rFonts w:ascii="Times New Roman" w:hAnsi="Times New Roman"/>
          <w:sz w:val="24"/>
          <w:lang w:val="bg-BG"/>
        </w:rPr>
        <w:t xml:space="preserve">нуждата от обща среда за тестване и разработка отпада. Използвайки </w:t>
      </w:r>
      <w:r w:rsidR="0027241E">
        <w:rPr>
          <w:rFonts w:ascii="Times New Roman" w:hAnsi="Times New Roman"/>
          <w:sz w:val="24"/>
        </w:rPr>
        <w:t xml:space="preserve">Docker </w:t>
      </w:r>
      <w:r w:rsidR="0027241E">
        <w:rPr>
          <w:rFonts w:ascii="Times New Roman" w:hAnsi="Times New Roman"/>
          <w:sz w:val="24"/>
          <w:lang w:val="bg-BG"/>
        </w:rPr>
        <w:t xml:space="preserve">разработчиците и </w:t>
      </w:r>
      <w:r w:rsidR="0027241E">
        <w:rPr>
          <w:rFonts w:ascii="Times New Roman" w:hAnsi="Times New Roman"/>
          <w:sz w:val="24"/>
        </w:rPr>
        <w:t>QA</w:t>
      </w:r>
      <w:r w:rsidR="0027241E">
        <w:rPr>
          <w:rFonts w:ascii="Times New Roman" w:hAnsi="Times New Roman"/>
          <w:sz w:val="24"/>
          <w:lang w:val="bg-BG"/>
        </w:rPr>
        <w:t>-ите работещи по дадено приложение могат напълно свободно да го изграждат без да се намесват в задълженията на своите колеги.</w:t>
      </w:r>
    </w:p>
    <w:p w:rsidR="00007DA8" w:rsidRDefault="00007DA8" w:rsidP="00007DA8">
      <w:pPr>
        <w:pStyle w:val="Heading2"/>
      </w:pPr>
      <w:bookmarkStart w:id="3" w:name="_Toc461741564"/>
      <w:r>
        <w:rPr>
          <w:lang w:val="bg-BG"/>
        </w:rPr>
        <w:t>Доставяне(</w:t>
      </w:r>
      <w:r>
        <w:t>ship)</w:t>
      </w:r>
      <w:bookmarkEnd w:id="3"/>
    </w:p>
    <w:p w:rsidR="00007DA8" w:rsidRDefault="00007DA8" w:rsidP="00007DA8">
      <w:r>
        <w:tab/>
      </w:r>
    </w:p>
    <w:p w:rsidR="00007DA8" w:rsidRDefault="00007DA8" w:rsidP="00007DA8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Управлението на жизнения цикъл на едно приложение е изключително лесно с помощта на </w:t>
      </w:r>
      <w:proofErr w:type="spellStart"/>
      <w:r>
        <w:rPr>
          <w:rFonts w:ascii="Times New Roman" w:hAnsi="Times New Roman"/>
          <w:sz w:val="24"/>
        </w:rPr>
        <w:t>Doker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bg-BG"/>
        </w:rPr>
        <w:t>Тази иновативна технология позволява проекиране на целия цикъл на разработване, тестване и дистрибуция на приложението. Пакетирайки всяко приложение на едно място заедно с неговите зависими инфраструктурни конфигурации, се осигурява бързо и независимо от платформа дистрибутиране.</w:t>
      </w:r>
    </w:p>
    <w:p w:rsidR="00E85102" w:rsidRDefault="00E85102" w:rsidP="00E85102">
      <w:pPr>
        <w:pStyle w:val="Heading2"/>
      </w:pPr>
      <w:bookmarkStart w:id="4" w:name="_Toc461741565"/>
      <w:r>
        <w:rPr>
          <w:lang w:val="bg-BG"/>
        </w:rPr>
        <w:t>Стартиране(</w:t>
      </w:r>
      <w:r>
        <w:t>run)</w:t>
      </w:r>
      <w:bookmarkEnd w:id="4"/>
    </w:p>
    <w:p w:rsidR="00E85102" w:rsidRDefault="00E85102" w:rsidP="00E85102"/>
    <w:p w:rsidR="00E85102" w:rsidRDefault="00E85102" w:rsidP="00E85102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Тъй като всеки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 може да бъде стартиран в каквато и да е </w:t>
      </w:r>
      <w:r>
        <w:rPr>
          <w:rFonts w:ascii="Times New Roman" w:hAnsi="Times New Roman"/>
          <w:sz w:val="24"/>
        </w:rPr>
        <w:t xml:space="preserve">Unix </w:t>
      </w:r>
      <w:r>
        <w:rPr>
          <w:rFonts w:ascii="Times New Roman" w:hAnsi="Times New Roman"/>
          <w:sz w:val="24"/>
          <w:lang w:val="bg-BG"/>
        </w:rPr>
        <w:t xml:space="preserve">среда, стартирането на приложение, което е вградено в контейнер става много бързо и независимо от средата на разработка. Времето нужно за смяна на версия на дадено приложение с нова такава се свежда до минимум. Това подпомага както по-бързата разработка на приложения, така и по надеждното им управление в </w:t>
      </w: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z w:val="24"/>
          <w:lang w:val="bg-BG"/>
        </w:rPr>
        <w:t xml:space="preserve"> среди.</w:t>
      </w:r>
    </w:p>
    <w:p w:rsidR="00E85102" w:rsidRDefault="003C4451" w:rsidP="00E85102">
      <w:pPr>
        <w:pStyle w:val="Heading1"/>
        <w:rPr>
          <w:lang w:val="bg-BG"/>
        </w:rPr>
      </w:pPr>
      <w:bookmarkStart w:id="5" w:name="_Toc461741566"/>
      <w:r>
        <w:t>Docker</w:t>
      </w:r>
      <w:bookmarkStart w:id="6" w:name="_GoBack"/>
      <w:bookmarkEnd w:id="6"/>
      <w:r w:rsidR="00E85102">
        <w:rPr>
          <w:lang w:val="bg-BG"/>
        </w:rPr>
        <w:t xml:space="preserve"> архитектура</w:t>
      </w:r>
      <w:bookmarkEnd w:id="5"/>
    </w:p>
    <w:p w:rsidR="008D050F" w:rsidRDefault="008D050F" w:rsidP="008D050F">
      <w:pPr>
        <w:rPr>
          <w:lang w:val="bg-BG"/>
        </w:rPr>
      </w:pPr>
    </w:p>
    <w:p w:rsidR="008D050F" w:rsidRDefault="008D050F" w:rsidP="008D050F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r>
        <w:rPr>
          <w:rFonts w:ascii="Times New Roman" w:hAnsi="Times New Roman"/>
          <w:sz w:val="24"/>
          <w:lang w:val="bg-BG"/>
        </w:rPr>
        <w:t xml:space="preserve">Докер използва клиент-сървър архитектура. Клиентът коуникира с </w:t>
      </w:r>
      <w:r>
        <w:rPr>
          <w:rFonts w:ascii="Times New Roman" w:hAnsi="Times New Roman"/>
          <w:sz w:val="24"/>
        </w:rPr>
        <w:t>daemon</w:t>
      </w:r>
      <w:r>
        <w:rPr>
          <w:rFonts w:ascii="Times New Roman" w:hAnsi="Times New Roman"/>
          <w:sz w:val="24"/>
          <w:lang w:val="bg-BG"/>
        </w:rPr>
        <w:t xml:space="preserve">, който поема тежките работни процеси при изграждането, стартирането и дистрибуцията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контейнерите. И клиентът и </w:t>
      </w:r>
      <w:r>
        <w:rPr>
          <w:rFonts w:ascii="Times New Roman" w:hAnsi="Times New Roman"/>
          <w:sz w:val="24"/>
        </w:rPr>
        <w:t>daemon</w:t>
      </w:r>
      <w:r>
        <w:rPr>
          <w:rFonts w:ascii="Times New Roman" w:hAnsi="Times New Roman"/>
          <w:sz w:val="24"/>
          <w:lang w:val="bg-BG"/>
        </w:rPr>
        <w:t xml:space="preserve"> могат да работят на една и съща система, а също могат да се свържат отдалечено един към друг. Комуникацията се осъществява посредством </w:t>
      </w:r>
      <w:r>
        <w:rPr>
          <w:rFonts w:ascii="Times New Roman" w:hAnsi="Times New Roman"/>
          <w:sz w:val="24"/>
        </w:rPr>
        <w:t>socket</w:t>
      </w:r>
      <w:r>
        <w:rPr>
          <w:rFonts w:ascii="Times New Roman" w:hAnsi="Times New Roman"/>
          <w:sz w:val="24"/>
          <w:lang w:val="bg-BG"/>
        </w:rPr>
        <w:t xml:space="preserve"> или </w:t>
      </w:r>
      <w:r>
        <w:rPr>
          <w:rFonts w:ascii="Times New Roman" w:hAnsi="Times New Roman"/>
          <w:sz w:val="24"/>
        </w:rPr>
        <w:t>RESTful API.</w:t>
      </w:r>
    </w:p>
    <w:p w:rsidR="008D050F" w:rsidRDefault="008D050F" w:rsidP="008D050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клиентът представлява първичен потребителски интерфейс.</w:t>
      </w:r>
      <w:proofErr w:type="gramEnd"/>
      <w:r>
        <w:rPr>
          <w:rFonts w:ascii="Times New Roman" w:hAnsi="Times New Roman"/>
          <w:sz w:val="24"/>
          <w:lang w:val="bg-BG"/>
        </w:rPr>
        <w:t xml:space="preserve"> Приема зададените от потребителите команди и постоянно комуникира с </w:t>
      </w:r>
      <w:r>
        <w:rPr>
          <w:rFonts w:ascii="Times New Roman" w:hAnsi="Times New Roman"/>
          <w:sz w:val="24"/>
        </w:rPr>
        <w:t>Docker daemon.</w:t>
      </w:r>
    </w:p>
    <w:p w:rsidR="008C2E56" w:rsidRDefault="008D050F" w:rsidP="008D050F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lastRenderedPageBreak/>
        <w:tab/>
      </w:r>
      <w:proofErr w:type="gramStart"/>
      <w:r>
        <w:rPr>
          <w:rFonts w:ascii="Times New Roman" w:hAnsi="Times New Roman"/>
          <w:sz w:val="24"/>
        </w:rPr>
        <w:t xml:space="preserve">Docker daemon </w:t>
      </w:r>
      <w:r>
        <w:rPr>
          <w:rFonts w:ascii="Times New Roman" w:hAnsi="Times New Roman"/>
          <w:sz w:val="24"/>
          <w:lang w:val="bg-BG"/>
        </w:rPr>
        <w:t>е процесът, който се изпълнява на сървърната машина.</w:t>
      </w:r>
      <w:proofErr w:type="gramEnd"/>
      <w:r>
        <w:rPr>
          <w:rFonts w:ascii="Times New Roman" w:hAnsi="Times New Roman"/>
          <w:sz w:val="24"/>
          <w:lang w:val="bg-BG"/>
        </w:rPr>
        <w:t xml:space="preserve"> Директна комуникация с него няма.</w:t>
      </w:r>
    </w:p>
    <w:p w:rsidR="008D050F" w:rsidRDefault="008D050F" w:rsidP="008D050F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pict>
          <v:shape id="_x0000_i1025" type="#_x0000_t75" style="width:467.5pt;height:245pt">
            <v:imagedata r:id="rId11" o:title="architecture"/>
          </v:shape>
        </w:pict>
      </w:r>
      <w:r>
        <w:rPr>
          <w:rFonts w:ascii="Times New Roman" w:hAnsi="Times New Roman"/>
          <w:sz w:val="24"/>
          <w:lang w:val="bg-BG"/>
        </w:rPr>
        <w:t xml:space="preserve"> </w:t>
      </w:r>
    </w:p>
    <w:p w:rsidR="008C2E56" w:rsidRDefault="008C2E56" w:rsidP="008C2E56">
      <w:pPr>
        <w:pStyle w:val="Heading2"/>
        <w:rPr>
          <w:lang w:val="bg-BG"/>
        </w:rPr>
      </w:pPr>
      <w:bookmarkStart w:id="7" w:name="_Toc461741567"/>
      <w:r>
        <w:rPr>
          <w:lang w:val="bg-BG"/>
        </w:rPr>
        <w:t xml:space="preserve">Компоненти на </w:t>
      </w:r>
      <w:r>
        <w:t xml:space="preserve">Docker </w:t>
      </w:r>
      <w:r>
        <w:rPr>
          <w:lang w:val="bg-BG"/>
        </w:rPr>
        <w:t>платформата</w:t>
      </w:r>
      <w:bookmarkEnd w:id="7"/>
    </w:p>
    <w:p w:rsidR="008C2E56" w:rsidRDefault="00DB64D5" w:rsidP="00DB64D5">
      <w:pPr>
        <w:pStyle w:val="Heading3"/>
      </w:pPr>
      <w:bookmarkStart w:id="8" w:name="_Toc461741568"/>
      <w:r>
        <w:rPr>
          <w:lang w:val="bg-BG"/>
        </w:rPr>
        <w:t>Изображения(</w:t>
      </w:r>
      <w:r>
        <w:t>images)</w:t>
      </w:r>
      <w:bookmarkEnd w:id="8"/>
    </w:p>
    <w:p w:rsidR="00DB64D5" w:rsidRDefault="00DB64D5" w:rsidP="00936C2B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Изображенията представляват </w:t>
      </w:r>
      <w:r>
        <w:rPr>
          <w:rFonts w:ascii="Times New Roman" w:hAnsi="Times New Roman"/>
          <w:sz w:val="24"/>
        </w:rPr>
        <w:t xml:space="preserve">read-only </w:t>
      </w:r>
      <w:r w:rsidR="00936C2B">
        <w:rPr>
          <w:rFonts w:ascii="Times New Roman" w:hAnsi="Times New Roman"/>
          <w:sz w:val="24"/>
          <w:lang w:val="bg-BG"/>
        </w:rPr>
        <w:t xml:space="preserve">темплейти, които описват поведението на един контейнер. </w:t>
      </w:r>
      <w:r w:rsidR="00FB44EF">
        <w:rPr>
          <w:rFonts w:ascii="Times New Roman" w:hAnsi="Times New Roman"/>
          <w:sz w:val="24"/>
          <w:lang w:val="bg-BG"/>
        </w:rPr>
        <w:t>Изображенията се използват също така и за създаването на самите контейнери.</w:t>
      </w:r>
      <w:r w:rsidR="00FB44EF">
        <w:rPr>
          <w:rFonts w:ascii="Times New Roman" w:hAnsi="Times New Roman"/>
          <w:sz w:val="24"/>
        </w:rPr>
        <w:t xml:space="preserve"> </w:t>
      </w:r>
      <w:proofErr w:type="gramStart"/>
      <w:r w:rsidR="00FB44EF">
        <w:rPr>
          <w:rFonts w:ascii="Times New Roman" w:hAnsi="Times New Roman"/>
          <w:sz w:val="24"/>
        </w:rPr>
        <w:t xml:space="preserve">Docker </w:t>
      </w:r>
      <w:r w:rsidR="00FB44EF">
        <w:rPr>
          <w:rFonts w:ascii="Times New Roman" w:hAnsi="Times New Roman"/>
          <w:sz w:val="24"/>
          <w:lang w:val="bg-BG"/>
        </w:rPr>
        <w:t>предоставя опростен начин за създаване на нови изображения или за обновяване на съществуващи такива.</w:t>
      </w:r>
      <w:proofErr w:type="gramEnd"/>
      <w:r w:rsidR="00FB44EF">
        <w:rPr>
          <w:rFonts w:ascii="Times New Roman" w:hAnsi="Times New Roman"/>
          <w:sz w:val="24"/>
          <w:lang w:val="bg-BG"/>
        </w:rPr>
        <w:t xml:space="preserve"> Грижи се също и за това да има възможност за сваляне на вече готови изображения(създадени от някой друг). Изображенията са изграждащият компонент на </w:t>
      </w:r>
      <w:r w:rsidR="00FB44EF">
        <w:rPr>
          <w:rFonts w:ascii="Times New Roman" w:hAnsi="Times New Roman"/>
          <w:sz w:val="24"/>
        </w:rPr>
        <w:t>Docker.</w:t>
      </w:r>
    </w:p>
    <w:p w:rsidR="00FB44EF" w:rsidRDefault="00FB44EF" w:rsidP="00FB44EF">
      <w:pPr>
        <w:pStyle w:val="Heading3"/>
        <w:rPr>
          <w:lang w:val="bg-BG"/>
        </w:rPr>
      </w:pPr>
      <w:bookmarkStart w:id="9" w:name="_Toc461741569"/>
      <w:r>
        <w:rPr>
          <w:lang w:val="bg-BG"/>
        </w:rPr>
        <w:t>Регистри</w:t>
      </w:r>
      <w:bookmarkEnd w:id="9"/>
    </w:p>
    <w:p w:rsidR="00FB44EF" w:rsidRDefault="00FB44EF" w:rsidP="00FB44EF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r>
        <w:rPr>
          <w:rFonts w:ascii="Times New Roman" w:hAnsi="Times New Roman"/>
          <w:sz w:val="24"/>
          <w:lang w:val="bg-BG"/>
        </w:rPr>
        <w:t xml:space="preserve">Регистрите се грижат за съхранението на изображенията. Това са публични или лични регистри, от които могат да се теглят или качват изображения. Официалният публичен регистър се нарича </w:t>
      </w:r>
      <w:r>
        <w:rPr>
          <w:rFonts w:ascii="Times New Roman" w:hAnsi="Times New Roman"/>
          <w:sz w:val="24"/>
        </w:rPr>
        <w:t xml:space="preserve">Docker Hub. </w:t>
      </w:r>
      <w:r>
        <w:rPr>
          <w:rFonts w:ascii="Times New Roman" w:hAnsi="Times New Roman"/>
          <w:sz w:val="24"/>
          <w:lang w:val="bg-BG"/>
        </w:rPr>
        <w:t xml:space="preserve">Той предоставя огромни колекции от вече съществуващи изображения, които могат да се използват. Регистрите да дистрибуционният компонент на </w:t>
      </w:r>
      <w:r>
        <w:rPr>
          <w:rFonts w:ascii="Times New Roman" w:hAnsi="Times New Roman"/>
          <w:sz w:val="24"/>
        </w:rPr>
        <w:t>Docker.</w:t>
      </w:r>
    </w:p>
    <w:p w:rsidR="00FB44EF" w:rsidRDefault="00FB44EF" w:rsidP="00FB44EF">
      <w:pPr>
        <w:pStyle w:val="Heading3"/>
        <w:rPr>
          <w:lang w:val="bg-BG"/>
        </w:rPr>
      </w:pPr>
      <w:bookmarkStart w:id="10" w:name="_Toc461741570"/>
      <w:r>
        <w:rPr>
          <w:lang w:val="bg-BG"/>
        </w:rPr>
        <w:t>Контейнери</w:t>
      </w:r>
      <w:bookmarkEnd w:id="10"/>
    </w:p>
    <w:p w:rsidR="00FB44EF" w:rsidRDefault="00FB44EF" w:rsidP="00FB44EF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контейнерите предоставят на разработчиците всички необходими инструменти за изграждането, тестването и стартирането на приложения.</w:t>
      </w:r>
      <w:proofErr w:type="gramEnd"/>
      <w:r>
        <w:rPr>
          <w:rFonts w:ascii="Times New Roman" w:hAnsi="Times New Roman"/>
          <w:sz w:val="24"/>
          <w:lang w:val="bg-BG"/>
        </w:rPr>
        <w:t xml:space="preserve"> Контейнерите много приличат на директориите. Те съхраняват всичко, което е необходимо за изграждането и стартирането на едно качествено приложение. По-горе е споменато, че контейнерите се изграждат с помощта на изображенията. </w:t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 с лекота </w:t>
      </w:r>
      <w:r>
        <w:rPr>
          <w:rFonts w:ascii="Times New Roman" w:hAnsi="Times New Roman"/>
          <w:sz w:val="24"/>
          <w:lang w:val="bg-BG"/>
        </w:rPr>
        <w:lastRenderedPageBreak/>
        <w:t>могат да бъдат управлявани, стартирани, спирани, преместени и дори изтрити.</w:t>
      </w:r>
      <w:proofErr w:type="gramEnd"/>
      <w:r>
        <w:rPr>
          <w:rFonts w:ascii="Times New Roman" w:hAnsi="Times New Roman"/>
          <w:sz w:val="24"/>
          <w:lang w:val="bg-BG"/>
        </w:rPr>
        <w:t xml:space="preserve"> Също така, всеки един контейнер е изолирана и безопасна платформа на приложение. </w:t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 са стартиращия компонент на </w:t>
      </w:r>
      <w:r>
        <w:rPr>
          <w:rFonts w:ascii="Times New Roman" w:hAnsi="Times New Roman"/>
          <w:sz w:val="24"/>
        </w:rPr>
        <w:t>Docker.</w:t>
      </w:r>
      <w:proofErr w:type="gramEnd"/>
    </w:p>
    <w:p w:rsidR="00FB44EF" w:rsidRPr="00FB44EF" w:rsidRDefault="00FB44EF" w:rsidP="00FB44EF">
      <w:pPr>
        <w:ind w:firstLine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B44EF">
        <w:rPr>
          <w:rFonts w:ascii="Times New Roman" w:hAnsi="Times New Roman"/>
          <w:sz w:val="24"/>
        </w:rPr>
        <w:t>Чрез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комбиниране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олекотена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контейнер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виртуализираща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платформа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снабдена</w:t>
      </w:r>
      <w:proofErr w:type="spellEnd"/>
      <w:r w:rsidRPr="00FB44EF">
        <w:rPr>
          <w:rFonts w:ascii="Times New Roman" w:hAnsi="Times New Roman"/>
          <w:sz w:val="24"/>
        </w:rPr>
        <w:t xml:space="preserve"> с </w:t>
      </w:r>
      <w:proofErr w:type="spellStart"/>
      <w:r w:rsidRPr="00FB44EF">
        <w:rPr>
          <w:rFonts w:ascii="Times New Roman" w:hAnsi="Times New Roman"/>
          <w:sz w:val="24"/>
        </w:rPr>
        <w:t>работни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инструменти</w:t>
      </w:r>
      <w:proofErr w:type="spellEnd"/>
      <w:r w:rsidRPr="00FB44EF">
        <w:rPr>
          <w:rFonts w:ascii="Times New Roman" w:hAnsi="Times New Roman"/>
          <w:sz w:val="24"/>
        </w:rPr>
        <w:t xml:space="preserve"> и </w:t>
      </w:r>
      <w:proofErr w:type="spellStart"/>
      <w:r w:rsidRPr="00FB44EF">
        <w:rPr>
          <w:rFonts w:ascii="Times New Roman" w:hAnsi="Times New Roman"/>
          <w:sz w:val="24"/>
        </w:rPr>
        <w:t>процеси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r w:rsidR="00C14F8E">
        <w:rPr>
          <w:rFonts w:ascii="Times New Roman" w:hAnsi="Times New Roman"/>
          <w:sz w:val="24"/>
          <w:lang w:val="bg-BG"/>
        </w:rPr>
        <w:t>дадени</w:t>
      </w:r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приложения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могат да се</w:t>
      </w:r>
      <w:r w:rsidR="00C14F8E" w:rsidRP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управляват</w:t>
      </w:r>
      <w:proofErr w:type="spellEnd"/>
      <w:r w:rsidR="00C14F8E">
        <w:rPr>
          <w:rFonts w:ascii="Times New Roman" w:hAnsi="Times New Roman"/>
          <w:sz w:val="24"/>
        </w:rPr>
        <w:t xml:space="preserve"> и </w:t>
      </w:r>
      <w:proofErr w:type="spellStart"/>
      <w:r w:rsidR="00C14F8E">
        <w:rPr>
          <w:rFonts w:ascii="Times New Roman" w:hAnsi="Times New Roman"/>
          <w:sz w:val="24"/>
        </w:rPr>
        <w:t>разгръщат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безпроблемно</w:t>
      </w:r>
      <w:proofErr w:type="spellEnd"/>
      <w:r w:rsidRPr="00FB44EF">
        <w:rPr>
          <w:rFonts w:ascii="Times New Roman" w:hAnsi="Times New Roman"/>
          <w:sz w:val="24"/>
        </w:rPr>
        <w:t>.</w:t>
      </w:r>
      <w:proofErr w:type="gramEnd"/>
    </w:p>
    <w:p w:rsidR="00FB44EF" w:rsidRDefault="00FB44EF" w:rsidP="00FB44E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B44EF">
        <w:rPr>
          <w:rFonts w:ascii="Times New Roman" w:hAnsi="Times New Roman"/>
          <w:sz w:val="24"/>
        </w:rPr>
        <w:t xml:space="preserve">В </w:t>
      </w:r>
      <w:proofErr w:type="spellStart"/>
      <w:r w:rsidRPr="00FB44EF">
        <w:rPr>
          <w:rFonts w:ascii="Times New Roman" w:hAnsi="Times New Roman"/>
          <w:sz w:val="24"/>
        </w:rPr>
        <w:t>контейнерите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се</w:t>
      </w:r>
      <w:proofErr w:type="spellEnd"/>
      <w:r w:rsidRPr="00FB44EF">
        <w:rPr>
          <w:rFonts w:ascii="Times New Roman" w:hAnsi="Times New Roman"/>
          <w:sz w:val="24"/>
        </w:rPr>
        <w:t xml:space="preserve"> „</w:t>
      </w:r>
      <w:proofErr w:type="spellStart"/>
      <w:r w:rsidRPr="00FB44EF">
        <w:rPr>
          <w:rFonts w:ascii="Times New Roman" w:hAnsi="Times New Roman"/>
          <w:sz w:val="24"/>
        </w:rPr>
        <w:t>пакетират</w:t>
      </w:r>
      <w:proofErr w:type="spellEnd"/>
      <w:proofErr w:type="gramStart"/>
      <w:r w:rsidRPr="00FB44EF">
        <w:rPr>
          <w:rFonts w:ascii="Times New Roman" w:hAnsi="Times New Roman"/>
          <w:sz w:val="24"/>
        </w:rPr>
        <w:t xml:space="preserve">“ </w:t>
      </w:r>
      <w:proofErr w:type="spellStart"/>
      <w:r w:rsidRPr="00FB44EF">
        <w:rPr>
          <w:rFonts w:ascii="Times New Roman" w:hAnsi="Times New Roman"/>
          <w:sz w:val="24"/>
        </w:rPr>
        <w:t>парченца</w:t>
      </w:r>
      <w:proofErr w:type="spellEnd"/>
      <w:proofErr w:type="gram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софтуер</w:t>
      </w:r>
      <w:proofErr w:type="spellEnd"/>
      <w:r w:rsidRPr="00FB44EF">
        <w:rPr>
          <w:rFonts w:ascii="Times New Roman" w:hAnsi="Times New Roman"/>
          <w:sz w:val="24"/>
        </w:rPr>
        <w:t xml:space="preserve"> в </w:t>
      </w:r>
      <w:proofErr w:type="spellStart"/>
      <w:r w:rsidRPr="00FB44EF">
        <w:rPr>
          <w:rFonts w:ascii="Times New Roman" w:hAnsi="Times New Roman"/>
          <w:sz w:val="24"/>
        </w:rPr>
        <w:t>изолирана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файлова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система</w:t>
      </w:r>
      <w:proofErr w:type="spellEnd"/>
      <w:r w:rsidRPr="00FB44EF">
        <w:rPr>
          <w:rFonts w:ascii="Times New Roman" w:hAnsi="Times New Roman"/>
          <w:sz w:val="24"/>
        </w:rPr>
        <w:t>,</w:t>
      </w:r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която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съдържа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всичко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необходимo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за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да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r w:rsidR="00C14F8E">
        <w:rPr>
          <w:rFonts w:ascii="Times New Roman" w:hAnsi="Times New Roman"/>
          <w:sz w:val="24"/>
          <w:lang w:val="bg-BG"/>
        </w:rPr>
        <w:t>се стартира</w:t>
      </w:r>
      <w:r w:rsidRPr="00FB44EF">
        <w:rPr>
          <w:rFonts w:ascii="Times New Roman" w:hAnsi="Times New Roman"/>
          <w:sz w:val="24"/>
        </w:rPr>
        <w:t xml:space="preserve">: </w:t>
      </w:r>
      <w:proofErr w:type="spellStart"/>
      <w:r w:rsidRPr="00FB44EF">
        <w:rPr>
          <w:rFonts w:ascii="Times New Roman" w:hAnsi="Times New Roman"/>
          <w:sz w:val="24"/>
        </w:rPr>
        <w:t>код</w:t>
      </w:r>
      <w:proofErr w:type="spellEnd"/>
      <w:r w:rsidRPr="00FB44EF">
        <w:rPr>
          <w:rFonts w:ascii="Times New Roman" w:hAnsi="Times New Roman"/>
          <w:sz w:val="24"/>
        </w:rPr>
        <w:t xml:space="preserve">, runtime, </w:t>
      </w:r>
      <w:proofErr w:type="spellStart"/>
      <w:r w:rsidRPr="00FB44EF">
        <w:rPr>
          <w:rFonts w:ascii="Times New Roman" w:hAnsi="Times New Roman"/>
          <w:sz w:val="24"/>
        </w:rPr>
        <w:t>системни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настройки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системни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библиотеки</w:t>
      </w:r>
      <w:proofErr w:type="spellEnd"/>
      <w:r w:rsidRPr="00FB44EF">
        <w:rPr>
          <w:rFonts w:ascii="Times New Roman" w:hAnsi="Times New Roman"/>
          <w:sz w:val="24"/>
        </w:rPr>
        <w:t xml:space="preserve"> – </w:t>
      </w:r>
      <w:proofErr w:type="spellStart"/>
      <w:r w:rsidRPr="00FB44EF">
        <w:rPr>
          <w:rFonts w:ascii="Times New Roman" w:hAnsi="Times New Roman"/>
          <w:sz w:val="24"/>
        </w:rPr>
        <w:t>всичко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което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може</w:t>
      </w:r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да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се</w:t>
      </w:r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инсталира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даден</w:t>
      </w:r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сървър</w:t>
      </w:r>
      <w:proofErr w:type="spellEnd"/>
      <w:r w:rsidRPr="00FB44EF"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 w:rsidRPr="00FB44EF">
        <w:rPr>
          <w:rFonts w:ascii="Times New Roman" w:hAnsi="Times New Roman"/>
          <w:sz w:val="24"/>
        </w:rPr>
        <w:t>Това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гарантира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сигурно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стартиране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приложението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без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изменения</w:t>
      </w:r>
      <w:proofErr w:type="spellEnd"/>
      <w:r w:rsidRPr="00FB44EF">
        <w:rPr>
          <w:rFonts w:ascii="Times New Roman" w:hAnsi="Times New Roman"/>
          <w:sz w:val="24"/>
        </w:rPr>
        <w:t xml:space="preserve"> и </w:t>
      </w:r>
      <w:proofErr w:type="spellStart"/>
      <w:r w:rsidRPr="00FB44EF">
        <w:rPr>
          <w:rFonts w:ascii="Times New Roman" w:hAnsi="Times New Roman"/>
          <w:sz w:val="24"/>
        </w:rPr>
        <w:t>без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значение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от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средата</w:t>
      </w:r>
      <w:proofErr w:type="spellEnd"/>
      <w:r w:rsidRPr="00FB44EF">
        <w:rPr>
          <w:rFonts w:ascii="Times New Roman" w:hAnsi="Times New Roman"/>
          <w:sz w:val="24"/>
        </w:rPr>
        <w:t>.</w:t>
      </w:r>
      <w:proofErr w:type="gramEnd"/>
    </w:p>
    <w:p w:rsidR="003C4451" w:rsidRPr="003C4451" w:rsidRDefault="003C4451" w:rsidP="003C4451">
      <w:pPr>
        <w:pStyle w:val="Heading1"/>
      </w:pPr>
      <w:r>
        <w:rPr>
          <w:lang w:val="bg-BG"/>
        </w:rPr>
        <w:t xml:space="preserve">Инсталация на </w:t>
      </w:r>
      <w:r>
        <w:t>Docker</w:t>
      </w:r>
    </w:p>
    <w:p w:rsidR="00FB44EF" w:rsidRPr="00FB44EF" w:rsidRDefault="00FB44EF" w:rsidP="00FB44EF">
      <w:pPr>
        <w:jc w:val="both"/>
        <w:rPr>
          <w:rFonts w:ascii="Times New Roman" w:hAnsi="Times New Roman"/>
          <w:sz w:val="24"/>
        </w:rPr>
      </w:pPr>
    </w:p>
    <w:p w:rsidR="008C2E56" w:rsidRPr="008C2E56" w:rsidRDefault="008C2E56" w:rsidP="00DB64D5">
      <w:pPr>
        <w:pStyle w:val="Heading3"/>
        <w:rPr>
          <w:rFonts w:ascii="Times New Roman" w:hAnsi="Times New Roman"/>
          <w:sz w:val="24"/>
          <w:lang w:val="bg-BG"/>
        </w:rPr>
      </w:pPr>
      <w:r>
        <w:rPr>
          <w:lang w:val="bg-BG"/>
        </w:rPr>
        <w:tab/>
      </w:r>
    </w:p>
    <w:sectPr w:rsidR="008C2E56" w:rsidRPr="008C2E56" w:rsidSect="00091A07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462" w:rsidRDefault="007C1462" w:rsidP="00B8423D">
      <w:pPr>
        <w:spacing w:after="0" w:line="240" w:lineRule="auto"/>
      </w:pPr>
      <w:r>
        <w:separator/>
      </w:r>
    </w:p>
  </w:endnote>
  <w:endnote w:type="continuationSeparator" w:id="0">
    <w:p w:rsidR="007C1462" w:rsidRDefault="007C1462" w:rsidP="00B8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149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11AC" w:rsidRDefault="002511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4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91A07" w:rsidRDefault="00091A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91A0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91A07" w:rsidRDefault="00091A07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091A07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91A0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91A07" w:rsidRDefault="00091A0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8423D" w:rsidRDefault="00B84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462" w:rsidRDefault="007C1462" w:rsidP="00B8423D">
      <w:pPr>
        <w:spacing w:after="0" w:line="240" w:lineRule="auto"/>
      </w:pPr>
      <w:r>
        <w:separator/>
      </w:r>
    </w:p>
  </w:footnote>
  <w:footnote w:type="continuationSeparator" w:id="0">
    <w:p w:rsidR="007C1462" w:rsidRDefault="007C1462" w:rsidP="00B84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B2"/>
    <w:rsid w:val="00007DA8"/>
    <w:rsid w:val="00091A07"/>
    <w:rsid w:val="00184D32"/>
    <w:rsid w:val="002511AC"/>
    <w:rsid w:val="0027241E"/>
    <w:rsid w:val="003214C0"/>
    <w:rsid w:val="00341652"/>
    <w:rsid w:val="003C4451"/>
    <w:rsid w:val="007C1462"/>
    <w:rsid w:val="008C2E56"/>
    <w:rsid w:val="008D050F"/>
    <w:rsid w:val="00936C2B"/>
    <w:rsid w:val="009A1353"/>
    <w:rsid w:val="00A65367"/>
    <w:rsid w:val="00B8423D"/>
    <w:rsid w:val="00C14F8E"/>
    <w:rsid w:val="00C43070"/>
    <w:rsid w:val="00D975CA"/>
    <w:rsid w:val="00DB64D5"/>
    <w:rsid w:val="00E85102"/>
    <w:rsid w:val="00F202B2"/>
    <w:rsid w:val="00FB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B2"/>
  </w:style>
  <w:style w:type="paragraph" w:styleId="Heading1">
    <w:name w:val="heading 1"/>
    <w:basedOn w:val="Normal"/>
    <w:next w:val="Normal"/>
    <w:link w:val="Heading1Char"/>
    <w:uiPriority w:val="9"/>
    <w:qFormat/>
    <w:rsid w:val="00F2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4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202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F2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2B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B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214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D3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3D"/>
  </w:style>
  <w:style w:type="paragraph" w:styleId="Footer">
    <w:name w:val="footer"/>
    <w:basedOn w:val="Normal"/>
    <w:link w:val="Foot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3D"/>
  </w:style>
  <w:style w:type="paragraph" w:styleId="NoSpacing">
    <w:name w:val="No Spacing"/>
    <w:link w:val="NoSpacingChar"/>
    <w:uiPriority w:val="1"/>
    <w:qFormat/>
    <w:rsid w:val="00B842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423D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B64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14F8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B2"/>
  </w:style>
  <w:style w:type="paragraph" w:styleId="Heading1">
    <w:name w:val="heading 1"/>
    <w:basedOn w:val="Normal"/>
    <w:next w:val="Normal"/>
    <w:link w:val="Heading1Char"/>
    <w:uiPriority w:val="9"/>
    <w:qFormat/>
    <w:rsid w:val="00F2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4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202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F2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2B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B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214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D3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3D"/>
  </w:style>
  <w:style w:type="paragraph" w:styleId="Footer">
    <w:name w:val="footer"/>
    <w:basedOn w:val="Normal"/>
    <w:link w:val="Foot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3D"/>
  </w:style>
  <w:style w:type="paragraph" w:styleId="NoSpacing">
    <w:name w:val="No Spacing"/>
    <w:link w:val="NoSpacingChar"/>
    <w:uiPriority w:val="1"/>
    <w:qFormat/>
    <w:rsid w:val="00B842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423D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B64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14F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63139D7-ACB3-4C4A-A962-8F9901BB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Milenov</dc:creator>
  <cp:lastModifiedBy>Teodor Milenov</cp:lastModifiedBy>
  <cp:revision>9</cp:revision>
  <dcterms:created xsi:type="dcterms:W3CDTF">2016-09-14T20:49:00Z</dcterms:created>
  <dcterms:modified xsi:type="dcterms:W3CDTF">2016-09-15T20:47:00Z</dcterms:modified>
</cp:coreProperties>
</file>