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line="276" w:lineRule="auto"/>
        <w:jc w:val="center"/>
        <w:rPr>
          <w:color w:val="ff0000"/>
          <w:highlight w:val="yellow"/>
        </w:rPr>
      </w:pPr>
      <w:bookmarkStart w:colFirst="0" w:colLast="0" w:name="_heading=h.x93ba72audmp" w:id="0"/>
      <w:bookmarkEnd w:id="0"/>
      <w:r w:rsidDel="00000000" w:rsidR="00000000" w:rsidRPr="00000000">
        <w:rPr>
          <w:color w:val="ff0000"/>
          <w:highlight w:val="yellow"/>
          <w:rtl w:val="0"/>
        </w:rPr>
        <w:t xml:space="preserve">US thêm hàng nhập</w:t>
      </w:r>
    </w:p>
    <w:tbl>
      <w:tblPr>
        <w:tblStyle w:val="Table1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Thêm hàng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Là quản lý, tôi muốn thêm hàng mới về vào kho.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Quản lý chọn mở chức năng thêm hàng mới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Mã gắn cho trang phục không bị lỗi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Mã gắn cho trang phục không trùng với mã trong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Thông tin trang phục đã được lưu trong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mã trang phục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mã trang phục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phân loại trang phục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mô tả trang phục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giá cho thuê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Lưu thông tin trang phục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1a. Quét mã trang phục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1a1. Máy quét lấy mã và đưa vào mục “Mã trang phục”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2a. Nếu mã không hợp lệ vì chất lượng hình ảnh mã kém, hệ thống hiển thị thông báo “Không nhận diện được mã” và kết thúc.</w:t>
            </w:r>
          </w:p>
          <w:p w:rsidR="00000000" w:rsidDel="00000000" w:rsidP="00000000" w:rsidRDefault="00000000" w:rsidRPr="00000000" w14:paraId="00000024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2b. Nếu mã trùng với mã đã tồn tại trong hệ thống, hệ thống hiển thị thông báo “Đã tồn tại mã này” và kết thúc.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6a. Nếu lưu không thành công thì hiển thị thông báo “Có lỗi xảy ra” và kết thúc.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Activity diagram:</w:t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62357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 quét mã QR thanh toán</w:t>
      </w:r>
      <w:r w:rsidDel="00000000" w:rsidR="00000000" w:rsidRPr="00000000">
        <w:rPr>
          <w:rtl w:val="0"/>
        </w:rPr>
      </w:r>
    </w:p>
    <w:tbl>
      <w:tblPr>
        <w:tblStyle w:val="Table2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Quét mã QR thanh toán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Là </w:t>
            </w:r>
            <w:r w:rsidDel="00000000" w:rsidR="00000000" w:rsidRPr="00000000">
              <w:rPr>
                <w:rtl w:val="0"/>
              </w:rPr>
              <w:t xml:space="preserve">khách hàng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tôi muốn </w:t>
            </w:r>
            <w:r w:rsidDel="00000000" w:rsidR="00000000" w:rsidRPr="00000000">
              <w:rPr>
                <w:rtl w:val="0"/>
              </w:rPr>
              <w:t xml:space="preserve">thanh toán hóa đơn thuê đồ của mình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Khách hàng nhấn xác nhận thanh toán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hàng có tài khoản ngân hàng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Khách hàng có thiết bị thông minh có camera và được kết nối wifi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Khách hàng thanh toán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</w:t>
            </w:r>
            <w:r w:rsidDel="00000000" w:rsidR="00000000" w:rsidRPr="00000000">
              <w:rPr>
                <w:rtl w:val="0"/>
              </w:rPr>
              <w:t xml:space="preserve">đơn hàng được lưu vào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Bấm chọn “Xác nhận thanh toán”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Hiển thị hóa đơn &amp; mã QR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thông tin đơn hàng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Quét mã QR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giao dịch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Hiển thị hóa đơn online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Lưu hóa đơn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Nếu sai thông tin sản phẩm hoặc sai thông tin cá nhân, nhấn “Thoát” và kết thúc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Nếu khách hàng quét mã sau khi hết thời gian hiệu lực, hệ thống hiển thị thông báo “Xin vui lòng quét lại mã QR” và kết thúc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Nếu giao dịch không hợp hợp lệ, hiển thị thông báo “Giao dịch không thành công” và kết thúc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7a. Nếu lưu không thành công thì hiển thị thông báo “Có lỗi xảy ra” và kết thúc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Activity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7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A124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E2D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eDnvoQB4XDVQ1Ly3xZu1qgLwQ==">CgMxLjAyDmgueDkzYmE3MmF1ZG1wMghoLmdqZGd4czIIaC5namRneHM4AHIhMV8zUXZvTXN4bGNGaFhfUU90YmxKNjl3Z1piVVhDLVBY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2023-03-26T08:59:00Z</dcterms:created>
  <dc:creator>NCT</dc:creator>
</cp:coreProperties>
</file>