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I: THE TRUST PROBLEM</w:t>
      </w:r>
    </w:p>
    <w:p>
      <w:r>
        <w:rPr>
          <w:rFonts w:ascii="Times New Roman" w:hAnsi="Times New Roman"/>
          <w:i/>
          <w:color w:val="006400"/>
          <w:sz w:val="22"/>
        </w:rPr>
        <w:t>📌 This thesis proceeds as follows: Part I (Chapters 2–3) establishes the problem and theoretical foundations. Part II (Chapters 4–5) critiques existing solutions and justifies our architectural choices. Part III (Chapter 6) presents our novel trust model. Part IV (Chapters 7–9) describes implementation and validation. Part V (Chapters 10–11) discusses implications and concludes.</w:t>
      </w:r>
    </w:p>
    <w:p>
      <w:pPr>
        <w:pStyle w:val="Heading1"/>
      </w:pPr>
      <w:r>
        <w:t>Chapter 2: The Collapse of Perimeter Trust in Heterogeneous Networks</w:t>
      </w:r>
    </w:p>
    <w:p>
      <w:r>
        <w:rPr>
          <w:rFonts w:ascii="Times New Roman" w:hAnsi="Times New Roman"/>
          <w:i/>
          <w:color w:val="003366"/>
          <w:sz w:val="22"/>
        </w:rPr>
        <w:t>Chapter 1 established the research context, objectives, and methodology for investigating dynamic trust in heterogeneous enterprise networks. A critical question remains: why do traditional perimeter-based security models fail in modern enterprise environments? This chapter examines the structural evolution of enterprise networks and the resulting collapse of perimeter trust.</w:t>
      </w:r>
    </w:p>
    <w:p>
      <w:r>
        <w:rPr>
          <w:rFonts w:ascii="Times New Roman" w:hAnsi="Times New Roman"/>
          <w:i/>
          <w:color w:val="006400"/>
          <w:sz w:val="22"/>
        </w:rPr>
        <w:t>📌 Takeaway: Heterogeneous enterprise networks have structurally outgrown perimeter security. Zero Trust defines what should be done—but not how trust should be computed dynamically. The next chapter formalises trust as a mathematical problem.</w:t>
      </w:r>
    </w:p>
    <w:p>
      <w:pPr>
        <w:pStyle w:val="Heading1"/>
      </w:pPr>
      <w:r>
        <w:t>Chapter 3: Trust as a Computational Problem</w:t>
      </w:r>
    </w:p>
    <w:p>
      <w:r>
        <w:rPr>
          <w:rFonts w:ascii="Times New Roman" w:hAnsi="Times New Roman"/>
          <w:i/>
          <w:color w:val="003366"/>
          <w:sz w:val="22"/>
        </w:rPr>
        <w:t>Chapter 2 demonstrated that heterogeneous enterprise networks have outgrown perimeter-based security and static role-based access control. The question now shifts from 'why do networks need trust?' to 'how should trust be mathematically modelled?' This chapter elevates trust from an abstract policy concept to a formal, computable system property, establishing the mathematical vocabulary used throughout the remainder of this thesis.</w:t>
      </w:r>
    </w:p>
    <w:p>
      <w:r>
        <w:rPr>
          <w:rFonts w:ascii="Times New Roman" w:hAnsi="Times New Roman"/>
          <w:i/>
          <w:color w:val="006400"/>
          <w:sz w:val="22"/>
        </w:rPr>
        <w:t>📌 Takeaway: Trust can be mathematically modelled using Bernoulli trials, Subjective Logic, and temporal decay functions. However, existing trust models are fragmented, static, or context-limited. The next chapter evaluates whether Zero Trust Architecture addresses these limitations.</w:t>
      </w:r>
    </w:p>
    <w:p>
      <w:pPr>
        <w:pStyle w:val="Heading1"/>
      </w:pPr>
      <w:r>
        <w:t>PART II: WHY EXISTING MODELS FAIL</w:t>
      </w:r>
    </w:p>
    <w:p>
      <w:pPr>
        <w:pStyle w:val="Heading1"/>
      </w:pPr>
      <w:r>
        <w:t>Chapter 4: Zero Trust Architecture — Strengths and Blind Spots</w:t>
      </w:r>
    </w:p>
    <w:p>
      <w:r>
        <w:rPr>
          <w:rFonts w:ascii="Times New Roman" w:hAnsi="Times New Roman"/>
          <w:i/>
          <w:color w:val="003366"/>
          <w:sz w:val="22"/>
        </w:rPr>
        <w:t>Chapter 3 established trust as a computational problem with mathematical foundations in subjective logic and temporal decay. However, the question remains: do existing security architectures implement these computational trust principles? This chapter examines Zero Trust Architecture—the dominant paradigm for modern network security—to evaluate whether it provides the mathematical trust engine that heterogeneous networks require.</w:t>
      </w:r>
    </w:p>
    <w:p>
      <w:r>
        <w:rPr>
          <w:rFonts w:ascii="Times New Roman" w:hAnsi="Times New Roman"/>
          <w:i/>
          <w:color w:val="006400"/>
          <w:sz w:val="22"/>
        </w:rPr>
        <w:t>📌 Takeaway: ZTA provides the 'what' but lacks a 'how' (trust computation engine) and a 'where' (enforcement substrate). The next chapter examines Software-Defined Perimeters as the substrate for executing dynamic trust decisions.</w:t>
      </w:r>
    </w:p>
    <w:p>
      <w:pPr>
        <w:pStyle w:val="Heading1"/>
      </w:pPr>
      <w:r>
        <w:t>Chapter 5: Software-Defined Perimeters as Underlying Substrate</w:t>
      </w:r>
    </w:p>
    <w:p>
      <w:r>
        <w:rPr>
          <w:rFonts w:ascii="Times New Roman" w:hAnsi="Times New Roman"/>
          <w:i/>
          <w:color w:val="003366"/>
          <w:sz w:val="22"/>
        </w:rPr>
        <w:t>Chapter 4 revealed that Zero Trust Architecture defines what should be verified but provides neither the algorithmic engine for computing trust dynamically nor the enforcement substrate for executing trust-driven access decisions. Before we can build the 'how' (trust engine), we must establish the 'where'—the enforcement architecture that can execute dynamic trust decisions. This chapter justifies Software-Defined Perimeters as that substrate.</w:t>
      </w:r>
    </w:p>
    <w:p>
      <w:r>
        <w:rPr>
          <w:rFonts w:ascii="Times New Roman" w:hAnsi="Times New Roman"/>
          <w:i/>
          <w:color w:val="006400"/>
          <w:sz w:val="22"/>
        </w:rPr>
        <w:t>📌 Takeaway: SDP provides enforcement—but not intelligence. It offers the programmable substrate for executing trust-driven access decisions, but requires a mathematical engine to compute those decisions. The next chapter presents that engine.</w:t>
      </w:r>
    </w:p>
    <w:p>
      <w:pPr>
        <w:pStyle w:val="Heading1"/>
      </w:pPr>
      <w:r>
        <w:t>PART III: THE PROPOSED DYNAMIC TRUST ARCHITECTURE</w:t>
      </w:r>
    </w:p>
    <w:p>
      <w:pPr>
        <w:pStyle w:val="Heading1"/>
      </w:pPr>
      <w:r>
        <w:t>Chapter 6: A Context-Aware Dynamic Trust Model</w:t>
      </w:r>
    </w:p>
    <w:p>
      <w:r>
        <w:rPr>
          <w:rFonts w:ascii="Times New Roman" w:hAnsi="Times New Roman"/>
          <w:i/>
          <w:color w:val="003366"/>
          <w:sz w:val="22"/>
        </w:rPr>
        <w:t>Chapters 2–5 established the problem (perimeter collapse), the theory (trust as computation), the critique (ZTA's blind spots), and the enforcement substrate (SDP). What remains is the core intellectual contribution: a mathematical engine that fuses multi-domain evidence, decays trust temporally, and produces actionable access decisions. This chapter presents that engine—the Context-Aware Dynamic Trust Model.</w:t>
      </w:r>
    </w:p>
    <w:p>
      <w:r>
        <w:rPr>
          <w:rFonts w:ascii="Times New Roman" w:hAnsi="Times New Roman"/>
          <w:i/>
          <w:color w:val="006400"/>
          <w:sz w:val="22"/>
        </w:rPr>
        <w:t>📌 Takeaway: The mathematical engine is defined. It fuses multi-domain evidence via Dempster-Shafer theory, decays trust temporally, and produces tiered access decisions. But equations on paper require validation. The next chapter describes the testbed.</w:t>
      </w:r>
    </w:p>
    <w:p>
      <w:pPr>
        <w:pStyle w:val="Heading1"/>
      </w:pPr>
      <w:r>
        <w:t>PART IV: VALIDATION AND EVIDENCE</w:t>
      </w:r>
    </w:p>
    <w:p>
      <w:pPr>
        <w:pStyle w:val="Heading1"/>
      </w:pPr>
      <w:r>
        <w:t>Chapter 7: Testbed Design and Implementation</w:t>
      </w:r>
    </w:p>
    <w:p>
      <w:r>
        <w:rPr>
          <w:rFonts w:ascii="Times New Roman" w:hAnsi="Times New Roman"/>
          <w:i/>
          <w:color w:val="003366"/>
          <w:sz w:val="22"/>
        </w:rPr>
        <w:t>Chapter 6 defined the mathematical architecture of the Ensemble Trust Model. Equations and algorithms, however, are insufficient without empirical validation. This chapter describes the virtualized testbed that makes trust computation executable—translating theory into a functioning Zero Trust infrastructure.</w:t>
      </w:r>
    </w:p>
    <w:p>
      <w:r>
        <w:rPr>
          <w:rFonts w:ascii="Times New Roman" w:hAnsi="Times New Roman"/>
          <w:i/>
          <w:color w:val="006400"/>
          <w:sz w:val="22"/>
        </w:rPr>
        <w:t>📌 Takeaway: Virtualization makes trust executable. The testbed provides a reproducible, cost-effective platform for validating trust computation. The next chapter integrates the trust engine with SDP enforcement.</w:t>
      </w:r>
    </w:p>
    <w:p>
      <w:pPr>
        <w:pStyle w:val="Heading1"/>
      </w:pPr>
      <w:r>
        <w:t>Chapter 8: Trust-Driven Zero Trust Enforcement via SDP</w:t>
      </w:r>
    </w:p>
    <w:p>
      <w:r>
        <w:rPr>
          <w:rFonts w:ascii="Times New Roman" w:hAnsi="Times New Roman"/>
          <w:i/>
          <w:color w:val="003366"/>
          <w:sz w:val="22"/>
        </w:rPr>
        <w:t>Chapter 7 constructed the virtualized testbed infrastructure. This chapter demonstrates how the trust computation engine integrates with the SDP enforcement layer, mapping Dempster-Shafer fusion outputs to concrete access decisions through Open Policy Agent policies and Envoy proxy enforcement.</w:t>
      </w:r>
    </w:p>
    <w:p>
      <w:r>
        <w:rPr>
          <w:rFonts w:ascii="Times New Roman" w:hAnsi="Times New Roman"/>
          <w:i/>
          <w:color w:val="006400"/>
          <w:sz w:val="22"/>
        </w:rPr>
        <w:t>📌 Takeaway: The trust engine drives SDP enforcement through continuous re-evaluation across six canonical scenarios. The testbed is reusable for different organisational contexts. The next chapter presents the empirical results.</w:t>
      </w:r>
    </w:p>
    <w:p>
      <w:pPr>
        <w:pStyle w:val="Heading1"/>
      </w:pPr>
      <w:r>
        <w:t>Chapter 9: Results, Analysis, and Interpretation</w:t>
      </w:r>
    </w:p>
    <w:p>
      <w:r>
        <w:rPr>
          <w:rFonts w:ascii="Times New Roman" w:hAnsi="Times New Roman"/>
          <w:i/>
          <w:color w:val="003366"/>
          <w:sz w:val="22"/>
        </w:rPr>
        <w:t>Chapters 7–8 described the testbed and its integration with the Dynamic Trust engine. This chapter presents the experimental results across six canonical enterprise scenarios, evaluating four progressive trust models: (1) Spatial Fusion (Base DS), (2) Linear Temporal Decay, (3) Exponential Temporal Decay, and (4) the full Ensemble Trust Model.</w:t>
      </w:r>
    </w:p>
    <w:p>
      <w:pPr>
        <w:pStyle w:val="Heading1"/>
      </w:pPr>
      <w:r>
        <w:t>PART V: MEANING AND FUTURE WORK</w:t>
      </w:r>
    </w:p>
    <w:p>
      <w:pPr>
        <w:pStyle w:val="Heading1"/>
      </w:pPr>
      <w:r>
        <w:t>Chapter 10: Implications for Enterprise Security Design</w:t>
      </w:r>
    </w:p>
    <w:p>
      <w:r>
        <w:rPr>
          <w:rFonts w:ascii="Times New Roman" w:hAnsi="Times New Roman"/>
          <w:i/>
          <w:color w:val="003366"/>
          <w:sz w:val="22"/>
        </w:rPr>
        <w:t>Chapter 9 demonstrated the empirical effectiveness of the Ensemble Trust Model across multiple enterprise scenarios. This chapter translates those quantitative findings into actionable implications for enterprise security architecture, policy design, and future AI-driven security paradigms.</w:t>
      </w:r>
    </w:p>
    <w:p>
      <w:pPr>
        <w:pStyle w:val="Heading1"/>
      </w:pPr>
      <w:r>
        <w:t>Chapter 11: Conclusion and Research Trajectory</w:t>
      </w:r>
    </w:p>
    <w:p>
      <w:r>
        <w:rPr>
          <w:rFonts w:ascii="Times New Roman" w:hAnsi="Times New Roman"/>
          <w:i/>
          <w:color w:val="003366"/>
          <w:sz w:val="22"/>
        </w:rPr>
        <w:t>This thesis set out to answer a fundamental question: can trust in heterogeneous enterprise networks be computed dynamically rather than assumed statically? The preceding chapters have progressively built, validated, and interpreted the answer. This final chapter closes the narrative loop.</w:t>
      </w:r>
    </w:p>
    <w:sectPr w:rsidR="00FC693F" w:rsidRPr="0006063C" w:rsidSect="00034616">
      <w:pgSz w:w="12240" w:h="15840"/>
      <w:pgMar w:top="1440" w:right="1800" w:bottom="1440" w:left="1800" w:header="720" w:footer="720" w:gutter="0"/>
      <w:cols w:space="720"/>
      <w:docGrid w:linePitch="360"/>
    </w:sectPr>
    <w:p w14:paraId="057AEF12" w14:textId="77777777" w:rsidR="00E01051" w:rsidRPr="005845D5" w:rsidRDefault="00E01051" w:rsidP="00A3523C">
      <w:pPr>
        <w:jc w:val="center"/>
        <w:rPr>
          <w:b/>
          <w:bCs/>
          <w:color w:val="FF0000"/>
        </w:rPr>
      </w:pPr>
    </w:p>
    <w:p w14:paraId="7E971B0F" w14:textId="5D87577E" w:rsidR="00BC3305" w:rsidRDefault="00E66C6F" w:rsidP="00BC3305">
      <w:pPr>
        <w:spacing w:line="276" w:lineRule="auto"/>
        <w:rPr>
          <w:b/>
          <w:bCs/>
        </w:rPr>
      </w:pPr>
      <w:r w:rsidRPr="005845D5">
        <w:rPr>
          <w:b/>
          <w:bCs/>
          <w:color w:val="FF0000"/>
        </w:rPr>
        <w:t xml:space="preserve">Context-Aware Software Defined Perimeters: </w:t>
      </w:r>
      <w:r w:rsidR="00BC3305" w:rsidRPr="00BC3305">
        <w:rPr>
          <w:b/>
          <w:bCs/>
        </w:rPr>
        <w:t>A Dynamic Context-Aware Trust Model for Zero Trust Enforcement in Heterogeneous</w:t>
      </w:r>
      <w:r>
        <w:rPr>
          <w:b/>
          <w:bCs/>
        </w:rPr>
        <w:t xml:space="preserve"> Enterprise</w:t>
      </w:r>
      <w:r w:rsidR="00BC3305" w:rsidRPr="00BC3305">
        <w:rPr>
          <w:b/>
          <w:bCs/>
        </w:rPr>
        <w:t xml:space="preserve"> Networks</w:t>
      </w:r>
    </w:p>
    <w:p w14:paraId="14F6F300" w14:textId="77777777" w:rsidR="00305D11" w:rsidRDefault="00305D11" w:rsidP="00BC3305">
      <w:pPr>
        <w:spacing w:line="276" w:lineRule="auto"/>
        <w:rPr>
          <w:b/>
          <w:bCs/>
        </w:rPr>
      </w:pPr>
    </w:p>
    <w:p w14:paraId="567E8121" w14:textId="4FB3994C" w:rsidR="008B304D" w:rsidRDefault="008B304D" w:rsidP="008B304D">
      <w:pPr>
        <w:spacing w:line="276" w:lineRule="auto"/>
        <w:rPr>
          <w:b/>
          <w:bCs/>
        </w:rPr>
      </w:pPr>
      <w:r>
        <w:rPr>
          <w:b/>
          <w:bCs/>
          <w:color w:val="FF0000"/>
        </w:rPr>
        <w:t xml:space="preserve">Dynamic </w:t>
      </w:r>
      <w:r w:rsidRPr="005845D5">
        <w:rPr>
          <w:b/>
          <w:bCs/>
          <w:color w:val="FF0000"/>
        </w:rPr>
        <w:t xml:space="preserve">Context-Aware Software Defined Perimeters: </w:t>
      </w:r>
      <w:r w:rsidRPr="00BC3305">
        <w:rPr>
          <w:b/>
          <w:bCs/>
        </w:rPr>
        <w:t>A</w:t>
      </w:r>
      <w:r w:rsidR="00207445">
        <w:rPr>
          <w:b/>
          <w:bCs/>
        </w:rPr>
        <w:t>n</w:t>
      </w:r>
      <w:r w:rsidRPr="00BC3305">
        <w:rPr>
          <w:b/>
          <w:bCs/>
        </w:rPr>
        <w:t xml:space="preserve"> </w:t>
      </w:r>
      <w:r w:rsidR="00207445" w:rsidRPr="000B40A6">
        <w:rPr>
          <w:b/>
          <w:bCs/>
        </w:rPr>
        <w:t xml:space="preserve">Adaptive Trust Computation </w:t>
      </w:r>
      <w:r w:rsidRPr="00BC3305">
        <w:rPr>
          <w:b/>
          <w:bCs/>
        </w:rPr>
        <w:t>Model for Zero Trust Enforcement in Heterogeneous</w:t>
      </w:r>
      <w:r>
        <w:rPr>
          <w:b/>
          <w:bCs/>
        </w:rPr>
        <w:t xml:space="preserve"> Enterprise</w:t>
      </w:r>
      <w:r w:rsidRPr="00BC3305">
        <w:rPr>
          <w:b/>
          <w:bCs/>
        </w:rPr>
        <w:t xml:space="preserve"> </w:t>
      </w:r>
      <w:r w:rsidR="00207445">
        <w:rPr>
          <w:b/>
          <w:bCs/>
        </w:rPr>
        <w:t>Networks</w:t>
      </w:r>
    </w:p>
    <w:p w14:paraId="6EEB96B4" w14:textId="77777777" w:rsidR="00E66C6F" w:rsidRDefault="00E66C6F" w:rsidP="00BC3305">
      <w:pPr>
        <w:spacing w:line="276" w:lineRule="auto"/>
        <w:rPr>
          <w:b/>
          <w:bCs/>
        </w:rPr>
      </w:pPr>
    </w:p>
    <w:p w14:paraId="2C7F2321" w14:textId="77777777" w:rsidR="00FC075F" w:rsidRDefault="00FC075F" w:rsidP="00A3523C">
      <w:pPr>
        <w:jc w:val="center"/>
        <w:rPr>
          <w:b/>
          <w:bCs/>
        </w:rPr>
      </w:pPr>
    </w:p>
    <w:p w14:paraId="7BCE2EF2" w14:textId="77777777" w:rsidR="00FC075F" w:rsidRDefault="00FC075F" w:rsidP="00A3523C">
      <w:pPr>
        <w:jc w:val="center"/>
        <w:rPr>
          <w:b/>
          <w:bCs/>
        </w:rPr>
      </w:pPr>
    </w:p>
    <w:p w14:paraId="3F9FAFEC" w14:textId="77777777" w:rsidR="0096780E" w:rsidRPr="00DC01C4" w:rsidRDefault="0096780E" w:rsidP="0096780E">
      <w:pPr>
        <w:tabs>
          <w:tab w:val="left" w:pos="5239"/>
        </w:tabs>
        <w:jc w:val="center"/>
        <w:rPr>
          <w:bCs/>
        </w:rPr>
      </w:pPr>
      <w:r w:rsidRPr="00DC01C4">
        <w:rPr>
          <w:bCs/>
        </w:rPr>
        <w:t>By:</w:t>
      </w:r>
    </w:p>
    <w:p w14:paraId="6C2CC207" w14:textId="77777777" w:rsidR="0096780E" w:rsidRPr="00DC01C4" w:rsidRDefault="0096780E" w:rsidP="0096780E">
      <w:pPr>
        <w:jc w:val="center"/>
        <w:rPr>
          <w:bCs/>
        </w:rPr>
      </w:pPr>
      <w:r w:rsidRPr="00DC01C4">
        <w:rPr>
          <w:bCs/>
        </w:rPr>
        <w:t>Nkinyili T. Tabulu</w:t>
      </w:r>
    </w:p>
    <w:p w14:paraId="0C1C89D2" w14:textId="77777777" w:rsidR="0096780E" w:rsidRDefault="0096780E" w:rsidP="0096780E">
      <w:pPr>
        <w:jc w:val="center"/>
        <w:rPr>
          <w:bCs/>
        </w:rPr>
      </w:pPr>
    </w:p>
    <w:p w14:paraId="0B9F1A5F" w14:textId="77777777" w:rsidR="00FC075F" w:rsidRDefault="00FC075F" w:rsidP="0096780E">
      <w:pPr>
        <w:jc w:val="center"/>
        <w:rPr>
          <w:bCs/>
        </w:rPr>
      </w:pPr>
    </w:p>
    <w:p w14:paraId="7145050D" w14:textId="77777777" w:rsidR="00FC075F" w:rsidRPr="00DC01C4" w:rsidRDefault="00FC075F" w:rsidP="0096780E">
      <w:pPr>
        <w:jc w:val="center"/>
        <w:rPr>
          <w:bCs/>
        </w:rPr>
      </w:pPr>
    </w:p>
    <w:p w14:paraId="3DDFF9C2" w14:textId="142F1746" w:rsidR="0096780E" w:rsidRDefault="0096780E" w:rsidP="0096780E">
      <w:pPr>
        <w:jc w:val="center"/>
        <w:rPr>
          <w:rFonts w:eastAsiaTheme="majorEastAsia"/>
          <w:bCs/>
          <w:spacing w:val="-10"/>
          <w:kern w:val="28"/>
        </w:rPr>
      </w:pPr>
      <w:r>
        <w:rPr>
          <w:rFonts w:eastAsiaTheme="majorEastAsia"/>
          <w:bCs/>
          <w:spacing w:val="-10"/>
          <w:kern w:val="28"/>
        </w:rPr>
        <w:t>S</w:t>
      </w:r>
      <w:r w:rsidRPr="00DC01C4">
        <w:rPr>
          <w:rFonts w:eastAsiaTheme="majorEastAsia"/>
          <w:bCs/>
          <w:spacing w:val="-10"/>
          <w:kern w:val="28"/>
        </w:rPr>
        <w:t>ubmitted in Partial Fulfillment of the Requirements of the Doctor of Philosophy in Computer Science at Strathmore University School of Computing and Engineering Science</w:t>
      </w:r>
      <w:r>
        <w:rPr>
          <w:rFonts w:eastAsiaTheme="majorEastAsia"/>
          <w:bCs/>
          <w:spacing w:val="-10"/>
          <w:kern w:val="28"/>
        </w:rPr>
        <w:t>s</w:t>
      </w:r>
    </w:p>
    <w:p w14:paraId="2B22E446" w14:textId="5D6CC708" w:rsidR="0096780E" w:rsidRPr="00DC01C4" w:rsidRDefault="0096780E" w:rsidP="0096780E">
      <w:pPr>
        <w:jc w:val="center"/>
        <w:rPr>
          <w:rFonts w:eastAsiaTheme="majorEastAsia"/>
          <w:bCs/>
          <w:spacing w:val="-10"/>
          <w:kern w:val="28"/>
        </w:rPr>
      </w:pPr>
      <w:r>
        <w:rPr>
          <w:rFonts w:eastAsiaTheme="majorEastAsia"/>
          <w:bCs/>
          <w:spacing w:val="-10"/>
          <w:kern w:val="28"/>
        </w:rPr>
        <w:t>Strathmore University,</w:t>
      </w:r>
    </w:p>
    <w:p w14:paraId="547D515B" w14:textId="311C6768" w:rsidR="0096780E" w:rsidRPr="00DC01C4" w:rsidRDefault="0096780E" w:rsidP="0096780E">
      <w:pPr>
        <w:jc w:val="center"/>
        <w:rPr>
          <w:rFonts w:eastAsiaTheme="majorEastAsia"/>
          <w:bCs/>
          <w:spacing w:val="-10"/>
          <w:kern w:val="28"/>
        </w:rPr>
      </w:pPr>
      <w:r w:rsidRPr="00DC01C4">
        <w:rPr>
          <w:rFonts w:eastAsiaTheme="majorEastAsia"/>
          <w:bCs/>
          <w:spacing w:val="-10"/>
          <w:kern w:val="28"/>
        </w:rPr>
        <w:t>Nairobi, Kenya</w:t>
      </w:r>
      <w:r>
        <w:rPr>
          <w:rFonts w:eastAsiaTheme="majorEastAsia"/>
          <w:bCs/>
          <w:spacing w:val="-10"/>
          <w:kern w:val="28"/>
        </w:rPr>
        <w:t>.</w:t>
      </w:r>
    </w:p>
    <w:p w14:paraId="66A6EDA4" w14:textId="77777777" w:rsidR="0096780E" w:rsidRPr="00DC01C4" w:rsidRDefault="0096780E" w:rsidP="0096780E">
      <w:pPr>
        <w:jc w:val="center"/>
        <w:rPr>
          <w:bCs/>
        </w:rPr>
      </w:pPr>
    </w:p>
    <w:p w14:paraId="2CF7A7C3" w14:textId="77777777" w:rsidR="0096780E" w:rsidRDefault="0096780E" w:rsidP="0096780E">
      <w:pPr>
        <w:rPr>
          <w:bCs/>
        </w:rPr>
      </w:pPr>
    </w:p>
    <w:p w14:paraId="11648768" w14:textId="77777777" w:rsidR="00C27753" w:rsidRPr="00DC01C4" w:rsidRDefault="00C27753" w:rsidP="0096780E">
      <w:pPr>
        <w:rPr>
          <w:bCs/>
        </w:rPr>
      </w:pPr>
    </w:p>
    <w:p w14:paraId="33EBAEFE" w14:textId="052FB7A6" w:rsidR="0096780E" w:rsidRPr="00DC01C4" w:rsidRDefault="00031553" w:rsidP="0096780E">
      <w:pPr>
        <w:jc w:val="center"/>
        <w:rPr>
          <w:bCs/>
        </w:rPr>
      </w:pPr>
      <w:r>
        <w:rPr>
          <w:bCs/>
        </w:rPr>
        <w:t>202</w:t>
      </w:r>
      <w:r w:rsidR="00A21A18">
        <w:rPr>
          <w:bCs/>
        </w:rPr>
        <w:t>6</w:t>
      </w:r>
    </w:p>
    <w:p w14:paraId="7F128ED3" w14:textId="107C489C" w:rsidR="00131CA3" w:rsidRPr="00A3523C" w:rsidRDefault="00131CA3" w:rsidP="00A3523C">
      <w:pPr>
        <w:jc w:val="center"/>
        <w:rPr>
          <w:b/>
          <w:bCs/>
        </w:rPr>
      </w:pPr>
      <w:r w:rsidRPr="00A3523C">
        <w:rPr>
          <w:b/>
          <w:bCs/>
        </w:rPr>
        <w:br w:type="page"/>
      </w:r>
    </w:p>
    <w:p w14:paraId="71AFA3F7" w14:textId="77777777" w:rsidR="00FC075F" w:rsidRPr="00FC075F" w:rsidRDefault="00FC075F" w:rsidP="00316AE8">
      <w:pPr>
        <w:pStyle w:val="Heading1"/>
        <w:numPr>
          <w:ilvl w:val="0"/>
          <w:numId w:val="0"/>
        </w:numPr>
        <w:ind w:left="288"/>
        <w:rPr>
          <w:rFonts w:eastAsia="Times New Roman"/>
          <w:lang w:val="en-US"/>
        </w:rPr>
      </w:pPr>
      <w:bookmarkStart w:id="0" w:name="_Toc104376428"/>
      <w:bookmarkStart w:id="1" w:name="_Toc174103289"/>
      <w:r w:rsidRPr="00FC075F">
        <w:rPr>
          <w:rFonts w:eastAsia="Times New Roman"/>
          <w:lang w:val="en-US"/>
        </w:rPr>
        <w:lastRenderedPageBreak/>
        <w:t>DECLARATION AND APPROVAL</w:t>
      </w:r>
      <w:bookmarkEnd w:id="0"/>
      <w:bookmarkEnd w:id="1"/>
    </w:p>
    <w:p w14:paraId="7A323263" w14:textId="0451FAE3" w:rsidR="00FC075F" w:rsidRPr="00FC075F" w:rsidRDefault="00FC075F" w:rsidP="00FC075F">
      <w:pPr>
        <w:autoSpaceDE w:val="0"/>
        <w:autoSpaceDN w:val="0"/>
        <w:adjustRightInd w:val="0"/>
        <w:rPr>
          <w:rFonts w:eastAsia="Calibri"/>
          <w:color w:val="00000A"/>
          <w:lang w:val="en-US"/>
        </w:rPr>
      </w:pPr>
      <w:r w:rsidRPr="00FC075F">
        <w:rPr>
          <w:rFonts w:eastAsia="Calibri"/>
          <w:color w:val="00000A"/>
          <w:lang w:val="en-US"/>
        </w:rPr>
        <w:t xml:space="preserve">I declare that this work has not been previously submitted and approved for the award of a degree by this or any other University. To the best of my knowledge and belief, the research contains no material previously published or written by another person except where due reference is made in the research </w:t>
      </w:r>
      <w:r w:rsidR="006B7E00">
        <w:rPr>
          <w:rFonts w:eastAsia="Calibri"/>
          <w:color w:val="00000A"/>
          <w:lang w:val="en-US"/>
        </w:rPr>
        <w:t>document</w:t>
      </w:r>
      <w:r w:rsidRPr="00FC075F">
        <w:rPr>
          <w:rFonts w:eastAsia="Calibri"/>
          <w:color w:val="00000A"/>
          <w:lang w:val="en-US"/>
        </w:rPr>
        <w:t xml:space="preserve"> itself. </w:t>
      </w:r>
    </w:p>
    <w:p w14:paraId="72C40350" w14:textId="77777777" w:rsidR="00FC075F" w:rsidRPr="00FC075F" w:rsidRDefault="00FC075F" w:rsidP="00FC075F">
      <w:pPr>
        <w:spacing w:after="160"/>
        <w:rPr>
          <w:rFonts w:eastAsia="Calibri"/>
          <w:lang w:val="en-US"/>
        </w:rPr>
      </w:pPr>
    </w:p>
    <w:p w14:paraId="64BFFDEF" w14:textId="77777777" w:rsidR="00FC075F" w:rsidRPr="00FC075F" w:rsidRDefault="00FC075F" w:rsidP="00FC075F">
      <w:pPr>
        <w:spacing w:after="160"/>
        <w:rPr>
          <w:rFonts w:eastAsia="Calibri"/>
          <w:lang w:val="en-US"/>
        </w:rPr>
      </w:pPr>
      <w:r w:rsidRPr="00FC075F">
        <w:rPr>
          <w:rFonts w:eastAsia="Calibri"/>
          <w:lang w:val="en-US"/>
        </w:rPr>
        <w:t xml:space="preserve">Student Name: </w:t>
      </w:r>
      <w:r w:rsidRPr="00FC075F">
        <w:rPr>
          <w:rFonts w:eastAsia="Calibri"/>
          <w:lang w:val="en-US"/>
        </w:rPr>
        <w:tab/>
        <w:t xml:space="preserve">Nkinyili T. </w:t>
      </w:r>
      <w:proofErr w:type="spellStart"/>
      <w:r w:rsidRPr="00FC075F">
        <w:rPr>
          <w:rFonts w:eastAsia="Calibri"/>
          <w:lang w:val="en-US"/>
        </w:rPr>
        <w:t>Tabulu</w:t>
      </w:r>
      <w:proofErr w:type="spellEnd"/>
    </w:p>
    <w:p w14:paraId="347DACFD" w14:textId="77777777" w:rsidR="00FC075F" w:rsidRPr="00FC075F" w:rsidRDefault="00FC075F" w:rsidP="00FC075F">
      <w:pPr>
        <w:spacing w:after="160"/>
        <w:rPr>
          <w:rFonts w:eastAsia="Calibri"/>
          <w:lang w:val="en-US"/>
        </w:rPr>
      </w:pPr>
      <w:r w:rsidRPr="00FC075F">
        <w:rPr>
          <w:rFonts w:eastAsia="Calibri"/>
          <w:lang w:val="en-US"/>
        </w:rPr>
        <w:t xml:space="preserve">Admission Number: </w:t>
      </w:r>
      <w:r w:rsidRPr="00FC075F">
        <w:rPr>
          <w:rFonts w:eastAsia="Calibri"/>
          <w:lang w:val="en-US"/>
        </w:rPr>
        <w:tab/>
        <w:t>062631</w:t>
      </w:r>
    </w:p>
    <w:p w14:paraId="546246B7" w14:textId="58127F60" w:rsidR="00FC075F" w:rsidRPr="00FC075F" w:rsidRDefault="00FC075F" w:rsidP="00FC075F">
      <w:pPr>
        <w:spacing w:after="160"/>
        <w:rPr>
          <w:rFonts w:eastAsia="Calibri"/>
          <w:lang w:val="en-US"/>
        </w:rPr>
      </w:pPr>
      <w:r w:rsidRPr="00FC075F">
        <w:rPr>
          <w:rFonts w:eastAsia="Calibri"/>
          <w:lang w:val="en-US"/>
        </w:rPr>
        <w:t>Student Signature:</w:t>
      </w:r>
      <w:r w:rsidRPr="00FC075F">
        <w:rPr>
          <w:rFonts w:eastAsia="Calibri"/>
          <w:lang w:val="en-US"/>
        </w:rPr>
        <w:tab/>
        <w:t>_</w:t>
      </w:r>
      <w:r w:rsidRPr="00FC075F">
        <w:rPr>
          <w:rFonts w:eastAsia="Calibri"/>
          <w:noProof/>
          <w:lang w:val="en-US"/>
        </w:rPr>
        <w:drawing>
          <wp:inline distT="0" distB="0" distL="0" distR="0" wp14:anchorId="7CE9B5E8" wp14:editId="1D8DA513">
            <wp:extent cx="1046602" cy="393700"/>
            <wp:effectExtent l="0" t="0" r="0" b="0"/>
            <wp:docPr id="9" name="Picture 9" descr="A black and white drawing of a dol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and white drawing of a dollar sign&#10;&#10;Description automatically generated"/>
                    <pic:cNvPicPr/>
                  </pic:nvPicPr>
                  <pic:blipFill>
                    <a:blip r:embed="rId9"/>
                    <a:stretch>
                      <a:fillRect/>
                    </a:stretch>
                  </pic:blipFill>
                  <pic:spPr>
                    <a:xfrm>
                      <a:off x="0" y="0"/>
                      <a:ext cx="1093787" cy="411449"/>
                    </a:xfrm>
                    <a:prstGeom prst="rect">
                      <a:avLst/>
                    </a:prstGeom>
                  </pic:spPr>
                </pic:pic>
              </a:graphicData>
            </a:graphic>
          </wp:inline>
        </w:drawing>
      </w:r>
      <w:proofErr w:type="gramStart"/>
      <w:r w:rsidRPr="00FC075F">
        <w:rPr>
          <w:rFonts w:eastAsia="Calibri"/>
          <w:lang w:val="en-US"/>
        </w:rPr>
        <w:t>_  Date</w:t>
      </w:r>
      <w:proofErr w:type="gramEnd"/>
      <w:r w:rsidRPr="00FC075F">
        <w:rPr>
          <w:rFonts w:eastAsia="Calibri"/>
          <w:lang w:val="en-US"/>
        </w:rPr>
        <w:t>:</w:t>
      </w:r>
      <w:r w:rsidRPr="00FC075F">
        <w:rPr>
          <w:rFonts w:eastAsia="Calibri"/>
          <w:lang w:val="en-US"/>
        </w:rPr>
        <w:tab/>
        <w:t>__</w:t>
      </w:r>
    </w:p>
    <w:p w14:paraId="593FCE65" w14:textId="77777777" w:rsidR="00FC075F" w:rsidRPr="00FC075F" w:rsidRDefault="00FC075F" w:rsidP="00FC075F">
      <w:pPr>
        <w:spacing w:after="160"/>
        <w:rPr>
          <w:rFonts w:eastAsia="Calibri"/>
          <w:lang w:val="en-US"/>
        </w:rPr>
      </w:pPr>
    </w:p>
    <w:p w14:paraId="7FDDD274" w14:textId="77777777" w:rsidR="00FC075F" w:rsidRPr="00FC075F" w:rsidRDefault="00FC075F" w:rsidP="00FC075F">
      <w:pPr>
        <w:spacing w:after="160"/>
        <w:rPr>
          <w:rFonts w:eastAsia="Calibri"/>
          <w:lang w:val="en-US"/>
        </w:rPr>
      </w:pPr>
    </w:p>
    <w:p w14:paraId="7BDF9D34" w14:textId="77777777" w:rsidR="00FC075F" w:rsidRPr="00FC075F" w:rsidRDefault="00FC075F" w:rsidP="00FC075F">
      <w:pPr>
        <w:spacing w:after="160"/>
        <w:jc w:val="center"/>
        <w:rPr>
          <w:rFonts w:eastAsia="Calibri"/>
          <w:b/>
          <w:bCs/>
          <w:lang w:val="en-US"/>
        </w:rPr>
      </w:pPr>
      <w:r w:rsidRPr="00FC075F">
        <w:rPr>
          <w:rFonts w:eastAsia="Calibri"/>
          <w:b/>
          <w:bCs/>
          <w:lang w:val="en-US"/>
        </w:rPr>
        <w:t>Approval</w:t>
      </w:r>
    </w:p>
    <w:p w14:paraId="4C9ED7D7" w14:textId="77777777" w:rsidR="00FC075F" w:rsidRPr="00FC075F" w:rsidRDefault="00FC075F" w:rsidP="00FC075F">
      <w:pPr>
        <w:spacing w:before="240" w:after="160"/>
        <w:rPr>
          <w:rFonts w:eastAsia="Calibri"/>
          <w:lang w:val="en-US"/>
        </w:rPr>
      </w:pPr>
      <w:r w:rsidRPr="00FC075F">
        <w:rPr>
          <w:rFonts w:eastAsia="Calibri"/>
          <w:lang w:val="en-US"/>
        </w:rPr>
        <w:t xml:space="preserve">The research Proposal of </w:t>
      </w:r>
      <w:r w:rsidRPr="00FC075F">
        <w:rPr>
          <w:rFonts w:eastAsia="Calibri"/>
          <w:i/>
          <w:iCs/>
          <w:lang w:val="en-US"/>
        </w:rPr>
        <w:t xml:space="preserve">Nkinyili T. </w:t>
      </w:r>
      <w:proofErr w:type="spellStart"/>
      <w:r w:rsidRPr="00FC075F">
        <w:rPr>
          <w:rFonts w:eastAsia="Calibri"/>
          <w:i/>
          <w:iCs/>
          <w:lang w:val="en-US"/>
        </w:rPr>
        <w:t>Tabulu</w:t>
      </w:r>
      <w:proofErr w:type="spellEnd"/>
      <w:r w:rsidRPr="00FC075F">
        <w:rPr>
          <w:rFonts w:eastAsia="Calibri"/>
          <w:lang w:val="en-US"/>
        </w:rPr>
        <w:t xml:space="preserve"> has been reviewed and approved by:</w:t>
      </w:r>
    </w:p>
    <w:p w14:paraId="04CB2801" w14:textId="77777777" w:rsidR="00FC075F" w:rsidRPr="00FC075F" w:rsidRDefault="00FC075F" w:rsidP="00FC075F">
      <w:pPr>
        <w:spacing w:before="240" w:after="160"/>
        <w:rPr>
          <w:rFonts w:eastAsia="Calibri"/>
          <w:lang w:val="en-US"/>
        </w:rPr>
        <w:sectPr w:rsidR="00FC075F" w:rsidRPr="00FC075F" w:rsidSect="00FC075F">
          <w:footerReference w:type="even" r:id="rId9"/>
          <w:footerReference w:type="default" r:id="rId10"/>
          <w:pgSz w:w="11900" w:h="16840"/>
          <w:pgMar w:top="1440" w:right="1440" w:bottom="1440" w:left="1440" w:header="708" w:footer="708" w:gutter="0"/>
          <w:pgNumType w:fmt="lowerRoman" w:start="1"/>
          <w:cols w:space="708"/>
          <w:titlePg/>
          <w:docGrid w:linePitch="360"/>
        </w:sectPr>
      </w:pPr>
    </w:p>
    <w:p w14:paraId="00CA5A20" w14:textId="13696932" w:rsidR="00FC075F" w:rsidRPr="00FC075F" w:rsidRDefault="00DE1010" w:rsidP="00FC075F">
      <w:pPr>
        <w:spacing w:before="240" w:after="160"/>
        <w:rPr>
          <w:rFonts w:eastAsia="Calibri"/>
          <w:lang w:val="en-US"/>
        </w:rPr>
      </w:pPr>
      <w:r>
        <w:rPr>
          <w:rFonts w:eastAsia="Calibri"/>
          <w:lang w:val="en-US"/>
        </w:rPr>
        <w:t xml:space="preserve">Prof. </w:t>
      </w:r>
      <w:r w:rsidR="00FC075F" w:rsidRPr="00FC075F">
        <w:rPr>
          <w:rFonts w:eastAsia="Calibri"/>
          <w:lang w:val="en-US"/>
        </w:rPr>
        <w:t xml:space="preserve">Vincent </w:t>
      </w:r>
      <w:proofErr w:type="spellStart"/>
      <w:proofErr w:type="gramStart"/>
      <w:r w:rsidR="00FC075F" w:rsidRPr="00FC075F">
        <w:rPr>
          <w:rFonts w:eastAsia="Calibri"/>
          <w:lang w:val="en-US"/>
        </w:rPr>
        <w:t>Omwenga</w:t>
      </w:r>
      <w:proofErr w:type="spellEnd"/>
      <w:r w:rsidR="00FC075F" w:rsidRPr="00FC075F">
        <w:rPr>
          <w:rFonts w:eastAsia="Calibri"/>
          <w:lang w:val="en-US"/>
        </w:rPr>
        <w:t xml:space="preserve"> ,</w:t>
      </w:r>
      <w:proofErr w:type="gramEnd"/>
      <w:r w:rsidR="00FC075F" w:rsidRPr="00FC075F">
        <w:rPr>
          <w:rFonts w:eastAsia="Calibri"/>
          <w:lang w:val="en-US"/>
        </w:rPr>
        <w:tab/>
      </w:r>
      <w:r w:rsidR="00FC075F" w:rsidRPr="00FC075F">
        <w:rPr>
          <w:rFonts w:eastAsia="Calibri"/>
          <w:lang w:val="en-US"/>
        </w:rPr>
        <w:tab/>
      </w:r>
    </w:p>
    <w:p w14:paraId="6DF03418" w14:textId="11123143" w:rsidR="00FC075F" w:rsidRPr="00FC075F" w:rsidRDefault="00DE1010" w:rsidP="00FC075F">
      <w:pPr>
        <w:spacing w:before="240" w:after="160"/>
        <w:rPr>
          <w:rFonts w:eastAsia="Calibri"/>
          <w:lang w:val="en-US"/>
        </w:rPr>
      </w:pPr>
      <w:r>
        <w:rPr>
          <w:rFonts w:eastAsia="Calibri"/>
          <w:lang w:val="en-US"/>
        </w:rPr>
        <w:t>Associate Professo</w:t>
      </w:r>
      <w:r w:rsidR="00FC075F" w:rsidRPr="00FC075F">
        <w:rPr>
          <w:rFonts w:eastAsia="Calibri"/>
          <w:lang w:val="en-US"/>
        </w:rPr>
        <w:t>r,</w:t>
      </w:r>
      <w:r w:rsidR="00FC075F" w:rsidRPr="00FC075F">
        <w:rPr>
          <w:rFonts w:eastAsia="Calibri"/>
          <w:lang w:val="en-US"/>
        </w:rPr>
        <w:tab/>
      </w:r>
      <w:r w:rsidR="00FC075F" w:rsidRPr="00FC075F">
        <w:rPr>
          <w:rFonts w:eastAsia="Calibri"/>
          <w:lang w:val="en-US"/>
        </w:rPr>
        <w:tab/>
      </w:r>
    </w:p>
    <w:p w14:paraId="330B7EF2" w14:textId="77777777" w:rsidR="00FC075F" w:rsidRPr="00FC075F" w:rsidRDefault="00FC075F" w:rsidP="00FC075F">
      <w:pPr>
        <w:spacing w:before="240" w:after="160"/>
        <w:rPr>
          <w:rFonts w:eastAsia="Calibri"/>
          <w:lang w:val="en-US"/>
        </w:rPr>
      </w:pPr>
      <w:r w:rsidRPr="00FC075F">
        <w:rPr>
          <w:rFonts w:eastAsia="Calibri"/>
          <w:lang w:val="en-US"/>
        </w:rPr>
        <w:t>School of Computing and Engineering Sciences,</w:t>
      </w:r>
    </w:p>
    <w:p w14:paraId="5B11E374" w14:textId="77777777" w:rsidR="00FC075F" w:rsidRPr="00FC075F" w:rsidRDefault="00FC075F" w:rsidP="00FC075F">
      <w:pPr>
        <w:spacing w:before="240" w:after="160"/>
        <w:rPr>
          <w:rFonts w:eastAsia="Calibri"/>
          <w:lang w:val="en-US"/>
        </w:rPr>
      </w:pPr>
      <w:r w:rsidRPr="00FC075F">
        <w:rPr>
          <w:rFonts w:eastAsia="Calibri"/>
          <w:lang w:val="en-US"/>
        </w:rPr>
        <w:t>Strathmore University.</w:t>
      </w:r>
      <w:r w:rsidRPr="00FC075F">
        <w:rPr>
          <w:rFonts w:eastAsia="Calibri"/>
          <w:lang w:val="en-US"/>
        </w:rPr>
        <w:tab/>
      </w:r>
    </w:p>
    <w:p w14:paraId="584FB54D" w14:textId="77777777" w:rsidR="00FC075F" w:rsidRPr="00FC075F" w:rsidRDefault="00FC075F" w:rsidP="00FC075F">
      <w:pPr>
        <w:spacing w:after="160"/>
        <w:rPr>
          <w:rFonts w:eastAsia="Calibri"/>
          <w:lang w:val="en-US"/>
        </w:rPr>
      </w:pPr>
      <w:r w:rsidRPr="00FC075F">
        <w:rPr>
          <w:rFonts w:eastAsia="Calibri"/>
          <w:lang w:val="en-US"/>
        </w:rPr>
        <w:t>Signature</w:t>
      </w:r>
      <w:r w:rsidRPr="00FC075F">
        <w:rPr>
          <w:rFonts w:eastAsia="Calibri"/>
          <w:lang w:val="en-US"/>
        </w:rPr>
        <w:tab/>
      </w:r>
      <w:r w:rsidRPr="00FC075F">
        <w:rPr>
          <w:rFonts w:eastAsia="Calibri"/>
          <w:noProof/>
          <w:lang w:val="en-US"/>
        </w:rPr>
        <w:drawing>
          <wp:inline distT="0" distB="0" distL="0" distR="0" wp14:anchorId="3B2D7DBE" wp14:editId="5E028CD0">
            <wp:extent cx="846467" cy="393700"/>
            <wp:effectExtent l="0" t="0" r="0" b="6350"/>
            <wp:docPr id="11" name="Picture 1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up of a signatur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59791" cy="446408"/>
                    </a:xfrm>
                    <a:prstGeom prst="rect">
                      <a:avLst/>
                    </a:prstGeom>
                  </pic:spPr>
                </pic:pic>
              </a:graphicData>
            </a:graphic>
          </wp:inline>
        </w:drawing>
      </w:r>
      <w:r w:rsidRPr="00FC075F">
        <w:rPr>
          <w:rFonts w:eastAsia="Calibri"/>
          <w:lang w:val="en-US"/>
        </w:rPr>
        <w:t>________</w:t>
      </w:r>
    </w:p>
    <w:p w14:paraId="04EB34DA" w14:textId="28C8A21D" w:rsidR="00FC075F" w:rsidRDefault="00FC075F" w:rsidP="00FC075F">
      <w:pPr>
        <w:spacing w:after="160"/>
        <w:rPr>
          <w:rFonts w:eastAsia="Calibri"/>
          <w:lang w:val="en-US"/>
        </w:rPr>
      </w:pPr>
      <w:r w:rsidRPr="00FC075F">
        <w:rPr>
          <w:rFonts w:eastAsia="Calibri"/>
          <w:lang w:val="en-US"/>
        </w:rPr>
        <w:t>Date:</w:t>
      </w:r>
      <w:r w:rsidRPr="00FC075F">
        <w:rPr>
          <w:rFonts w:eastAsia="Calibri"/>
          <w:lang w:val="en-US"/>
        </w:rPr>
        <w:tab/>
        <w:t>______________</w:t>
      </w:r>
    </w:p>
    <w:p w14:paraId="46C794F8" w14:textId="77777777" w:rsidR="00FC075F" w:rsidRDefault="00FC075F" w:rsidP="00FC075F">
      <w:pPr>
        <w:spacing w:after="160"/>
        <w:rPr>
          <w:rFonts w:eastAsia="Calibri"/>
          <w:lang w:val="en-US"/>
        </w:rPr>
      </w:pPr>
    </w:p>
    <w:p w14:paraId="3E07618B" w14:textId="77777777" w:rsidR="00FC075F" w:rsidRDefault="00FC075F" w:rsidP="00FC075F">
      <w:pPr>
        <w:spacing w:after="160"/>
        <w:rPr>
          <w:rFonts w:eastAsia="Calibri"/>
          <w:lang w:val="en-US"/>
        </w:rPr>
      </w:pPr>
    </w:p>
    <w:p w14:paraId="79812BB5" w14:textId="77777777" w:rsidR="00FC075F" w:rsidRDefault="00FC075F" w:rsidP="00FC075F">
      <w:pPr>
        <w:spacing w:after="160"/>
        <w:rPr>
          <w:rFonts w:eastAsia="Calibri"/>
          <w:lang w:val="en-US"/>
        </w:rPr>
      </w:pPr>
    </w:p>
    <w:p w14:paraId="441E5F0C" w14:textId="77777777" w:rsidR="00FC075F" w:rsidRPr="00FC075F" w:rsidRDefault="00FC075F" w:rsidP="00FC075F">
      <w:pPr>
        <w:spacing w:after="160"/>
        <w:rPr>
          <w:rFonts w:eastAsia="Calibri"/>
          <w:lang w:val="en-US"/>
        </w:rPr>
      </w:pPr>
    </w:p>
    <w:p w14:paraId="4E57358F" w14:textId="4DFCEF66" w:rsidR="00FC075F" w:rsidRPr="00FC075F" w:rsidRDefault="00FC075F" w:rsidP="00FC075F">
      <w:pPr>
        <w:spacing w:after="160"/>
        <w:rPr>
          <w:rFonts w:eastAsia="Calibri"/>
          <w:lang w:val="en-US"/>
        </w:rPr>
      </w:pPr>
      <w:r w:rsidRPr="00FC075F">
        <w:rPr>
          <w:rFonts w:eastAsia="Calibri"/>
          <w:lang w:val="en-US"/>
        </w:rPr>
        <w:t xml:space="preserve">Prof. </w:t>
      </w:r>
      <w:r w:rsidR="00C27753">
        <w:rPr>
          <w:rFonts w:eastAsia="Calibri"/>
          <w:lang w:val="en-US"/>
        </w:rPr>
        <w:t xml:space="preserve">Samson </w:t>
      </w:r>
      <w:proofErr w:type="spellStart"/>
      <w:r w:rsidR="00C27753">
        <w:rPr>
          <w:rFonts w:eastAsia="Calibri"/>
          <w:lang w:val="en-US"/>
        </w:rPr>
        <w:t>Ogara</w:t>
      </w:r>
      <w:proofErr w:type="spellEnd"/>
      <w:r w:rsidRPr="00FC075F">
        <w:rPr>
          <w:rFonts w:eastAsia="Calibri"/>
          <w:lang w:val="en-US"/>
        </w:rPr>
        <w:t xml:space="preserve"> </w:t>
      </w:r>
    </w:p>
    <w:p w14:paraId="02AE88CB" w14:textId="77777777" w:rsidR="00FC075F" w:rsidRPr="00FC075F" w:rsidRDefault="00FC075F" w:rsidP="00FC075F">
      <w:pPr>
        <w:spacing w:before="240" w:after="160"/>
        <w:rPr>
          <w:rFonts w:eastAsia="Calibri"/>
          <w:lang w:val="en-US"/>
        </w:rPr>
      </w:pPr>
      <w:r w:rsidRPr="00FC075F">
        <w:rPr>
          <w:rFonts w:eastAsia="Calibri"/>
          <w:lang w:val="en-US"/>
        </w:rPr>
        <w:t>Professor,</w:t>
      </w:r>
    </w:p>
    <w:p w14:paraId="06D7FEF7" w14:textId="582D8208" w:rsidR="0075418F" w:rsidRDefault="0075418F" w:rsidP="00FC075F">
      <w:pPr>
        <w:spacing w:before="240" w:after="160"/>
        <w:rPr>
          <w:rFonts w:eastAsia="Calibri"/>
          <w:lang w:val="en-US"/>
        </w:rPr>
      </w:pPr>
      <w:r>
        <w:rPr>
          <w:rFonts w:eastAsia="Calibri"/>
          <w:lang w:val="en-US"/>
        </w:rPr>
        <w:t>School of Computing,</w:t>
      </w:r>
    </w:p>
    <w:p w14:paraId="0826F35B" w14:textId="77777777" w:rsidR="001B6794" w:rsidRDefault="001B6794" w:rsidP="00FC075F">
      <w:pPr>
        <w:spacing w:before="240" w:after="160"/>
        <w:rPr>
          <w:rFonts w:eastAsia="Calibri"/>
          <w:lang w:val="en-US"/>
        </w:rPr>
      </w:pPr>
    </w:p>
    <w:p w14:paraId="7CC27F0D" w14:textId="622A3458" w:rsidR="00FC075F" w:rsidRPr="00FC075F" w:rsidRDefault="0075418F" w:rsidP="00FC075F">
      <w:pPr>
        <w:spacing w:before="240" w:after="160"/>
        <w:rPr>
          <w:rFonts w:eastAsia="Calibri"/>
          <w:lang w:val="en-US"/>
        </w:rPr>
      </w:pPr>
      <w:r>
        <w:rPr>
          <w:rFonts w:eastAsia="Calibri"/>
          <w:lang w:val="en-US"/>
        </w:rPr>
        <w:t>Jaramogi</w:t>
      </w:r>
      <w:r w:rsidR="00C27753">
        <w:rPr>
          <w:rFonts w:eastAsia="Calibri"/>
          <w:lang w:val="en-US"/>
        </w:rPr>
        <w:t xml:space="preserve"> </w:t>
      </w:r>
      <w:proofErr w:type="spellStart"/>
      <w:r w:rsidR="00C27753">
        <w:rPr>
          <w:rFonts w:eastAsia="Calibri"/>
          <w:lang w:val="en-US"/>
        </w:rPr>
        <w:t>Oginga</w:t>
      </w:r>
      <w:proofErr w:type="spellEnd"/>
      <w:r>
        <w:rPr>
          <w:rFonts w:eastAsia="Calibri"/>
          <w:lang w:val="en-US"/>
        </w:rPr>
        <w:t xml:space="preserve"> Odinga University of Science and Technology</w:t>
      </w:r>
    </w:p>
    <w:p w14:paraId="74F1CE8C" w14:textId="77777777" w:rsidR="00FC075F" w:rsidRPr="00FC075F" w:rsidRDefault="00FC075F" w:rsidP="00FC075F">
      <w:pPr>
        <w:spacing w:after="160"/>
        <w:rPr>
          <w:rFonts w:eastAsia="Calibri"/>
          <w:lang w:val="en-US"/>
        </w:rPr>
      </w:pPr>
      <w:r w:rsidRPr="00FC075F">
        <w:rPr>
          <w:rFonts w:eastAsia="Calibri"/>
          <w:lang w:val="en-US"/>
        </w:rPr>
        <w:t>Signature</w:t>
      </w:r>
      <w:r w:rsidRPr="00FC075F">
        <w:rPr>
          <w:rFonts w:eastAsia="Calibri"/>
          <w:lang w:val="en-US"/>
        </w:rPr>
        <w:tab/>
        <w:t>_________________</w:t>
      </w:r>
    </w:p>
    <w:p w14:paraId="7B8DB9E8" w14:textId="77777777" w:rsidR="00FC075F" w:rsidRPr="00FC075F" w:rsidRDefault="00FC075F" w:rsidP="00FC075F">
      <w:pPr>
        <w:spacing w:after="160"/>
        <w:rPr>
          <w:rFonts w:eastAsia="Calibri"/>
          <w:lang w:val="en-US"/>
        </w:rPr>
      </w:pPr>
      <w:r w:rsidRPr="00FC075F">
        <w:rPr>
          <w:rFonts w:eastAsia="Calibri"/>
          <w:lang w:val="en-US"/>
        </w:rPr>
        <w:t>Date:</w:t>
      </w:r>
      <w:r w:rsidRPr="00FC075F">
        <w:rPr>
          <w:rFonts w:eastAsia="Calibri"/>
          <w:lang w:val="en-US"/>
        </w:rPr>
        <w:tab/>
        <w:t>_______________________</w:t>
      </w:r>
    </w:p>
    <w:p w14:paraId="0721EC9A" w14:textId="77777777" w:rsidR="00FC075F" w:rsidRPr="00FC075F" w:rsidRDefault="00FC075F" w:rsidP="00FC075F">
      <w:pPr>
        <w:spacing w:before="240" w:after="160"/>
        <w:rPr>
          <w:rFonts w:eastAsia="Calibri"/>
          <w:lang w:val="en-US"/>
        </w:rPr>
        <w:sectPr w:rsidR="00FC075F" w:rsidRPr="00FC075F" w:rsidSect="00FC075F">
          <w:type w:val="continuous"/>
          <w:pgSz w:w="11900" w:h="16840"/>
          <w:pgMar w:top="1440" w:right="1440" w:bottom="1440" w:left="1440" w:header="708" w:footer="708" w:gutter="0"/>
          <w:cols w:num="2" w:space="708"/>
          <w:docGrid w:linePitch="360"/>
        </w:sectPr>
      </w:pPr>
    </w:p>
    <w:p w14:paraId="67240A6B" w14:textId="77777777" w:rsidR="00316AE8" w:rsidRPr="00316AE8" w:rsidRDefault="00316AE8" w:rsidP="00316AE8">
      <w:pPr>
        <w:pStyle w:val="Heading1"/>
        <w:numPr>
          <w:ilvl w:val="0"/>
          <w:numId w:val="0"/>
        </w:numPr>
        <w:ind w:left="288"/>
        <w:rPr>
          <w:rFonts w:eastAsia="Times New Roman"/>
          <w:lang w:val="en-US"/>
        </w:rPr>
      </w:pPr>
      <w:bookmarkStart w:id="2" w:name="_Toc42122458"/>
      <w:bookmarkStart w:id="3" w:name="_Toc59088569"/>
      <w:bookmarkStart w:id="4" w:name="_Toc174103290"/>
      <w:r w:rsidRPr="00316AE8">
        <w:rPr>
          <w:rFonts w:eastAsia="Times New Roman"/>
          <w:lang w:val="en-US"/>
        </w:rPr>
        <w:lastRenderedPageBreak/>
        <w:t>ABSTRACT</w:t>
      </w:r>
      <w:bookmarkEnd w:id="2"/>
      <w:bookmarkEnd w:id="3"/>
      <w:bookmarkEnd w:id="4"/>
    </w:p>
    <w:p w14:paraId="502D312F" w14:textId="77777777" w:rsidR="00E42532" w:rsidRPr="001A7A65" w:rsidRDefault="00E42532" w:rsidP="00E42532">
      <w:r w:rsidRPr="00CA789B">
        <w:rPr>
          <w:rFonts w:eastAsia="Calibri"/>
          <w:lang w:val="en-US"/>
        </w:rPr>
        <w:t xml:space="preserve">Information security is an important consideration in the provision of any service or access to any resource within a network. </w:t>
      </w:r>
      <w:r w:rsidRPr="00E43A5A">
        <w:t>The conventional perimeter-based security model is fundamentally inadequate for modern heterogeneous enterprise networks</w:t>
      </w:r>
      <w:r>
        <w:t>;</w:t>
      </w:r>
      <w:r w:rsidRPr="00E43A5A">
        <w:t xml:space="preserve"> characterized by cloud migration, IoT proliferation, and mobile workforces</w:t>
      </w:r>
      <w:r w:rsidRPr="001A7A65">
        <w:t xml:space="preserve"> and </w:t>
      </w:r>
      <w:r w:rsidRPr="00CA789B">
        <w:rPr>
          <w:rFonts w:eastAsia="Calibri"/>
          <w:lang w:val="en-US"/>
        </w:rPr>
        <w:t xml:space="preserve"> more varied </w:t>
      </w:r>
      <w:r w:rsidRPr="001A7A65">
        <w:rPr>
          <w:rFonts w:eastAsia="Calibri"/>
          <w:lang w:val="en-US"/>
        </w:rPr>
        <w:t>devices</w:t>
      </w:r>
      <w:r w:rsidRPr="00CA789B">
        <w:rPr>
          <w:rFonts w:eastAsia="Calibri"/>
          <w:lang w:val="en-US"/>
        </w:rPr>
        <w:t xml:space="preserve">. Additionally, access control based on user credentials is increasingly becoming inadequate due to the volatility of security contexts that result from the dynamicity and heterogeneity of these networks. This has resulted in </w:t>
      </w:r>
      <w:r w:rsidRPr="001A7A65">
        <w:rPr>
          <w:rFonts w:eastAsia="Calibri"/>
          <w:lang w:val="en-US"/>
        </w:rPr>
        <w:t>adoption</w:t>
      </w:r>
      <w:r w:rsidRPr="00CA789B">
        <w:rPr>
          <w:rFonts w:eastAsia="Calibri"/>
          <w:lang w:val="en-US"/>
        </w:rPr>
        <w:t xml:space="preserve"> and ad</w:t>
      </w:r>
      <w:r w:rsidRPr="001A7A65">
        <w:rPr>
          <w:rFonts w:eastAsia="Calibri"/>
          <w:lang w:val="en-US"/>
        </w:rPr>
        <w:t>apta</w:t>
      </w:r>
      <w:r w:rsidRPr="00CA789B">
        <w:rPr>
          <w:rFonts w:eastAsia="Calibri"/>
          <w:lang w:val="en-US"/>
        </w:rPr>
        <w:t xml:space="preserve">tion of zero trust architecture for better security of shared network resources. </w:t>
      </w:r>
      <w:r w:rsidRPr="00E43A5A">
        <w:t>This thesis proposes a novel architecture that integrates the core tenets of Zero Trust Architecture</w:t>
      </w:r>
      <w:r w:rsidRPr="001A7A65">
        <w:t xml:space="preserve"> to develop </w:t>
      </w:r>
      <w:r w:rsidRPr="00E43A5A">
        <w:t>a dynamic, context-aware trust model to enforce secure access</w:t>
      </w:r>
      <w:r w:rsidRPr="001A7A65">
        <w:t xml:space="preserve"> to shared network resources in heterogenous networks. It </w:t>
      </w:r>
      <w:r w:rsidRPr="004D0DE6">
        <w:t>integrates a mathematical trust engine into the control plane</w:t>
      </w:r>
      <w:r w:rsidRPr="001A7A65">
        <w:t xml:space="preserve"> </w:t>
      </w:r>
      <w:r w:rsidRPr="004D0DE6">
        <w:t xml:space="preserve"> leverag</w:t>
      </w:r>
      <w:r w:rsidRPr="001A7A65">
        <w:t>ing</w:t>
      </w:r>
      <w:r w:rsidRPr="004D0DE6">
        <w:t> </w:t>
      </w:r>
      <w:r>
        <w:t>s</w:t>
      </w:r>
      <w:r w:rsidRPr="004D0DE6">
        <w:t xml:space="preserve">ubjective </w:t>
      </w:r>
      <w:r>
        <w:t>l</w:t>
      </w:r>
      <w:r w:rsidRPr="004D0DE6">
        <w:t xml:space="preserve">ogic to compute multi-dimensional trust opinions (belief, disbelief, uncertainty) derived from a continuous stream of </w:t>
      </w:r>
      <w:r w:rsidRPr="001A7A65">
        <w:t xml:space="preserve">data labels, </w:t>
      </w:r>
      <w:r w:rsidRPr="00E43A5A">
        <w:t>user behavior</w:t>
      </w:r>
      <w:r w:rsidRPr="001A7A65">
        <w:t>, application permission</w:t>
      </w:r>
      <w:r w:rsidRPr="00E43A5A">
        <w:t>, device posture, and environmental context</w:t>
      </w:r>
      <w:r w:rsidRPr="004D0DE6">
        <w:t>. It incorporat</w:t>
      </w:r>
      <w:r w:rsidRPr="001A7A65">
        <w:t>es</w:t>
      </w:r>
      <w:r w:rsidRPr="004D0DE6">
        <w:t xml:space="preserve"> critical dynamic factors</w:t>
      </w:r>
      <w:r w:rsidRPr="001A7A65">
        <w:t xml:space="preserve"> such as</w:t>
      </w:r>
      <w:r w:rsidRPr="004D0DE6">
        <w:t> contextual weighting </w:t>
      </w:r>
      <w:r w:rsidRPr="001A7A65">
        <w:t xml:space="preserve"> and </w:t>
      </w:r>
      <w:r w:rsidRPr="004D0DE6">
        <w:t>temporal decay </w:t>
      </w:r>
      <w:r w:rsidRPr="001A7A65">
        <w:t>to en</w:t>
      </w:r>
      <w:r>
        <w:t>s</w:t>
      </w:r>
      <w:r w:rsidRPr="001A7A65">
        <w:t>ure</w:t>
      </w:r>
      <w:r w:rsidRPr="004D0DE6">
        <w:t xml:space="preserve"> trust scores reflect recent behavior.</w:t>
      </w:r>
    </w:p>
    <w:p w14:paraId="70C4C1CC" w14:textId="29550E02" w:rsidR="00E42532" w:rsidRPr="001A7A65" w:rsidRDefault="00E42532" w:rsidP="00E42532">
      <w:pPr>
        <w:rPr>
          <w:rFonts w:eastAsia="Calibri"/>
          <w:lang w:val="en-US"/>
        </w:rPr>
      </w:pPr>
      <w:r w:rsidRPr="001A7A65">
        <w:t xml:space="preserve"> </w:t>
      </w:r>
      <w:r w:rsidRPr="00E43A5A">
        <w:t>The architecture’s innovation lies in its multi-factor trust engine</w:t>
      </w:r>
      <w:r>
        <w:t xml:space="preserve"> which considers data, application , network, and device facets of zero trust. It </w:t>
      </w:r>
      <w:r w:rsidRPr="00E43A5A">
        <w:t>compute</w:t>
      </w:r>
      <w:r w:rsidRPr="001A7A65">
        <w:t>s</w:t>
      </w:r>
      <w:r w:rsidRPr="00E43A5A">
        <w:t xml:space="preserve"> a continuous, probabilistic trust score</w:t>
      </w:r>
      <w:r w:rsidRPr="001A7A65">
        <w:t xml:space="preserve"> by applying </w:t>
      </w:r>
      <w:r w:rsidRPr="00CA789B">
        <w:rPr>
          <w:rFonts w:eastAsia="Calibri"/>
          <w:lang w:val="en-US"/>
        </w:rPr>
        <w:t>cumulative fusion of scores within each pillar and weighted fusion to represent dynamic contexts across the pillars</w:t>
      </w:r>
      <w:r>
        <w:rPr>
          <w:rFonts w:eastAsia="Calibri"/>
          <w:lang w:val="en-US"/>
        </w:rPr>
        <w:t xml:space="preserve"> as well as a residual trust value that is decayed over time</w:t>
      </w:r>
      <w:r w:rsidRPr="00CA789B">
        <w:rPr>
          <w:rFonts w:eastAsia="Calibri"/>
          <w:lang w:val="en-US"/>
        </w:rPr>
        <w:t>. The culmination is an eventual trust score value for nodes in heterogenous networks to determine the enforcement of access control decisions</w:t>
      </w:r>
      <w:r w:rsidRPr="001A7A65">
        <w:rPr>
          <w:rFonts w:eastAsia="Calibri"/>
          <w:lang w:val="en-US"/>
        </w:rPr>
        <w:t>.</w:t>
      </w:r>
      <w:r w:rsidRPr="00CA789B">
        <w:rPr>
          <w:rFonts w:eastAsia="Calibri"/>
          <w:lang w:val="en-US"/>
        </w:rPr>
        <w:t xml:space="preserve"> While this is promising in addressing these varied computing contexts, the computing overheads and turnaround times for such a trust centric model would be very high especially for real-time access decisions</w:t>
      </w:r>
      <w:r w:rsidRPr="001A7A65">
        <w:rPr>
          <w:rFonts w:eastAsia="Calibri"/>
          <w:lang w:val="en-US"/>
        </w:rPr>
        <w:t xml:space="preserve">. </w:t>
      </w:r>
      <w:r w:rsidRPr="00E43A5A">
        <w:t>This engine is</w:t>
      </w:r>
      <w:r w:rsidRPr="001A7A65">
        <w:t xml:space="preserve"> therefore</w:t>
      </w:r>
      <w:r w:rsidRPr="00E43A5A">
        <w:t xml:space="preserve"> embedded within the SDP controller, transforming it from a simple connection broker into an intelligent decision point that grants least-privilege access to network services only when trust thresholds are met.</w:t>
      </w:r>
      <w:r w:rsidRPr="001A7A65">
        <w:t xml:space="preserve"> </w:t>
      </w:r>
      <w:r w:rsidRPr="00CA789B">
        <w:rPr>
          <w:rFonts w:eastAsia="Calibri"/>
          <w:lang w:val="en-US"/>
        </w:rPr>
        <w:t xml:space="preserve">Software defined perimeters </w:t>
      </w:r>
      <w:r w:rsidRPr="001A7A65">
        <w:rPr>
          <w:rFonts w:eastAsia="Calibri"/>
          <w:lang w:val="en-US"/>
        </w:rPr>
        <w:t>provide an</w:t>
      </w:r>
      <w:r w:rsidRPr="00CA789B">
        <w:rPr>
          <w:rFonts w:eastAsia="Calibri"/>
          <w:lang w:val="en-US"/>
        </w:rPr>
        <w:t xml:space="preserve"> adaptable architecture to control access to resources by decoupling the control and data planes. This not only allows for the </w:t>
      </w:r>
      <w:r w:rsidRPr="001A7A65">
        <w:rPr>
          <w:rFonts w:eastAsia="Calibri"/>
          <w:lang w:val="en-US"/>
        </w:rPr>
        <w:t xml:space="preserve">scalability but also </w:t>
      </w:r>
      <w:r w:rsidRPr="00CA789B">
        <w:rPr>
          <w:rFonts w:eastAsia="Calibri"/>
          <w:lang w:val="en-US"/>
        </w:rPr>
        <w:t>flexibility</w:t>
      </w:r>
      <w:r w:rsidRPr="001A7A65">
        <w:rPr>
          <w:rFonts w:eastAsia="Calibri"/>
          <w:lang w:val="en-US"/>
        </w:rPr>
        <w:t xml:space="preserve"> and mobility</w:t>
      </w:r>
      <w:r w:rsidRPr="00CA789B">
        <w:rPr>
          <w:rFonts w:eastAsia="Calibri"/>
          <w:lang w:val="en-US"/>
        </w:rPr>
        <w:t xml:space="preserve"> of access to resources through multiple devices owned by both the enterprise and the employees while securing data accessed</w:t>
      </w:r>
      <w:r w:rsidRPr="001A7A65">
        <w:rPr>
          <w:rFonts w:eastAsia="Calibri"/>
          <w:lang w:val="en-US"/>
        </w:rPr>
        <w:t>.</w:t>
      </w:r>
      <w:r w:rsidRPr="00CA789B">
        <w:rPr>
          <w:rFonts w:eastAsia="Calibri"/>
          <w:lang w:val="en-US"/>
        </w:rPr>
        <w:t xml:space="preserve"> </w:t>
      </w:r>
    </w:p>
    <w:p w14:paraId="474B9443" w14:textId="4FD9B383" w:rsidR="00E42532" w:rsidRPr="00E43A5A" w:rsidRDefault="00E42532" w:rsidP="00E42532">
      <w:r w:rsidRPr="00E43A5A">
        <w:t xml:space="preserve">The performance and efficacy of </w:t>
      </w:r>
      <w:r w:rsidRPr="001A7A65">
        <w:t>the model</w:t>
      </w:r>
      <w:r w:rsidRPr="00E43A5A">
        <w:t xml:space="preserve"> were validated through extensive emulation experiments using Mininet and GNS3</w:t>
      </w:r>
      <w:r w:rsidRPr="001A7A65">
        <w:t xml:space="preserve"> which </w:t>
      </w:r>
      <w:r w:rsidRPr="004475D1">
        <w:t>enabled the creation of high-fidelity, scalable network topologies</w:t>
      </w:r>
      <w:r w:rsidRPr="001A7A65">
        <w:t xml:space="preserve">. Python scripts were used to implement the mathematical engine applied </w:t>
      </w:r>
      <w:r w:rsidRPr="001A7A65">
        <w:lastRenderedPageBreak/>
        <w:t>on the SDP controller</w:t>
      </w:r>
      <w:r w:rsidRPr="00E43A5A">
        <w:t>. These experiments created realistic enterprise topologies with diverse endpoints</w:t>
      </w:r>
      <w:r w:rsidRPr="001A7A65">
        <w:t xml:space="preserve"> and varied users</w:t>
      </w:r>
      <w:r w:rsidRPr="00E43A5A">
        <w:t xml:space="preserve"> and</w:t>
      </w:r>
      <w:r w:rsidRPr="001A7A65">
        <w:t xml:space="preserve"> services. </w:t>
      </w:r>
      <w:r w:rsidRPr="004D0DE6">
        <w:t>A variety of threat actors</w:t>
      </w:r>
      <w:r w:rsidRPr="001A7A65">
        <w:t xml:space="preserve"> an</w:t>
      </w:r>
      <w:r>
        <w:t>d</w:t>
      </w:r>
      <w:r w:rsidRPr="001A7A65">
        <w:t xml:space="preserve"> scenarios</w:t>
      </w:r>
      <w:r w:rsidRPr="004D0DE6">
        <w:t xml:space="preserve"> were introduced, including insiders with stolen credentials</w:t>
      </w:r>
      <w:r w:rsidRPr="001A7A65">
        <w:t xml:space="preserve">, </w:t>
      </w:r>
      <w:r w:rsidRPr="004D0DE6">
        <w:t>endpoints exhibiting lateral movement patterns</w:t>
      </w:r>
      <w:r w:rsidRPr="001A7A65">
        <w:t xml:space="preserve"> </w:t>
      </w:r>
      <w:r w:rsidRPr="00E43A5A">
        <w:t xml:space="preserve">and compromised </w:t>
      </w:r>
      <w:r w:rsidRPr="001A7A65">
        <w:t xml:space="preserve">devices and </w:t>
      </w:r>
      <w:r w:rsidRPr="00E43A5A">
        <w:t xml:space="preserve">credentials. </w:t>
      </w:r>
      <w:r w:rsidRPr="004475D1">
        <w:t xml:space="preserve">Dynamicity was assessed by measuring the model's responsiveness to </w:t>
      </w:r>
      <w:r w:rsidRPr="001A7A65">
        <w:t xml:space="preserve">the </w:t>
      </w:r>
      <w:r w:rsidR="00E16A44">
        <w:t>5</w:t>
      </w:r>
      <w:r w:rsidRPr="001A7A65">
        <w:t xml:space="preserve"> facets</w:t>
      </w:r>
      <w:r w:rsidRPr="004475D1">
        <w:t xml:space="preserve">, while context awareness was evaluated by weighting interactions based on </w:t>
      </w:r>
      <w:r w:rsidRPr="001A7A65">
        <w:t>facet</w:t>
      </w:r>
      <w:r w:rsidRPr="004475D1">
        <w:t xml:space="preserve"> criticality.</w:t>
      </w:r>
      <w:r w:rsidRPr="001A7A65">
        <w:t xml:space="preserve"> </w:t>
      </w:r>
      <w:r w:rsidRPr="00E43A5A">
        <w:t>Key metrics measured included session approval latency, breach containment time, and resource access success rates under attack.</w:t>
      </w:r>
      <w:r w:rsidRPr="001A7A65">
        <w:t xml:space="preserve"> </w:t>
      </w:r>
      <w:r w:rsidRPr="00251C29">
        <w:t xml:space="preserve">Experimental results demonstrated </w:t>
      </w:r>
      <w:r w:rsidRPr="001A7A65">
        <w:t>an</w:t>
      </w:r>
      <w:r w:rsidRPr="00251C29">
        <w:t xml:space="preserve"> enhancement in security posture and operational efficiency</w:t>
      </w:r>
      <w:r w:rsidRPr="001A7A65">
        <w:t xml:space="preserve"> and</w:t>
      </w:r>
      <w:r w:rsidRPr="00E43A5A">
        <w:t xml:space="preserve"> the architecture's security advantages. In GNS3 tests, the model contained a simulated insider threat breach faster than static SDP policies by dynamically revoking access upon detecting anomalous behavior. Mininet performance benchmarks showed a manageable increase in initial session setup latency (approx. 15-20ms) due to real-time trust evaluation, a negligible cost compared to the enhanced security posture. Furthermore, the system successfully denied access to critical R&amp;D servers from devices with outdated security patches, even with valid credentials, proving its context-aware capability. The discussion confirms that the dynamic trust model</w:t>
      </w:r>
      <w:r w:rsidRPr="00CA789B">
        <w:rPr>
          <w:rFonts w:eastAsia="Calibri"/>
          <w:lang w:val="en-US"/>
        </w:rPr>
        <w:t xml:space="preserve"> mitigat</w:t>
      </w:r>
      <w:r w:rsidRPr="001A7A65">
        <w:rPr>
          <w:rFonts w:eastAsia="Calibri"/>
          <w:lang w:val="en-US"/>
        </w:rPr>
        <w:t xml:space="preserve">es </w:t>
      </w:r>
      <w:r w:rsidRPr="00CA789B">
        <w:rPr>
          <w:rFonts w:eastAsia="Calibri"/>
          <w:lang w:val="en-US"/>
        </w:rPr>
        <w:t>trust related misuses and intrusions by reviewing access contexts on five fronts; data being accessed, device accessing data, network originating the request, application infrastructure used and residual trust representing previous user transactions</w:t>
      </w:r>
      <w:r w:rsidRPr="001A7A65">
        <w:rPr>
          <w:rFonts w:eastAsia="Calibri"/>
          <w:lang w:val="en-US"/>
        </w:rPr>
        <w:t xml:space="preserve"> </w:t>
      </w:r>
      <w:r w:rsidRPr="00E43A5A">
        <w:t>making it a vital enhancement for securing next-generation enterprise networks. This work provides a blueprint for building truly adaptive, resilient, and intelligent network security infrastructures.</w:t>
      </w:r>
    </w:p>
    <w:p w14:paraId="3983B092" w14:textId="77777777" w:rsidR="00E42532" w:rsidRPr="00CA789B" w:rsidRDefault="00E42532" w:rsidP="00E42532">
      <w:pPr>
        <w:spacing w:after="160"/>
        <w:rPr>
          <w:rFonts w:eastAsia="Calibri"/>
          <w:lang w:val="en-US"/>
        </w:rPr>
      </w:pPr>
    </w:p>
    <w:p w14:paraId="0C19AFE7" w14:textId="77777777" w:rsidR="00E42532" w:rsidRDefault="00E42532" w:rsidP="00E42532">
      <w:pPr>
        <w:rPr>
          <w:rFonts w:eastAsia="Calibri"/>
          <w:i/>
          <w:iCs/>
          <w:lang w:val="en-US"/>
        </w:rPr>
      </w:pPr>
      <w:r w:rsidRPr="00CA789B">
        <w:rPr>
          <w:rFonts w:eastAsia="Calibri"/>
          <w:b/>
          <w:bCs/>
          <w:i/>
          <w:iCs/>
          <w:lang w:val="en-US"/>
        </w:rPr>
        <w:t>Keywords</w:t>
      </w:r>
      <w:r w:rsidRPr="00CA789B">
        <w:rPr>
          <w:rFonts w:eastAsia="Calibri"/>
          <w:i/>
          <w:iCs/>
          <w:lang w:val="en-US"/>
        </w:rPr>
        <w:t>: Heterogenous networks, Information security, Software Defined Perimeters, Zero-Trust Model, Misuse and Intrusion Prevention, Trust Estimation, Trust score, Access Control</w:t>
      </w:r>
    </w:p>
    <w:p w14:paraId="4ED99E02" w14:textId="3EB76102" w:rsidR="00316AE8" w:rsidRPr="00316AE8" w:rsidRDefault="00316AE8" w:rsidP="00316AE8">
      <w:pPr>
        <w:spacing w:after="160"/>
        <w:rPr>
          <w:rFonts w:eastAsia="Calibri"/>
          <w:i/>
          <w:iCs/>
          <w:lang w:val="en-US"/>
        </w:rPr>
      </w:pPr>
      <w:r w:rsidRPr="00316AE8">
        <w:rPr>
          <w:rFonts w:eastAsia="Calibri"/>
          <w:i/>
          <w:iCs/>
          <w:lang w:val="en-US"/>
        </w:rPr>
        <w:tab/>
      </w:r>
    </w:p>
    <w:p w14:paraId="3B7E720A" w14:textId="77777777" w:rsidR="00FC075F" w:rsidRPr="00FC075F" w:rsidRDefault="00FC075F" w:rsidP="00FC075F">
      <w:pPr>
        <w:spacing w:before="240" w:after="160"/>
        <w:rPr>
          <w:rFonts w:eastAsia="Calibri"/>
          <w:lang w:val="en-US"/>
        </w:rPr>
      </w:pPr>
    </w:p>
    <w:p w14:paraId="22EBDEAB" w14:textId="67E5377A" w:rsidR="00131CA3" w:rsidRDefault="00131CA3">
      <w:pPr>
        <w:spacing w:line="240" w:lineRule="auto"/>
        <w:jc w:val="left"/>
      </w:pPr>
      <w:r>
        <w:br w:type="page"/>
      </w:r>
    </w:p>
    <w:p w14:paraId="4F657097" w14:textId="77777777" w:rsidR="0039253A" w:rsidRDefault="0039253A">
      <w:pPr>
        <w:spacing w:line="240" w:lineRule="auto"/>
        <w:jc w:val="left"/>
      </w:pPr>
      <w:r>
        <w:lastRenderedPageBreak/>
        <w:br w:type="page"/>
      </w:r>
    </w:p>
    <w:p w14:paraId="1BBDBBA8" w14:textId="77777777" w:rsidR="0039253A" w:rsidRPr="0039253A" w:rsidRDefault="0039253A" w:rsidP="0039253A">
      <w:pPr>
        <w:pStyle w:val="Heading1"/>
        <w:numPr>
          <w:ilvl w:val="0"/>
          <w:numId w:val="0"/>
        </w:numPr>
        <w:ind w:left="288"/>
        <w:rPr>
          <w:lang w:val="en-US"/>
        </w:rPr>
      </w:pPr>
      <w:bookmarkStart w:id="5" w:name="_Toc174103293"/>
      <w:r w:rsidRPr="0039253A">
        <w:rPr>
          <w:lang w:val="en-US"/>
        </w:rPr>
        <w:lastRenderedPageBreak/>
        <w:t>LIST OF ABBREVIATIONS AND ACRONYMS</w:t>
      </w:r>
      <w:bookmarkEnd w:id="5"/>
    </w:p>
    <w:tbl>
      <w:tblPr>
        <w:tblW w:w="0" w:type="auto"/>
        <w:tblCellMar>
          <w:top w:w="15" w:type="dxa"/>
          <w:left w:w="15" w:type="dxa"/>
          <w:bottom w:w="15" w:type="dxa"/>
          <w:right w:w="15" w:type="dxa"/>
        </w:tblCellMar>
        <w:tblLook w:val="04A0" w:firstRow="1" w:lastRow="0" w:firstColumn="1" w:lastColumn="0" w:noHBand="0" w:noVBand="1"/>
      </w:tblPr>
      <w:tblGrid>
        <w:gridCol w:w="1838"/>
        <w:gridCol w:w="7172"/>
      </w:tblGrid>
      <w:tr w:rsidR="00E06028" w:rsidRPr="00E06028" w14:paraId="4EA2DC30" w14:textId="77777777" w:rsidTr="00F25DD2">
        <w:tc>
          <w:tcPr>
            <w:tcW w:w="1838" w:type="dxa"/>
            <w:tcMar>
              <w:top w:w="75" w:type="dxa"/>
              <w:left w:w="150" w:type="dxa"/>
              <w:bottom w:w="75" w:type="dxa"/>
              <w:right w:w="150" w:type="dxa"/>
            </w:tcMar>
            <w:vAlign w:val="center"/>
            <w:hideMark/>
          </w:tcPr>
          <w:p w14:paraId="295CE20E" w14:textId="77777777" w:rsidR="00E06028" w:rsidRPr="00E06028" w:rsidRDefault="00E06028" w:rsidP="00E06028">
            <w:r w:rsidRPr="00E06028">
              <w:rPr>
                <w:b/>
                <w:bCs/>
              </w:rPr>
              <w:t>AAL</w:t>
            </w:r>
          </w:p>
        </w:tc>
        <w:tc>
          <w:tcPr>
            <w:tcW w:w="7172" w:type="dxa"/>
            <w:tcMar>
              <w:top w:w="75" w:type="dxa"/>
              <w:left w:w="150" w:type="dxa"/>
              <w:bottom w:w="75" w:type="dxa"/>
              <w:right w:w="150" w:type="dxa"/>
            </w:tcMar>
            <w:vAlign w:val="center"/>
            <w:hideMark/>
          </w:tcPr>
          <w:p w14:paraId="6B58F459" w14:textId="77777777" w:rsidR="00E06028" w:rsidRPr="00E06028" w:rsidRDefault="00E06028" w:rsidP="00E06028">
            <w:r w:rsidRPr="00E06028">
              <w:t>Authenticator Assurance Level</w:t>
            </w:r>
          </w:p>
        </w:tc>
      </w:tr>
      <w:tr w:rsidR="00E06028" w:rsidRPr="00E06028" w14:paraId="42D419F0" w14:textId="77777777" w:rsidTr="00F25DD2">
        <w:tc>
          <w:tcPr>
            <w:tcW w:w="1838" w:type="dxa"/>
            <w:tcMar>
              <w:top w:w="75" w:type="dxa"/>
              <w:left w:w="150" w:type="dxa"/>
              <w:bottom w:w="75" w:type="dxa"/>
              <w:right w:w="150" w:type="dxa"/>
            </w:tcMar>
            <w:vAlign w:val="center"/>
            <w:hideMark/>
          </w:tcPr>
          <w:p w14:paraId="58E5FFF8" w14:textId="77777777" w:rsidR="00E06028" w:rsidRPr="00E06028" w:rsidRDefault="00E06028" w:rsidP="00E06028">
            <w:r w:rsidRPr="00E06028">
              <w:rPr>
                <w:b/>
                <w:bCs/>
              </w:rPr>
              <w:t>ABAC</w:t>
            </w:r>
          </w:p>
        </w:tc>
        <w:tc>
          <w:tcPr>
            <w:tcW w:w="7172" w:type="dxa"/>
            <w:tcMar>
              <w:top w:w="75" w:type="dxa"/>
              <w:left w:w="150" w:type="dxa"/>
              <w:bottom w:w="75" w:type="dxa"/>
              <w:right w:w="150" w:type="dxa"/>
            </w:tcMar>
            <w:vAlign w:val="center"/>
            <w:hideMark/>
          </w:tcPr>
          <w:p w14:paraId="0A99A177" w14:textId="77777777" w:rsidR="00E06028" w:rsidRPr="00E06028" w:rsidRDefault="00E06028" w:rsidP="00E06028">
            <w:r w:rsidRPr="00E06028">
              <w:t>Attribute-Based Access Control</w:t>
            </w:r>
          </w:p>
        </w:tc>
      </w:tr>
      <w:tr w:rsidR="00E06028" w:rsidRPr="00E06028" w14:paraId="56A60447" w14:textId="77777777" w:rsidTr="00F25DD2">
        <w:tc>
          <w:tcPr>
            <w:tcW w:w="1838" w:type="dxa"/>
            <w:tcMar>
              <w:top w:w="75" w:type="dxa"/>
              <w:left w:w="150" w:type="dxa"/>
              <w:bottom w:w="75" w:type="dxa"/>
              <w:right w:w="150" w:type="dxa"/>
            </w:tcMar>
            <w:vAlign w:val="center"/>
            <w:hideMark/>
          </w:tcPr>
          <w:p w14:paraId="047BF040" w14:textId="77777777" w:rsidR="00E06028" w:rsidRPr="00E06028" w:rsidRDefault="00E06028" w:rsidP="00E06028">
            <w:r w:rsidRPr="00E06028">
              <w:rPr>
                <w:b/>
                <w:bCs/>
              </w:rPr>
              <w:t>AD</w:t>
            </w:r>
          </w:p>
        </w:tc>
        <w:tc>
          <w:tcPr>
            <w:tcW w:w="7172" w:type="dxa"/>
            <w:tcMar>
              <w:top w:w="75" w:type="dxa"/>
              <w:left w:w="150" w:type="dxa"/>
              <w:bottom w:w="75" w:type="dxa"/>
              <w:right w:w="150" w:type="dxa"/>
            </w:tcMar>
            <w:vAlign w:val="center"/>
            <w:hideMark/>
          </w:tcPr>
          <w:p w14:paraId="21BC7A21" w14:textId="77777777" w:rsidR="00E06028" w:rsidRPr="00E06028" w:rsidRDefault="00E06028" w:rsidP="00E06028">
            <w:r w:rsidRPr="00E06028">
              <w:t>Active Directory</w:t>
            </w:r>
          </w:p>
        </w:tc>
      </w:tr>
      <w:tr w:rsidR="00E06028" w:rsidRPr="00E06028" w14:paraId="6FCE9B98" w14:textId="77777777" w:rsidTr="00F25DD2">
        <w:tc>
          <w:tcPr>
            <w:tcW w:w="1838" w:type="dxa"/>
            <w:tcMar>
              <w:top w:w="75" w:type="dxa"/>
              <w:left w:w="150" w:type="dxa"/>
              <w:bottom w:w="75" w:type="dxa"/>
              <w:right w:w="150" w:type="dxa"/>
            </w:tcMar>
            <w:vAlign w:val="center"/>
            <w:hideMark/>
          </w:tcPr>
          <w:p w14:paraId="39FEEBCA" w14:textId="77777777" w:rsidR="00E06028" w:rsidRPr="00E06028" w:rsidRDefault="00E06028" w:rsidP="00E06028">
            <w:r w:rsidRPr="00E06028">
              <w:rPr>
                <w:b/>
                <w:bCs/>
              </w:rPr>
              <w:t>AGI</w:t>
            </w:r>
          </w:p>
        </w:tc>
        <w:tc>
          <w:tcPr>
            <w:tcW w:w="7172" w:type="dxa"/>
            <w:tcMar>
              <w:top w:w="75" w:type="dxa"/>
              <w:left w:w="150" w:type="dxa"/>
              <w:bottom w:w="75" w:type="dxa"/>
              <w:right w:w="150" w:type="dxa"/>
            </w:tcMar>
            <w:vAlign w:val="center"/>
            <w:hideMark/>
          </w:tcPr>
          <w:p w14:paraId="03A86F9D" w14:textId="77777777" w:rsidR="00E06028" w:rsidRPr="00E06028" w:rsidRDefault="00E06028" w:rsidP="00E06028">
            <w:r w:rsidRPr="00E06028">
              <w:t>Artificial General Intelligence</w:t>
            </w:r>
          </w:p>
        </w:tc>
      </w:tr>
      <w:tr w:rsidR="00E06028" w:rsidRPr="00E06028" w14:paraId="16CDFD06" w14:textId="77777777" w:rsidTr="00F25DD2">
        <w:tc>
          <w:tcPr>
            <w:tcW w:w="1838" w:type="dxa"/>
            <w:tcMar>
              <w:top w:w="75" w:type="dxa"/>
              <w:left w:w="150" w:type="dxa"/>
              <w:bottom w:w="75" w:type="dxa"/>
              <w:right w:w="150" w:type="dxa"/>
            </w:tcMar>
            <w:vAlign w:val="center"/>
            <w:hideMark/>
          </w:tcPr>
          <w:p w14:paraId="643413F2" w14:textId="77777777" w:rsidR="00E06028" w:rsidRPr="00E06028" w:rsidRDefault="00E06028" w:rsidP="00E06028">
            <w:r w:rsidRPr="00E06028">
              <w:rPr>
                <w:b/>
                <w:bCs/>
              </w:rPr>
              <w:t>AI</w:t>
            </w:r>
          </w:p>
        </w:tc>
        <w:tc>
          <w:tcPr>
            <w:tcW w:w="7172" w:type="dxa"/>
            <w:tcMar>
              <w:top w:w="75" w:type="dxa"/>
              <w:left w:w="150" w:type="dxa"/>
              <w:bottom w:w="75" w:type="dxa"/>
              <w:right w:w="150" w:type="dxa"/>
            </w:tcMar>
            <w:vAlign w:val="center"/>
            <w:hideMark/>
          </w:tcPr>
          <w:p w14:paraId="3CEE2353" w14:textId="77777777" w:rsidR="00E06028" w:rsidRPr="00E06028" w:rsidRDefault="00E06028" w:rsidP="00E06028">
            <w:r w:rsidRPr="00E06028">
              <w:t>Artificial Intelligence</w:t>
            </w:r>
          </w:p>
        </w:tc>
      </w:tr>
      <w:tr w:rsidR="00E06028" w:rsidRPr="00E06028" w14:paraId="438715D1" w14:textId="77777777" w:rsidTr="00F25DD2">
        <w:tc>
          <w:tcPr>
            <w:tcW w:w="1838" w:type="dxa"/>
            <w:tcMar>
              <w:top w:w="75" w:type="dxa"/>
              <w:left w:w="150" w:type="dxa"/>
              <w:bottom w:w="75" w:type="dxa"/>
              <w:right w:w="150" w:type="dxa"/>
            </w:tcMar>
            <w:vAlign w:val="center"/>
            <w:hideMark/>
          </w:tcPr>
          <w:p w14:paraId="777088CC" w14:textId="77777777" w:rsidR="00E06028" w:rsidRPr="00E06028" w:rsidRDefault="00E06028" w:rsidP="00E06028">
            <w:r w:rsidRPr="00E06028">
              <w:rPr>
                <w:b/>
                <w:bCs/>
              </w:rPr>
              <w:t>AiTM</w:t>
            </w:r>
          </w:p>
        </w:tc>
        <w:tc>
          <w:tcPr>
            <w:tcW w:w="7172" w:type="dxa"/>
            <w:tcMar>
              <w:top w:w="75" w:type="dxa"/>
              <w:left w:w="150" w:type="dxa"/>
              <w:bottom w:w="75" w:type="dxa"/>
              <w:right w:w="150" w:type="dxa"/>
            </w:tcMar>
            <w:vAlign w:val="center"/>
            <w:hideMark/>
          </w:tcPr>
          <w:p w14:paraId="333CEE19" w14:textId="77777777" w:rsidR="00E06028" w:rsidRPr="00E06028" w:rsidRDefault="00E06028" w:rsidP="00E06028">
            <w:r w:rsidRPr="00E06028">
              <w:t>Adversary-in-the-Middle</w:t>
            </w:r>
          </w:p>
        </w:tc>
      </w:tr>
      <w:tr w:rsidR="00E06028" w:rsidRPr="00E06028" w14:paraId="3769B8DD" w14:textId="77777777" w:rsidTr="00F25DD2">
        <w:tc>
          <w:tcPr>
            <w:tcW w:w="1838" w:type="dxa"/>
            <w:tcMar>
              <w:top w:w="75" w:type="dxa"/>
              <w:left w:w="150" w:type="dxa"/>
              <w:bottom w:w="75" w:type="dxa"/>
              <w:right w:w="150" w:type="dxa"/>
            </w:tcMar>
            <w:vAlign w:val="center"/>
            <w:hideMark/>
          </w:tcPr>
          <w:p w14:paraId="305CB982" w14:textId="77777777" w:rsidR="00E06028" w:rsidRPr="00E06028" w:rsidRDefault="00E06028" w:rsidP="00E06028">
            <w:r w:rsidRPr="00E06028">
              <w:rPr>
                <w:b/>
                <w:bCs/>
              </w:rPr>
              <w:t>APT</w:t>
            </w:r>
          </w:p>
        </w:tc>
        <w:tc>
          <w:tcPr>
            <w:tcW w:w="7172" w:type="dxa"/>
            <w:tcMar>
              <w:top w:w="75" w:type="dxa"/>
              <w:left w:w="150" w:type="dxa"/>
              <w:bottom w:w="75" w:type="dxa"/>
              <w:right w:w="150" w:type="dxa"/>
            </w:tcMar>
            <w:vAlign w:val="center"/>
            <w:hideMark/>
          </w:tcPr>
          <w:p w14:paraId="70458E1C" w14:textId="77777777" w:rsidR="00E06028" w:rsidRPr="00E06028" w:rsidRDefault="00E06028" w:rsidP="00E06028">
            <w:r w:rsidRPr="00E06028">
              <w:t>Advanced Persistent Threat</w:t>
            </w:r>
          </w:p>
        </w:tc>
      </w:tr>
      <w:tr w:rsidR="00E06028" w:rsidRPr="00E06028" w14:paraId="0C344BA8" w14:textId="77777777" w:rsidTr="00F25DD2">
        <w:tc>
          <w:tcPr>
            <w:tcW w:w="1838" w:type="dxa"/>
            <w:tcMar>
              <w:top w:w="75" w:type="dxa"/>
              <w:left w:w="150" w:type="dxa"/>
              <w:bottom w:w="75" w:type="dxa"/>
              <w:right w:w="150" w:type="dxa"/>
            </w:tcMar>
            <w:vAlign w:val="center"/>
            <w:hideMark/>
          </w:tcPr>
          <w:p w14:paraId="6DE5D751" w14:textId="77777777" w:rsidR="00E06028" w:rsidRPr="00E06028" w:rsidRDefault="00E06028" w:rsidP="00E06028">
            <w:r w:rsidRPr="00E06028">
              <w:rPr>
                <w:b/>
                <w:bCs/>
              </w:rPr>
              <w:t>BYOD</w:t>
            </w:r>
          </w:p>
        </w:tc>
        <w:tc>
          <w:tcPr>
            <w:tcW w:w="7172" w:type="dxa"/>
            <w:tcMar>
              <w:top w:w="75" w:type="dxa"/>
              <w:left w:w="150" w:type="dxa"/>
              <w:bottom w:w="75" w:type="dxa"/>
              <w:right w:w="150" w:type="dxa"/>
            </w:tcMar>
            <w:vAlign w:val="center"/>
            <w:hideMark/>
          </w:tcPr>
          <w:p w14:paraId="258220E2" w14:textId="77777777" w:rsidR="00E06028" w:rsidRPr="00E06028" w:rsidRDefault="00E06028" w:rsidP="00E06028">
            <w:r w:rsidRPr="00E06028">
              <w:t>Bring Your Own Device</w:t>
            </w:r>
          </w:p>
        </w:tc>
      </w:tr>
      <w:tr w:rsidR="00E06028" w:rsidRPr="00E06028" w14:paraId="22A6DA0E" w14:textId="77777777" w:rsidTr="00F25DD2">
        <w:tc>
          <w:tcPr>
            <w:tcW w:w="1838" w:type="dxa"/>
            <w:tcMar>
              <w:top w:w="75" w:type="dxa"/>
              <w:left w:w="150" w:type="dxa"/>
              <w:bottom w:w="75" w:type="dxa"/>
              <w:right w:w="150" w:type="dxa"/>
            </w:tcMar>
            <w:vAlign w:val="center"/>
            <w:hideMark/>
          </w:tcPr>
          <w:p w14:paraId="4D471F6E" w14:textId="77777777" w:rsidR="00E06028" w:rsidRPr="00E06028" w:rsidRDefault="00E06028" w:rsidP="00E06028">
            <w:r w:rsidRPr="00E06028">
              <w:rPr>
                <w:b/>
                <w:bCs/>
              </w:rPr>
              <w:t>CARTA</w:t>
            </w:r>
          </w:p>
        </w:tc>
        <w:tc>
          <w:tcPr>
            <w:tcW w:w="7172" w:type="dxa"/>
            <w:tcMar>
              <w:top w:w="75" w:type="dxa"/>
              <w:left w:w="150" w:type="dxa"/>
              <w:bottom w:w="75" w:type="dxa"/>
              <w:right w:w="150" w:type="dxa"/>
            </w:tcMar>
            <w:vAlign w:val="center"/>
            <w:hideMark/>
          </w:tcPr>
          <w:p w14:paraId="3C8DB007" w14:textId="77777777" w:rsidR="00E06028" w:rsidRPr="00E06028" w:rsidRDefault="00E06028" w:rsidP="00E06028">
            <w:r w:rsidRPr="00E06028">
              <w:t>Continuous Adaptive Risk and Trust Assessment</w:t>
            </w:r>
          </w:p>
        </w:tc>
      </w:tr>
      <w:tr w:rsidR="00164CF9" w:rsidRPr="00E06028" w14:paraId="0B871F1F" w14:textId="77777777" w:rsidTr="00F25DD2">
        <w:tc>
          <w:tcPr>
            <w:tcW w:w="1838" w:type="dxa"/>
            <w:tcMar>
              <w:top w:w="75" w:type="dxa"/>
              <w:left w:w="150" w:type="dxa"/>
              <w:bottom w:w="75" w:type="dxa"/>
              <w:right w:w="150" w:type="dxa"/>
            </w:tcMar>
            <w:vAlign w:val="center"/>
          </w:tcPr>
          <w:p w14:paraId="769FCA53" w14:textId="211A0ED0" w:rsidR="00164CF9" w:rsidRPr="00E06028" w:rsidRDefault="00164CF9" w:rsidP="00E06028">
            <w:pPr>
              <w:rPr>
                <w:b/>
                <w:bCs/>
              </w:rPr>
            </w:pPr>
            <w:r>
              <w:rPr>
                <w:b/>
                <w:bCs/>
              </w:rPr>
              <w:t>CASB</w:t>
            </w:r>
          </w:p>
        </w:tc>
        <w:tc>
          <w:tcPr>
            <w:tcW w:w="7172" w:type="dxa"/>
            <w:tcMar>
              <w:top w:w="75" w:type="dxa"/>
              <w:left w:w="150" w:type="dxa"/>
              <w:bottom w:w="75" w:type="dxa"/>
              <w:right w:w="150" w:type="dxa"/>
            </w:tcMar>
            <w:vAlign w:val="center"/>
          </w:tcPr>
          <w:p w14:paraId="6B21D221" w14:textId="337A678F" w:rsidR="00164CF9" w:rsidRPr="00E06028" w:rsidRDefault="00164CF9" w:rsidP="00E06028">
            <w:r>
              <w:t>Cloud Access Security/Service Broker</w:t>
            </w:r>
          </w:p>
        </w:tc>
      </w:tr>
      <w:tr w:rsidR="00E06028" w:rsidRPr="00E06028" w14:paraId="474D5599" w14:textId="77777777" w:rsidTr="00F25DD2">
        <w:tc>
          <w:tcPr>
            <w:tcW w:w="1838" w:type="dxa"/>
            <w:tcMar>
              <w:top w:w="75" w:type="dxa"/>
              <w:left w:w="150" w:type="dxa"/>
              <w:bottom w:w="75" w:type="dxa"/>
              <w:right w:w="150" w:type="dxa"/>
            </w:tcMar>
            <w:vAlign w:val="center"/>
            <w:hideMark/>
          </w:tcPr>
          <w:p w14:paraId="760818EF" w14:textId="77777777" w:rsidR="00E06028" w:rsidRPr="00E06028" w:rsidRDefault="00E06028" w:rsidP="00E06028">
            <w:r w:rsidRPr="00E06028">
              <w:rPr>
                <w:b/>
                <w:bCs/>
              </w:rPr>
              <w:t>CAT</w:t>
            </w:r>
          </w:p>
        </w:tc>
        <w:tc>
          <w:tcPr>
            <w:tcW w:w="7172" w:type="dxa"/>
            <w:tcMar>
              <w:top w:w="75" w:type="dxa"/>
              <w:left w:w="150" w:type="dxa"/>
              <w:bottom w:w="75" w:type="dxa"/>
              <w:right w:w="150" w:type="dxa"/>
            </w:tcMar>
            <w:vAlign w:val="center"/>
            <w:hideMark/>
          </w:tcPr>
          <w:p w14:paraId="2FB17E77" w14:textId="77777777" w:rsidR="00E06028" w:rsidRPr="00E06028" w:rsidRDefault="00E06028" w:rsidP="00E06028">
            <w:r w:rsidRPr="00E06028">
              <w:t>Continuous Adaptive Trust</w:t>
            </w:r>
          </w:p>
        </w:tc>
      </w:tr>
      <w:tr w:rsidR="00164CF9" w:rsidRPr="00E06028" w14:paraId="67C032AF" w14:textId="77777777" w:rsidTr="00F25DD2">
        <w:tc>
          <w:tcPr>
            <w:tcW w:w="1838" w:type="dxa"/>
            <w:tcMar>
              <w:top w:w="75" w:type="dxa"/>
              <w:left w:w="150" w:type="dxa"/>
              <w:bottom w:w="75" w:type="dxa"/>
              <w:right w:w="150" w:type="dxa"/>
            </w:tcMar>
            <w:vAlign w:val="center"/>
          </w:tcPr>
          <w:p w14:paraId="3B8819D1" w14:textId="000F438D" w:rsidR="00164CF9" w:rsidRPr="00E06028" w:rsidRDefault="00164CF9" w:rsidP="00E06028">
            <w:pPr>
              <w:rPr>
                <w:b/>
                <w:bCs/>
              </w:rPr>
            </w:pPr>
            <w:r>
              <w:rPr>
                <w:b/>
                <w:bCs/>
              </w:rPr>
              <w:t>CoT</w:t>
            </w:r>
          </w:p>
        </w:tc>
        <w:tc>
          <w:tcPr>
            <w:tcW w:w="7172" w:type="dxa"/>
            <w:tcMar>
              <w:top w:w="75" w:type="dxa"/>
              <w:left w:w="150" w:type="dxa"/>
              <w:bottom w:w="75" w:type="dxa"/>
              <w:right w:w="150" w:type="dxa"/>
            </w:tcMar>
            <w:vAlign w:val="center"/>
          </w:tcPr>
          <w:p w14:paraId="6F533FB7" w14:textId="3BDA4D3A" w:rsidR="00164CF9" w:rsidRPr="00E06028" w:rsidRDefault="00164CF9" w:rsidP="00E06028">
            <w:r>
              <w:t>Chain of Trust</w:t>
            </w:r>
          </w:p>
        </w:tc>
      </w:tr>
      <w:tr w:rsidR="00E06028" w:rsidRPr="00E06028" w14:paraId="6286DE09" w14:textId="77777777" w:rsidTr="00F25DD2">
        <w:tc>
          <w:tcPr>
            <w:tcW w:w="1838" w:type="dxa"/>
            <w:tcMar>
              <w:top w:w="75" w:type="dxa"/>
              <w:left w:w="150" w:type="dxa"/>
              <w:bottom w:w="75" w:type="dxa"/>
              <w:right w:w="150" w:type="dxa"/>
            </w:tcMar>
            <w:vAlign w:val="center"/>
            <w:hideMark/>
          </w:tcPr>
          <w:p w14:paraId="77526A98" w14:textId="77777777" w:rsidR="00E06028" w:rsidRPr="00E06028" w:rsidRDefault="00E06028" w:rsidP="00E06028">
            <w:r w:rsidRPr="00E06028">
              <w:rPr>
                <w:b/>
                <w:bCs/>
              </w:rPr>
              <w:t>CRQC</w:t>
            </w:r>
          </w:p>
        </w:tc>
        <w:tc>
          <w:tcPr>
            <w:tcW w:w="7172" w:type="dxa"/>
            <w:tcMar>
              <w:top w:w="75" w:type="dxa"/>
              <w:left w:w="150" w:type="dxa"/>
              <w:bottom w:w="75" w:type="dxa"/>
              <w:right w:w="150" w:type="dxa"/>
            </w:tcMar>
            <w:vAlign w:val="center"/>
            <w:hideMark/>
          </w:tcPr>
          <w:p w14:paraId="2FD03B7C" w14:textId="77777777" w:rsidR="00E06028" w:rsidRPr="00E06028" w:rsidRDefault="00E06028" w:rsidP="00E06028">
            <w:r w:rsidRPr="00E06028">
              <w:t>Cryptanalytically Relevant Quantum Computers</w:t>
            </w:r>
          </w:p>
        </w:tc>
      </w:tr>
      <w:tr w:rsidR="00E06028" w:rsidRPr="00E06028" w14:paraId="2CDA8984" w14:textId="77777777" w:rsidTr="00F25DD2">
        <w:tc>
          <w:tcPr>
            <w:tcW w:w="1838" w:type="dxa"/>
            <w:tcMar>
              <w:top w:w="75" w:type="dxa"/>
              <w:left w:w="150" w:type="dxa"/>
              <w:bottom w:w="75" w:type="dxa"/>
              <w:right w:w="150" w:type="dxa"/>
            </w:tcMar>
            <w:vAlign w:val="center"/>
            <w:hideMark/>
          </w:tcPr>
          <w:p w14:paraId="6B00DEE0" w14:textId="77777777" w:rsidR="00E06028" w:rsidRPr="00E06028" w:rsidRDefault="00E06028" w:rsidP="00E06028">
            <w:r w:rsidRPr="00E06028">
              <w:rPr>
                <w:b/>
                <w:bCs/>
              </w:rPr>
              <w:t>CSA</w:t>
            </w:r>
          </w:p>
        </w:tc>
        <w:tc>
          <w:tcPr>
            <w:tcW w:w="7172" w:type="dxa"/>
            <w:tcMar>
              <w:top w:w="75" w:type="dxa"/>
              <w:left w:w="150" w:type="dxa"/>
              <w:bottom w:w="75" w:type="dxa"/>
              <w:right w:w="150" w:type="dxa"/>
            </w:tcMar>
            <w:vAlign w:val="center"/>
            <w:hideMark/>
          </w:tcPr>
          <w:p w14:paraId="1B732EE3" w14:textId="77777777" w:rsidR="00E06028" w:rsidRPr="00E06028" w:rsidRDefault="00E06028" w:rsidP="00E06028">
            <w:r w:rsidRPr="00E06028">
              <w:t>Cloud Security Alliance</w:t>
            </w:r>
          </w:p>
        </w:tc>
      </w:tr>
      <w:tr w:rsidR="00E06028" w:rsidRPr="00E06028" w14:paraId="03ABF3EE" w14:textId="77777777" w:rsidTr="00F25DD2">
        <w:tc>
          <w:tcPr>
            <w:tcW w:w="1838" w:type="dxa"/>
            <w:tcMar>
              <w:top w:w="75" w:type="dxa"/>
              <w:left w:w="150" w:type="dxa"/>
              <w:bottom w:w="75" w:type="dxa"/>
              <w:right w:w="150" w:type="dxa"/>
            </w:tcMar>
            <w:vAlign w:val="center"/>
            <w:hideMark/>
          </w:tcPr>
          <w:p w14:paraId="56DA58A1" w14:textId="77777777" w:rsidR="00E06028" w:rsidRPr="00E06028" w:rsidRDefault="00E06028" w:rsidP="00E06028">
            <w:r w:rsidRPr="00E06028">
              <w:rPr>
                <w:b/>
                <w:bCs/>
              </w:rPr>
              <w:t>CVSS</w:t>
            </w:r>
          </w:p>
        </w:tc>
        <w:tc>
          <w:tcPr>
            <w:tcW w:w="7172" w:type="dxa"/>
            <w:tcMar>
              <w:top w:w="75" w:type="dxa"/>
              <w:left w:w="150" w:type="dxa"/>
              <w:bottom w:w="75" w:type="dxa"/>
              <w:right w:w="150" w:type="dxa"/>
            </w:tcMar>
            <w:vAlign w:val="center"/>
            <w:hideMark/>
          </w:tcPr>
          <w:p w14:paraId="118703DD" w14:textId="77777777" w:rsidR="00E06028" w:rsidRPr="00E06028" w:rsidRDefault="00E06028" w:rsidP="00E06028">
            <w:r w:rsidRPr="00E06028">
              <w:t>Common Vulnerability Scoring System</w:t>
            </w:r>
          </w:p>
        </w:tc>
      </w:tr>
      <w:tr w:rsidR="00164CF9" w:rsidRPr="00E06028" w14:paraId="2FA8A631" w14:textId="77777777" w:rsidTr="00F25DD2">
        <w:tc>
          <w:tcPr>
            <w:tcW w:w="1838" w:type="dxa"/>
            <w:tcMar>
              <w:top w:w="75" w:type="dxa"/>
              <w:left w:w="150" w:type="dxa"/>
              <w:bottom w:w="75" w:type="dxa"/>
              <w:right w:w="150" w:type="dxa"/>
            </w:tcMar>
            <w:vAlign w:val="center"/>
          </w:tcPr>
          <w:p w14:paraId="7AB64ABA" w14:textId="14148F80" w:rsidR="00164CF9" w:rsidRPr="00E06028" w:rsidRDefault="00164CF9" w:rsidP="00E06028">
            <w:pPr>
              <w:rPr>
                <w:b/>
                <w:bCs/>
              </w:rPr>
            </w:pPr>
            <w:r>
              <w:rPr>
                <w:b/>
                <w:bCs/>
              </w:rPr>
              <w:t>D2D</w:t>
            </w:r>
          </w:p>
        </w:tc>
        <w:tc>
          <w:tcPr>
            <w:tcW w:w="7172" w:type="dxa"/>
            <w:tcMar>
              <w:top w:w="75" w:type="dxa"/>
              <w:left w:w="150" w:type="dxa"/>
              <w:bottom w:w="75" w:type="dxa"/>
              <w:right w:w="150" w:type="dxa"/>
            </w:tcMar>
            <w:vAlign w:val="center"/>
          </w:tcPr>
          <w:p w14:paraId="3E5DCDB0" w14:textId="527D6544" w:rsidR="00164CF9" w:rsidRPr="00E06028" w:rsidRDefault="00164CF9" w:rsidP="00E06028">
            <w:r>
              <w:t>Device-2-Device</w:t>
            </w:r>
          </w:p>
        </w:tc>
      </w:tr>
      <w:tr w:rsidR="00E06028" w:rsidRPr="00E06028" w14:paraId="1E84CDC6" w14:textId="77777777" w:rsidTr="00F25DD2">
        <w:tc>
          <w:tcPr>
            <w:tcW w:w="1838" w:type="dxa"/>
            <w:tcMar>
              <w:top w:w="75" w:type="dxa"/>
              <w:left w:w="150" w:type="dxa"/>
              <w:bottom w:w="75" w:type="dxa"/>
              <w:right w:w="150" w:type="dxa"/>
            </w:tcMar>
            <w:vAlign w:val="center"/>
            <w:hideMark/>
          </w:tcPr>
          <w:p w14:paraId="76B99F3D" w14:textId="77777777" w:rsidR="00E06028" w:rsidRPr="00E06028" w:rsidRDefault="00E06028" w:rsidP="00E06028">
            <w:r w:rsidRPr="00E06028">
              <w:rPr>
                <w:b/>
                <w:bCs/>
              </w:rPr>
              <w:t>DB</w:t>
            </w:r>
          </w:p>
        </w:tc>
        <w:tc>
          <w:tcPr>
            <w:tcW w:w="7172" w:type="dxa"/>
            <w:tcMar>
              <w:top w:w="75" w:type="dxa"/>
              <w:left w:w="150" w:type="dxa"/>
              <w:bottom w:w="75" w:type="dxa"/>
              <w:right w:w="150" w:type="dxa"/>
            </w:tcMar>
            <w:vAlign w:val="center"/>
            <w:hideMark/>
          </w:tcPr>
          <w:p w14:paraId="4A1EE6B0" w14:textId="77777777" w:rsidR="00E06028" w:rsidRPr="00E06028" w:rsidRDefault="00E06028" w:rsidP="00E06028">
            <w:r w:rsidRPr="00E06028">
              <w:t>Database</w:t>
            </w:r>
          </w:p>
        </w:tc>
      </w:tr>
      <w:tr w:rsidR="00E06028" w:rsidRPr="00E06028" w14:paraId="2FB6AAB6" w14:textId="77777777" w:rsidTr="00F25DD2">
        <w:tc>
          <w:tcPr>
            <w:tcW w:w="1838" w:type="dxa"/>
            <w:tcMar>
              <w:top w:w="75" w:type="dxa"/>
              <w:left w:w="150" w:type="dxa"/>
              <w:bottom w:w="75" w:type="dxa"/>
              <w:right w:w="150" w:type="dxa"/>
            </w:tcMar>
            <w:vAlign w:val="center"/>
            <w:hideMark/>
          </w:tcPr>
          <w:p w14:paraId="67D6E49E" w14:textId="77777777" w:rsidR="00E06028" w:rsidRPr="00E06028" w:rsidRDefault="00E06028" w:rsidP="00E06028">
            <w:r w:rsidRPr="00E06028">
              <w:rPr>
                <w:b/>
                <w:bCs/>
              </w:rPr>
              <w:t>DCTA</w:t>
            </w:r>
          </w:p>
        </w:tc>
        <w:tc>
          <w:tcPr>
            <w:tcW w:w="7172" w:type="dxa"/>
            <w:tcMar>
              <w:top w:w="75" w:type="dxa"/>
              <w:left w:w="150" w:type="dxa"/>
              <w:bottom w:w="75" w:type="dxa"/>
              <w:right w:w="150" w:type="dxa"/>
            </w:tcMar>
            <w:vAlign w:val="center"/>
            <w:hideMark/>
          </w:tcPr>
          <w:p w14:paraId="3A0D6A60" w14:textId="544ED16C" w:rsidR="00E06028" w:rsidRPr="00E06028" w:rsidRDefault="00E06028" w:rsidP="00E06028">
            <w:r w:rsidRPr="00E06028">
              <w:t>Dynamic Context-Aware Trust Architecture</w:t>
            </w:r>
            <w:r>
              <w:t>(</w:t>
            </w:r>
            <w:r w:rsidR="003871AD">
              <w:t xml:space="preserve">based on </w:t>
            </w:r>
            <w:r w:rsidR="003871AD" w:rsidRPr="00E06028">
              <w:t>Dempster-Shafer Theory of Evidence</w:t>
            </w:r>
            <w:r>
              <w:t>)</w:t>
            </w:r>
          </w:p>
        </w:tc>
      </w:tr>
      <w:tr w:rsidR="00E06028" w:rsidRPr="00E06028" w14:paraId="5DFB4709" w14:textId="77777777" w:rsidTr="00F25DD2">
        <w:tc>
          <w:tcPr>
            <w:tcW w:w="1838" w:type="dxa"/>
            <w:tcMar>
              <w:top w:w="75" w:type="dxa"/>
              <w:left w:w="150" w:type="dxa"/>
              <w:bottom w:w="75" w:type="dxa"/>
              <w:right w:w="150" w:type="dxa"/>
            </w:tcMar>
            <w:vAlign w:val="center"/>
            <w:hideMark/>
          </w:tcPr>
          <w:p w14:paraId="0DBFC6B0" w14:textId="77777777" w:rsidR="00E06028" w:rsidRPr="00E06028" w:rsidRDefault="00E06028" w:rsidP="00E06028">
            <w:r w:rsidRPr="00E06028">
              <w:rPr>
                <w:b/>
                <w:bCs/>
              </w:rPr>
              <w:t>DLP</w:t>
            </w:r>
          </w:p>
        </w:tc>
        <w:tc>
          <w:tcPr>
            <w:tcW w:w="7172" w:type="dxa"/>
            <w:tcMar>
              <w:top w:w="75" w:type="dxa"/>
              <w:left w:w="150" w:type="dxa"/>
              <w:bottom w:w="75" w:type="dxa"/>
              <w:right w:w="150" w:type="dxa"/>
            </w:tcMar>
            <w:vAlign w:val="center"/>
            <w:hideMark/>
          </w:tcPr>
          <w:p w14:paraId="1135F4C1" w14:textId="77777777" w:rsidR="00E06028" w:rsidRPr="00E06028" w:rsidRDefault="00E06028" w:rsidP="00E06028">
            <w:r w:rsidRPr="00E06028">
              <w:t>Data Loss Prevention</w:t>
            </w:r>
          </w:p>
        </w:tc>
      </w:tr>
      <w:tr w:rsidR="00E06028" w:rsidRPr="00E06028" w14:paraId="0F74D91A" w14:textId="77777777" w:rsidTr="00F25DD2">
        <w:tc>
          <w:tcPr>
            <w:tcW w:w="1838" w:type="dxa"/>
            <w:tcMar>
              <w:top w:w="75" w:type="dxa"/>
              <w:left w:w="150" w:type="dxa"/>
              <w:bottom w:w="75" w:type="dxa"/>
              <w:right w:w="150" w:type="dxa"/>
            </w:tcMar>
            <w:vAlign w:val="center"/>
            <w:hideMark/>
          </w:tcPr>
          <w:p w14:paraId="09EEF0F4" w14:textId="77777777" w:rsidR="00E06028" w:rsidRPr="00E06028" w:rsidRDefault="00E06028" w:rsidP="00E06028">
            <w:r w:rsidRPr="00E06028">
              <w:rPr>
                <w:b/>
                <w:bCs/>
              </w:rPr>
              <w:t>DS</w:t>
            </w:r>
          </w:p>
        </w:tc>
        <w:tc>
          <w:tcPr>
            <w:tcW w:w="7172" w:type="dxa"/>
            <w:tcMar>
              <w:top w:w="75" w:type="dxa"/>
              <w:left w:w="150" w:type="dxa"/>
              <w:bottom w:w="75" w:type="dxa"/>
              <w:right w:w="150" w:type="dxa"/>
            </w:tcMar>
            <w:vAlign w:val="center"/>
            <w:hideMark/>
          </w:tcPr>
          <w:p w14:paraId="2E9E717F" w14:textId="77777777" w:rsidR="00E06028" w:rsidRPr="00E06028" w:rsidRDefault="00E06028" w:rsidP="00E06028">
            <w:r w:rsidRPr="00E06028">
              <w:t>Dempster-Shafer</w:t>
            </w:r>
          </w:p>
        </w:tc>
      </w:tr>
      <w:tr w:rsidR="00E06028" w:rsidRPr="00E06028" w14:paraId="6B2BBB46" w14:textId="77777777" w:rsidTr="00F25DD2">
        <w:tc>
          <w:tcPr>
            <w:tcW w:w="1838" w:type="dxa"/>
            <w:tcMar>
              <w:top w:w="75" w:type="dxa"/>
              <w:left w:w="150" w:type="dxa"/>
              <w:bottom w:w="75" w:type="dxa"/>
              <w:right w:w="150" w:type="dxa"/>
            </w:tcMar>
            <w:vAlign w:val="center"/>
            <w:hideMark/>
          </w:tcPr>
          <w:p w14:paraId="10B96442" w14:textId="77777777" w:rsidR="00E06028" w:rsidRPr="00E06028" w:rsidRDefault="00E06028" w:rsidP="00E06028">
            <w:r w:rsidRPr="00E06028">
              <w:rPr>
                <w:b/>
                <w:bCs/>
              </w:rPr>
              <w:t>DSS</w:t>
            </w:r>
          </w:p>
        </w:tc>
        <w:tc>
          <w:tcPr>
            <w:tcW w:w="7172" w:type="dxa"/>
            <w:tcMar>
              <w:top w:w="75" w:type="dxa"/>
              <w:left w:w="150" w:type="dxa"/>
              <w:bottom w:w="75" w:type="dxa"/>
              <w:right w:w="150" w:type="dxa"/>
            </w:tcMar>
            <w:vAlign w:val="center"/>
            <w:hideMark/>
          </w:tcPr>
          <w:p w14:paraId="3347F917" w14:textId="77777777" w:rsidR="00E06028" w:rsidRPr="00E06028" w:rsidRDefault="00E06028" w:rsidP="00E06028">
            <w:r w:rsidRPr="00E06028">
              <w:t>Data Security Standard</w:t>
            </w:r>
          </w:p>
        </w:tc>
      </w:tr>
      <w:tr w:rsidR="00E06028" w:rsidRPr="00E06028" w14:paraId="2CA3316E" w14:textId="77777777" w:rsidTr="00F25DD2">
        <w:tc>
          <w:tcPr>
            <w:tcW w:w="1838" w:type="dxa"/>
            <w:tcMar>
              <w:top w:w="75" w:type="dxa"/>
              <w:left w:w="150" w:type="dxa"/>
              <w:bottom w:w="75" w:type="dxa"/>
              <w:right w:w="150" w:type="dxa"/>
            </w:tcMar>
            <w:vAlign w:val="center"/>
            <w:hideMark/>
          </w:tcPr>
          <w:p w14:paraId="07BC570E" w14:textId="77777777" w:rsidR="00E06028" w:rsidRPr="00E06028" w:rsidRDefault="00E06028" w:rsidP="00E06028">
            <w:r w:rsidRPr="00E06028">
              <w:rPr>
                <w:b/>
                <w:bCs/>
              </w:rPr>
              <w:t>DTMS</w:t>
            </w:r>
          </w:p>
        </w:tc>
        <w:tc>
          <w:tcPr>
            <w:tcW w:w="7172" w:type="dxa"/>
            <w:tcMar>
              <w:top w:w="75" w:type="dxa"/>
              <w:left w:w="150" w:type="dxa"/>
              <w:bottom w:w="75" w:type="dxa"/>
              <w:right w:w="150" w:type="dxa"/>
            </w:tcMar>
            <w:vAlign w:val="center"/>
            <w:hideMark/>
          </w:tcPr>
          <w:p w14:paraId="5F6479D8" w14:textId="77777777" w:rsidR="00E06028" w:rsidRPr="00E06028" w:rsidRDefault="00E06028" w:rsidP="00E06028">
            <w:r w:rsidRPr="00E06028">
              <w:t>Decentralized Trust Management Systems</w:t>
            </w:r>
          </w:p>
        </w:tc>
      </w:tr>
      <w:tr w:rsidR="00E06028" w:rsidRPr="00E06028" w14:paraId="7245114B" w14:textId="77777777" w:rsidTr="00F25DD2">
        <w:tc>
          <w:tcPr>
            <w:tcW w:w="1838" w:type="dxa"/>
            <w:tcMar>
              <w:top w:w="75" w:type="dxa"/>
              <w:left w:w="150" w:type="dxa"/>
              <w:bottom w:w="75" w:type="dxa"/>
              <w:right w:w="150" w:type="dxa"/>
            </w:tcMar>
            <w:vAlign w:val="center"/>
            <w:hideMark/>
          </w:tcPr>
          <w:p w14:paraId="0BAC1A43" w14:textId="77777777" w:rsidR="00E06028" w:rsidRPr="00E06028" w:rsidRDefault="00E06028" w:rsidP="00E06028">
            <w:r w:rsidRPr="00E06028">
              <w:rPr>
                <w:b/>
                <w:bCs/>
              </w:rPr>
              <w:t>EC</w:t>
            </w:r>
          </w:p>
        </w:tc>
        <w:tc>
          <w:tcPr>
            <w:tcW w:w="7172" w:type="dxa"/>
            <w:tcMar>
              <w:top w:w="75" w:type="dxa"/>
              <w:left w:w="150" w:type="dxa"/>
              <w:bottom w:w="75" w:type="dxa"/>
              <w:right w:w="150" w:type="dxa"/>
            </w:tcMar>
            <w:vAlign w:val="center"/>
            <w:hideMark/>
          </w:tcPr>
          <w:p w14:paraId="647832E3" w14:textId="77777777" w:rsidR="00E06028" w:rsidRPr="00E06028" w:rsidRDefault="00E06028" w:rsidP="00E06028">
            <w:r w:rsidRPr="00E06028">
              <w:t>Elliptic Curve</w:t>
            </w:r>
          </w:p>
        </w:tc>
      </w:tr>
      <w:tr w:rsidR="00E06028" w:rsidRPr="00E06028" w14:paraId="0C18AD33" w14:textId="77777777" w:rsidTr="00F25DD2">
        <w:tc>
          <w:tcPr>
            <w:tcW w:w="1838" w:type="dxa"/>
            <w:tcMar>
              <w:top w:w="75" w:type="dxa"/>
              <w:left w:w="150" w:type="dxa"/>
              <w:bottom w:w="75" w:type="dxa"/>
              <w:right w:w="150" w:type="dxa"/>
            </w:tcMar>
            <w:vAlign w:val="center"/>
            <w:hideMark/>
          </w:tcPr>
          <w:p w14:paraId="5EB55A7D" w14:textId="77777777" w:rsidR="00E06028" w:rsidRPr="00E06028" w:rsidRDefault="00E06028" w:rsidP="00E06028">
            <w:r w:rsidRPr="00E06028">
              <w:rPr>
                <w:b/>
                <w:bCs/>
              </w:rPr>
              <w:lastRenderedPageBreak/>
              <w:t>EDR</w:t>
            </w:r>
          </w:p>
        </w:tc>
        <w:tc>
          <w:tcPr>
            <w:tcW w:w="7172" w:type="dxa"/>
            <w:tcMar>
              <w:top w:w="75" w:type="dxa"/>
              <w:left w:w="150" w:type="dxa"/>
              <w:bottom w:w="75" w:type="dxa"/>
              <w:right w:w="150" w:type="dxa"/>
            </w:tcMar>
            <w:vAlign w:val="center"/>
            <w:hideMark/>
          </w:tcPr>
          <w:p w14:paraId="6E5D4B25" w14:textId="77777777" w:rsidR="00E06028" w:rsidRPr="00E06028" w:rsidRDefault="00E06028" w:rsidP="00E06028">
            <w:r w:rsidRPr="00E06028">
              <w:t>Endpoint Detection and Response</w:t>
            </w:r>
          </w:p>
        </w:tc>
      </w:tr>
      <w:tr w:rsidR="00E06028" w:rsidRPr="00E06028" w14:paraId="7F5ECCEA" w14:textId="77777777" w:rsidTr="00F25DD2">
        <w:tc>
          <w:tcPr>
            <w:tcW w:w="1838" w:type="dxa"/>
            <w:tcMar>
              <w:top w:w="75" w:type="dxa"/>
              <w:left w:w="150" w:type="dxa"/>
              <w:bottom w:w="75" w:type="dxa"/>
              <w:right w:w="150" w:type="dxa"/>
            </w:tcMar>
            <w:vAlign w:val="center"/>
            <w:hideMark/>
          </w:tcPr>
          <w:p w14:paraId="29B94097" w14:textId="77777777" w:rsidR="00E06028" w:rsidRPr="00E06028" w:rsidRDefault="00E06028" w:rsidP="00E06028">
            <w:r w:rsidRPr="00E06028">
              <w:rPr>
                <w:b/>
                <w:bCs/>
              </w:rPr>
              <w:t>FHE</w:t>
            </w:r>
          </w:p>
        </w:tc>
        <w:tc>
          <w:tcPr>
            <w:tcW w:w="7172" w:type="dxa"/>
            <w:tcMar>
              <w:top w:w="75" w:type="dxa"/>
              <w:left w:w="150" w:type="dxa"/>
              <w:bottom w:w="75" w:type="dxa"/>
              <w:right w:w="150" w:type="dxa"/>
            </w:tcMar>
            <w:vAlign w:val="center"/>
            <w:hideMark/>
          </w:tcPr>
          <w:p w14:paraId="42EFAA23" w14:textId="77777777" w:rsidR="00E06028" w:rsidRPr="00E06028" w:rsidRDefault="00E06028" w:rsidP="00E06028">
            <w:r w:rsidRPr="00E06028">
              <w:t>Fully Homomorphic Encryption</w:t>
            </w:r>
          </w:p>
        </w:tc>
      </w:tr>
      <w:tr w:rsidR="00E06028" w:rsidRPr="00E06028" w14:paraId="608F6B8B" w14:textId="77777777" w:rsidTr="00F25DD2">
        <w:tc>
          <w:tcPr>
            <w:tcW w:w="1838" w:type="dxa"/>
            <w:tcMar>
              <w:top w:w="75" w:type="dxa"/>
              <w:left w:w="150" w:type="dxa"/>
              <w:bottom w:w="75" w:type="dxa"/>
              <w:right w:w="150" w:type="dxa"/>
            </w:tcMar>
            <w:vAlign w:val="center"/>
            <w:hideMark/>
          </w:tcPr>
          <w:p w14:paraId="72E822CB" w14:textId="77777777" w:rsidR="00E06028" w:rsidRPr="00E06028" w:rsidRDefault="00E06028" w:rsidP="00E06028">
            <w:r w:rsidRPr="00E06028">
              <w:rPr>
                <w:b/>
                <w:bCs/>
              </w:rPr>
              <w:t>FIDO</w:t>
            </w:r>
          </w:p>
        </w:tc>
        <w:tc>
          <w:tcPr>
            <w:tcW w:w="7172" w:type="dxa"/>
            <w:tcMar>
              <w:top w:w="75" w:type="dxa"/>
              <w:left w:w="150" w:type="dxa"/>
              <w:bottom w:w="75" w:type="dxa"/>
              <w:right w:w="150" w:type="dxa"/>
            </w:tcMar>
            <w:vAlign w:val="center"/>
            <w:hideMark/>
          </w:tcPr>
          <w:p w14:paraId="4E8BB444" w14:textId="77777777" w:rsidR="00E06028" w:rsidRPr="00E06028" w:rsidRDefault="00E06028" w:rsidP="00E06028">
            <w:r w:rsidRPr="00E06028">
              <w:t>Fast Identity Online</w:t>
            </w:r>
          </w:p>
        </w:tc>
      </w:tr>
      <w:tr w:rsidR="00E06028" w:rsidRPr="00E06028" w14:paraId="1FA2DA0F" w14:textId="77777777" w:rsidTr="00F25DD2">
        <w:tc>
          <w:tcPr>
            <w:tcW w:w="1838" w:type="dxa"/>
            <w:tcMar>
              <w:top w:w="75" w:type="dxa"/>
              <w:left w:w="150" w:type="dxa"/>
              <w:bottom w:w="75" w:type="dxa"/>
              <w:right w:w="150" w:type="dxa"/>
            </w:tcMar>
            <w:vAlign w:val="center"/>
            <w:hideMark/>
          </w:tcPr>
          <w:p w14:paraId="40A8B44A" w14:textId="77777777" w:rsidR="00E06028" w:rsidRPr="00E06028" w:rsidRDefault="00E06028" w:rsidP="00E06028">
            <w:r w:rsidRPr="00E06028">
              <w:rPr>
                <w:b/>
                <w:bCs/>
              </w:rPr>
              <w:t>HMAC</w:t>
            </w:r>
          </w:p>
        </w:tc>
        <w:tc>
          <w:tcPr>
            <w:tcW w:w="7172" w:type="dxa"/>
            <w:tcMar>
              <w:top w:w="75" w:type="dxa"/>
              <w:left w:w="150" w:type="dxa"/>
              <w:bottom w:w="75" w:type="dxa"/>
              <w:right w:w="150" w:type="dxa"/>
            </w:tcMar>
            <w:vAlign w:val="center"/>
            <w:hideMark/>
          </w:tcPr>
          <w:p w14:paraId="231960CA" w14:textId="77777777" w:rsidR="00E06028" w:rsidRPr="00E06028" w:rsidRDefault="00E06028" w:rsidP="00E06028">
            <w:r w:rsidRPr="00E06028">
              <w:t>Hash-based Message Authentication Code</w:t>
            </w:r>
          </w:p>
        </w:tc>
      </w:tr>
      <w:tr w:rsidR="00E06028" w:rsidRPr="00E06028" w14:paraId="6FE05B24" w14:textId="77777777" w:rsidTr="00F25DD2">
        <w:tc>
          <w:tcPr>
            <w:tcW w:w="1838" w:type="dxa"/>
            <w:tcMar>
              <w:top w:w="75" w:type="dxa"/>
              <w:left w:w="150" w:type="dxa"/>
              <w:bottom w:w="75" w:type="dxa"/>
              <w:right w:w="150" w:type="dxa"/>
            </w:tcMar>
            <w:vAlign w:val="center"/>
            <w:hideMark/>
          </w:tcPr>
          <w:p w14:paraId="45943F86" w14:textId="77777777" w:rsidR="00E06028" w:rsidRPr="00E06028" w:rsidRDefault="00E06028" w:rsidP="00E06028">
            <w:r w:rsidRPr="00E06028">
              <w:rPr>
                <w:b/>
                <w:bCs/>
              </w:rPr>
              <w:t>HMP</w:t>
            </w:r>
          </w:p>
        </w:tc>
        <w:tc>
          <w:tcPr>
            <w:tcW w:w="7172" w:type="dxa"/>
            <w:tcMar>
              <w:top w:w="75" w:type="dxa"/>
              <w:left w:w="150" w:type="dxa"/>
              <w:bottom w:w="75" w:type="dxa"/>
              <w:right w:w="150" w:type="dxa"/>
            </w:tcMar>
            <w:vAlign w:val="center"/>
            <w:hideMark/>
          </w:tcPr>
          <w:p w14:paraId="6355DBDB" w14:textId="77777777" w:rsidR="00E06028" w:rsidRPr="00E06028" w:rsidRDefault="00E06028" w:rsidP="00E06028">
            <w:r w:rsidRPr="00E06028">
              <w:t>Hierarchical Multi-domain Policy</w:t>
            </w:r>
          </w:p>
        </w:tc>
      </w:tr>
      <w:tr w:rsidR="00E06028" w:rsidRPr="00E06028" w14:paraId="776D2128" w14:textId="77777777" w:rsidTr="00F25DD2">
        <w:tc>
          <w:tcPr>
            <w:tcW w:w="1838" w:type="dxa"/>
            <w:tcMar>
              <w:top w:w="75" w:type="dxa"/>
              <w:left w:w="150" w:type="dxa"/>
              <w:bottom w:w="75" w:type="dxa"/>
              <w:right w:w="150" w:type="dxa"/>
            </w:tcMar>
            <w:vAlign w:val="center"/>
            <w:hideMark/>
          </w:tcPr>
          <w:p w14:paraId="2C82E414" w14:textId="77777777" w:rsidR="00E06028" w:rsidRPr="00E06028" w:rsidRDefault="00E06028" w:rsidP="00E06028">
            <w:r w:rsidRPr="00E06028">
              <w:rPr>
                <w:b/>
                <w:bCs/>
              </w:rPr>
              <w:t>ID</w:t>
            </w:r>
          </w:p>
        </w:tc>
        <w:tc>
          <w:tcPr>
            <w:tcW w:w="7172" w:type="dxa"/>
            <w:tcMar>
              <w:top w:w="75" w:type="dxa"/>
              <w:left w:w="150" w:type="dxa"/>
              <w:bottom w:w="75" w:type="dxa"/>
              <w:right w:w="150" w:type="dxa"/>
            </w:tcMar>
            <w:vAlign w:val="center"/>
            <w:hideMark/>
          </w:tcPr>
          <w:p w14:paraId="34749461" w14:textId="77777777" w:rsidR="00E06028" w:rsidRPr="00E06028" w:rsidRDefault="00E06028" w:rsidP="00E06028">
            <w:r w:rsidRPr="00E06028">
              <w:t>Identity</w:t>
            </w:r>
          </w:p>
        </w:tc>
      </w:tr>
      <w:tr w:rsidR="00E06028" w:rsidRPr="00E06028" w14:paraId="12C8BED9" w14:textId="77777777" w:rsidTr="00F25DD2">
        <w:tc>
          <w:tcPr>
            <w:tcW w:w="1838" w:type="dxa"/>
            <w:tcMar>
              <w:top w:w="75" w:type="dxa"/>
              <w:left w:w="150" w:type="dxa"/>
              <w:bottom w:w="75" w:type="dxa"/>
              <w:right w:w="150" w:type="dxa"/>
            </w:tcMar>
            <w:vAlign w:val="center"/>
            <w:hideMark/>
          </w:tcPr>
          <w:p w14:paraId="309DE628" w14:textId="77777777" w:rsidR="00E06028" w:rsidRPr="00E06028" w:rsidRDefault="00E06028" w:rsidP="00E06028">
            <w:r w:rsidRPr="00E06028">
              <w:rPr>
                <w:b/>
                <w:bCs/>
              </w:rPr>
              <w:t>IdP</w:t>
            </w:r>
          </w:p>
        </w:tc>
        <w:tc>
          <w:tcPr>
            <w:tcW w:w="7172" w:type="dxa"/>
            <w:tcMar>
              <w:top w:w="75" w:type="dxa"/>
              <w:left w:w="150" w:type="dxa"/>
              <w:bottom w:w="75" w:type="dxa"/>
              <w:right w:w="150" w:type="dxa"/>
            </w:tcMar>
            <w:vAlign w:val="center"/>
            <w:hideMark/>
          </w:tcPr>
          <w:p w14:paraId="3493524A" w14:textId="77777777" w:rsidR="00E06028" w:rsidRPr="00E06028" w:rsidRDefault="00E06028" w:rsidP="00E06028">
            <w:r w:rsidRPr="00E06028">
              <w:t>Identity Provider</w:t>
            </w:r>
          </w:p>
        </w:tc>
      </w:tr>
      <w:tr w:rsidR="00E06028" w:rsidRPr="00E06028" w14:paraId="4DD9A45D" w14:textId="77777777" w:rsidTr="00F25DD2">
        <w:tc>
          <w:tcPr>
            <w:tcW w:w="1838" w:type="dxa"/>
            <w:tcMar>
              <w:top w:w="75" w:type="dxa"/>
              <w:left w:w="150" w:type="dxa"/>
              <w:bottom w:w="75" w:type="dxa"/>
              <w:right w:w="150" w:type="dxa"/>
            </w:tcMar>
            <w:vAlign w:val="center"/>
            <w:hideMark/>
          </w:tcPr>
          <w:p w14:paraId="3A4E35C4" w14:textId="77777777" w:rsidR="00E06028" w:rsidRPr="00E06028" w:rsidRDefault="00E06028" w:rsidP="00E06028">
            <w:r w:rsidRPr="00E06028">
              <w:rPr>
                <w:b/>
                <w:bCs/>
              </w:rPr>
              <w:t>IDS</w:t>
            </w:r>
          </w:p>
        </w:tc>
        <w:tc>
          <w:tcPr>
            <w:tcW w:w="7172" w:type="dxa"/>
            <w:tcMar>
              <w:top w:w="75" w:type="dxa"/>
              <w:left w:w="150" w:type="dxa"/>
              <w:bottom w:w="75" w:type="dxa"/>
              <w:right w:w="150" w:type="dxa"/>
            </w:tcMar>
            <w:vAlign w:val="center"/>
            <w:hideMark/>
          </w:tcPr>
          <w:p w14:paraId="65717D1D" w14:textId="77777777" w:rsidR="00E06028" w:rsidRPr="00E06028" w:rsidRDefault="00E06028" w:rsidP="00E06028">
            <w:r w:rsidRPr="00E06028">
              <w:t>Intrusion Detection System</w:t>
            </w:r>
          </w:p>
        </w:tc>
      </w:tr>
      <w:tr w:rsidR="00E06028" w:rsidRPr="00E06028" w14:paraId="78B5DCCE" w14:textId="77777777" w:rsidTr="00F25DD2">
        <w:tc>
          <w:tcPr>
            <w:tcW w:w="1838" w:type="dxa"/>
            <w:tcMar>
              <w:top w:w="75" w:type="dxa"/>
              <w:left w:w="150" w:type="dxa"/>
              <w:bottom w:w="75" w:type="dxa"/>
              <w:right w:w="150" w:type="dxa"/>
            </w:tcMar>
            <w:vAlign w:val="center"/>
            <w:hideMark/>
          </w:tcPr>
          <w:p w14:paraId="31837407" w14:textId="77777777" w:rsidR="00E06028" w:rsidRPr="00E06028" w:rsidRDefault="00E06028" w:rsidP="00E06028">
            <w:r w:rsidRPr="00E06028">
              <w:rPr>
                <w:b/>
                <w:bCs/>
              </w:rPr>
              <w:t>IEEE</w:t>
            </w:r>
          </w:p>
        </w:tc>
        <w:tc>
          <w:tcPr>
            <w:tcW w:w="7172" w:type="dxa"/>
            <w:tcMar>
              <w:top w:w="75" w:type="dxa"/>
              <w:left w:w="150" w:type="dxa"/>
              <w:bottom w:w="75" w:type="dxa"/>
              <w:right w:w="150" w:type="dxa"/>
            </w:tcMar>
            <w:vAlign w:val="center"/>
            <w:hideMark/>
          </w:tcPr>
          <w:p w14:paraId="1B070E22" w14:textId="77777777" w:rsidR="00E06028" w:rsidRPr="00E06028" w:rsidRDefault="00E06028" w:rsidP="00E06028">
            <w:r w:rsidRPr="00E06028">
              <w:t>Institute of Electrical and Electronics Engineers</w:t>
            </w:r>
          </w:p>
        </w:tc>
      </w:tr>
      <w:tr w:rsidR="00E06028" w:rsidRPr="00E06028" w14:paraId="7EEE2719" w14:textId="77777777" w:rsidTr="00F25DD2">
        <w:tc>
          <w:tcPr>
            <w:tcW w:w="1838" w:type="dxa"/>
            <w:tcMar>
              <w:top w:w="75" w:type="dxa"/>
              <w:left w:w="150" w:type="dxa"/>
              <w:bottom w:w="75" w:type="dxa"/>
              <w:right w:w="150" w:type="dxa"/>
            </w:tcMar>
            <w:vAlign w:val="center"/>
            <w:hideMark/>
          </w:tcPr>
          <w:p w14:paraId="73E4BC59" w14:textId="77777777" w:rsidR="00E06028" w:rsidRPr="00E06028" w:rsidRDefault="00E06028" w:rsidP="00E06028">
            <w:r w:rsidRPr="00E06028">
              <w:rPr>
                <w:b/>
                <w:bCs/>
              </w:rPr>
              <w:t>IoMT</w:t>
            </w:r>
          </w:p>
        </w:tc>
        <w:tc>
          <w:tcPr>
            <w:tcW w:w="7172" w:type="dxa"/>
            <w:tcMar>
              <w:top w:w="75" w:type="dxa"/>
              <w:left w:w="150" w:type="dxa"/>
              <w:bottom w:w="75" w:type="dxa"/>
              <w:right w:w="150" w:type="dxa"/>
            </w:tcMar>
            <w:vAlign w:val="center"/>
            <w:hideMark/>
          </w:tcPr>
          <w:p w14:paraId="291AA9BB" w14:textId="77777777" w:rsidR="00E06028" w:rsidRPr="00E06028" w:rsidRDefault="00E06028" w:rsidP="00E06028">
            <w:r w:rsidRPr="00E06028">
              <w:t>Internet of Medical Things</w:t>
            </w:r>
          </w:p>
        </w:tc>
      </w:tr>
      <w:tr w:rsidR="00E06028" w:rsidRPr="00E06028" w14:paraId="53BAF2EA" w14:textId="77777777" w:rsidTr="00F25DD2">
        <w:tc>
          <w:tcPr>
            <w:tcW w:w="1838" w:type="dxa"/>
            <w:tcMar>
              <w:top w:w="75" w:type="dxa"/>
              <w:left w:w="150" w:type="dxa"/>
              <w:bottom w:w="75" w:type="dxa"/>
              <w:right w:w="150" w:type="dxa"/>
            </w:tcMar>
            <w:vAlign w:val="center"/>
            <w:hideMark/>
          </w:tcPr>
          <w:p w14:paraId="115EE4D1" w14:textId="77777777" w:rsidR="00E06028" w:rsidRPr="00E06028" w:rsidRDefault="00E06028" w:rsidP="00E06028">
            <w:r w:rsidRPr="00E06028">
              <w:rPr>
                <w:b/>
                <w:bCs/>
              </w:rPr>
              <w:t>IoT</w:t>
            </w:r>
          </w:p>
        </w:tc>
        <w:tc>
          <w:tcPr>
            <w:tcW w:w="7172" w:type="dxa"/>
            <w:tcMar>
              <w:top w:w="75" w:type="dxa"/>
              <w:left w:w="150" w:type="dxa"/>
              <w:bottom w:w="75" w:type="dxa"/>
              <w:right w:w="150" w:type="dxa"/>
            </w:tcMar>
            <w:vAlign w:val="center"/>
            <w:hideMark/>
          </w:tcPr>
          <w:p w14:paraId="007CEDC9" w14:textId="77777777" w:rsidR="00E06028" w:rsidRPr="00E06028" w:rsidRDefault="00E06028" w:rsidP="00E06028">
            <w:r w:rsidRPr="00E06028">
              <w:t>Internet of Things</w:t>
            </w:r>
          </w:p>
        </w:tc>
      </w:tr>
      <w:tr w:rsidR="00E06028" w:rsidRPr="00E06028" w14:paraId="56B6DD5E" w14:textId="77777777" w:rsidTr="00F25DD2">
        <w:tc>
          <w:tcPr>
            <w:tcW w:w="1838" w:type="dxa"/>
            <w:tcMar>
              <w:top w:w="75" w:type="dxa"/>
              <w:left w:w="150" w:type="dxa"/>
              <w:bottom w:w="75" w:type="dxa"/>
              <w:right w:w="150" w:type="dxa"/>
            </w:tcMar>
            <w:vAlign w:val="center"/>
            <w:hideMark/>
          </w:tcPr>
          <w:p w14:paraId="4605CC02" w14:textId="77777777" w:rsidR="00E06028" w:rsidRPr="00E06028" w:rsidRDefault="00E06028" w:rsidP="00E06028">
            <w:r w:rsidRPr="00E06028">
              <w:rPr>
                <w:b/>
                <w:bCs/>
              </w:rPr>
              <w:t>IP</w:t>
            </w:r>
          </w:p>
        </w:tc>
        <w:tc>
          <w:tcPr>
            <w:tcW w:w="7172" w:type="dxa"/>
            <w:tcMar>
              <w:top w:w="75" w:type="dxa"/>
              <w:left w:w="150" w:type="dxa"/>
              <w:bottom w:w="75" w:type="dxa"/>
              <w:right w:w="150" w:type="dxa"/>
            </w:tcMar>
            <w:vAlign w:val="center"/>
            <w:hideMark/>
          </w:tcPr>
          <w:p w14:paraId="6770353A" w14:textId="77777777" w:rsidR="00E06028" w:rsidRPr="00E06028" w:rsidRDefault="00E06028" w:rsidP="00E06028">
            <w:r w:rsidRPr="00E06028">
              <w:t>Internet Protocol</w:t>
            </w:r>
          </w:p>
        </w:tc>
      </w:tr>
      <w:tr w:rsidR="00E06028" w:rsidRPr="00E06028" w14:paraId="39908FE1" w14:textId="77777777" w:rsidTr="00F25DD2">
        <w:tc>
          <w:tcPr>
            <w:tcW w:w="1838" w:type="dxa"/>
            <w:tcMar>
              <w:top w:w="75" w:type="dxa"/>
              <w:left w:w="150" w:type="dxa"/>
              <w:bottom w:w="75" w:type="dxa"/>
              <w:right w:w="150" w:type="dxa"/>
            </w:tcMar>
            <w:vAlign w:val="center"/>
            <w:hideMark/>
          </w:tcPr>
          <w:p w14:paraId="499F8BF9" w14:textId="77777777" w:rsidR="00E06028" w:rsidRPr="00E06028" w:rsidRDefault="00E06028" w:rsidP="00E06028">
            <w:r w:rsidRPr="00E06028">
              <w:rPr>
                <w:b/>
                <w:bCs/>
              </w:rPr>
              <w:t>KEM</w:t>
            </w:r>
          </w:p>
        </w:tc>
        <w:tc>
          <w:tcPr>
            <w:tcW w:w="7172" w:type="dxa"/>
            <w:tcMar>
              <w:top w:w="75" w:type="dxa"/>
              <w:left w:w="150" w:type="dxa"/>
              <w:bottom w:w="75" w:type="dxa"/>
              <w:right w:w="150" w:type="dxa"/>
            </w:tcMar>
            <w:vAlign w:val="center"/>
            <w:hideMark/>
          </w:tcPr>
          <w:p w14:paraId="08C99CC9" w14:textId="77777777" w:rsidR="00E06028" w:rsidRPr="00E06028" w:rsidRDefault="00E06028" w:rsidP="00E06028">
            <w:r w:rsidRPr="00E06028">
              <w:t>Key Encapsulation Mechanism</w:t>
            </w:r>
          </w:p>
        </w:tc>
      </w:tr>
      <w:tr w:rsidR="00E06028" w:rsidRPr="00E06028" w14:paraId="0CA89B33" w14:textId="77777777" w:rsidTr="00F25DD2">
        <w:tc>
          <w:tcPr>
            <w:tcW w:w="1838" w:type="dxa"/>
            <w:tcMar>
              <w:top w:w="75" w:type="dxa"/>
              <w:left w:w="150" w:type="dxa"/>
              <w:bottom w:w="75" w:type="dxa"/>
              <w:right w:w="150" w:type="dxa"/>
            </w:tcMar>
            <w:vAlign w:val="center"/>
            <w:hideMark/>
          </w:tcPr>
          <w:p w14:paraId="79EC81CD" w14:textId="77777777" w:rsidR="00E06028" w:rsidRPr="00E06028" w:rsidRDefault="00E06028" w:rsidP="00E06028">
            <w:r w:rsidRPr="00E06028">
              <w:rPr>
                <w:b/>
                <w:bCs/>
              </w:rPr>
              <w:t>KMSI</w:t>
            </w:r>
          </w:p>
        </w:tc>
        <w:tc>
          <w:tcPr>
            <w:tcW w:w="7172" w:type="dxa"/>
            <w:tcMar>
              <w:top w:w="75" w:type="dxa"/>
              <w:left w:w="150" w:type="dxa"/>
              <w:bottom w:w="75" w:type="dxa"/>
              <w:right w:w="150" w:type="dxa"/>
            </w:tcMar>
            <w:vAlign w:val="center"/>
            <w:hideMark/>
          </w:tcPr>
          <w:p w14:paraId="013C983A" w14:textId="77777777" w:rsidR="00E06028" w:rsidRPr="00E06028" w:rsidRDefault="00E06028" w:rsidP="00E06028">
            <w:r w:rsidRPr="00E06028">
              <w:t>Keep Me Signed In</w:t>
            </w:r>
          </w:p>
        </w:tc>
      </w:tr>
      <w:tr w:rsidR="00E06028" w:rsidRPr="00E06028" w14:paraId="2D8542DF" w14:textId="77777777" w:rsidTr="00F25DD2">
        <w:tc>
          <w:tcPr>
            <w:tcW w:w="1838" w:type="dxa"/>
            <w:tcMar>
              <w:top w:w="75" w:type="dxa"/>
              <w:left w:w="150" w:type="dxa"/>
              <w:bottom w:w="75" w:type="dxa"/>
              <w:right w:w="150" w:type="dxa"/>
            </w:tcMar>
            <w:vAlign w:val="center"/>
            <w:hideMark/>
          </w:tcPr>
          <w:p w14:paraId="3B56BADC" w14:textId="77777777" w:rsidR="00E06028" w:rsidRPr="00E06028" w:rsidRDefault="00E06028" w:rsidP="00E06028">
            <w:r w:rsidRPr="00E06028">
              <w:rPr>
                <w:b/>
                <w:bCs/>
              </w:rPr>
              <w:t>KVM</w:t>
            </w:r>
          </w:p>
        </w:tc>
        <w:tc>
          <w:tcPr>
            <w:tcW w:w="7172" w:type="dxa"/>
            <w:tcMar>
              <w:top w:w="75" w:type="dxa"/>
              <w:left w:w="150" w:type="dxa"/>
              <w:bottom w:w="75" w:type="dxa"/>
              <w:right w:w="150" w:type="dxa"/>
            </w:tcMar>
            <w:vAlign w:val="center"/>
            <w:hideMark/>
          </w:tcPr>
          <w:p w14:paraId="094B6C45" w14:textId="77777777" w:rsidR="00E06028" w:rsidRPr="00E06028" w:rsidRDefault="00E06028" w:rsidP="00E06028">
            <w:r w:rsidRPr="00E06028">
              <w:t>Kernel-based Virtual Machine</w:t>
            </w:r>
          </w:p>
        </w:tc>
      </w:tr>
      <w:tr w:rsidR="00E06028" w:rsidRPr="00E06028" w14:paraId="5FD9DA61" w14:textId="77777777" w:rsidTr="00F25DD2">
        <w:tc>
          <w:tcPr>
            <w:tcW w:w="1838" w:type="dxa"/>
            <w:tcMar>
              <w:top w:w="75" w:type="dxa"/>
              <w:left w:w="150" w:type="dxa"/>
              <w:bottom w:w="75" w:type="dxa"/>
              <w:right w:w="150" w:type="dxa"/>
            </w:tcMar>
            <w:vAlign w:val="center"/>
            <w:hideMark/>
          </w:tcPr>
          <w:p w14:paraId="6C633A81" w14:textId="77777777" w:rsidR="00E06028" w:rsidRPr="00E06028" w:rsidRDefault="00E06028" w:rsidP="00E06028">
            <w:r w:rsidRPr="00E06028">
              <w:rPr>
                <w:b/>
                <w:bCs/>
              </w:rPr>
              <w:t>LAN</w:t>
            </w:r>
          </w:p>
        </w:tc>
        <w:tc>
          <w:tcPr>
            <w:tcW w:w="7172" w:type="dxa"/>
            <w:tcMar>
              <w:top w:w="75" w:type="dxa"/>
              <w:left w:w="150" w:type="dxa"/>
              <w:bottom w:w="75" w:type="dxa"/>
              <w:right w:w="150" w:type="dxa"/>
            </w:tcMar>
            <w:vAlign w:val="center"/>
            <w:hideMark/>
          </w:tcPr>
          <w:p w14:paraId="35C84A5E" w14:textId="77777777" w:rsidR="00E06028" w:rsidRPr="00E06028" w:rsidRDefault="00E06028" w:rsidP="00E06028">
            <w:r w:rsidRPr="00E06028">
              <w:t>Local Area Network</w:t>
            </w:r>
          </w:p>
        </w:tc>
      </w:tr>
      <w:tr w:rsidR="00E06028" w:rsidRPr="00E06028" w14:paraId="42661440" w14:textId="77777777" w:rsidTr="00F25DD2">
        <w:tc>
          <w:tcPr>
            <w:tcW w:w="1838" w:type="dxa"/>
            <w:tcMar>
              <w:top w:w="75" w:type="dxa"/>
              <w:left w:w="150" w:type="dxa"/>
              <w:bottom w:w="75" w:type="dxa"/>
              <w:right w:w="150" w:type="dxa"/>
            </w:tcMar>
            <w:vAlign w:val="center"/>
            <w:hideMark/>
          </w:tcPr>
          <w:p w14:paraId="439B9A19" w14:textId="77777777" w:rsidR="00E06028" w:rsidRPr="00E06028" w:rsidRDefault="00E06028" w:rsidP="00E06028">
            <w:r w:rsidRPr="00E06028">
              <w:rPr>
                <w:b/>
                <w:bCs/>
              </w:rPr>
              <w:t>LTS</w:t>
            </w:r>
          </w:p>
        </w:tc>
        <w:tc>
          <w:tcPr>
            <w:tcW w:w="7172" w:type="dxa"/>
            <w:tcMar>
              <w:top w:w="75" w:type="dxa"/>
              <w:left w:w="150" w:type="dxa"/>
              <w:bottom w:w="75" w:type="dxa"/>
              <w:right w:w="150" w:type="dxa"/>
            </w:tcMar>
            <w:vAlign w:val="center"/>
            <w:hideMark/>
          </w:tcPr>
          <w:p w14:paraId="43738946" w14:textId="77777777" w:rsidR="00E06028" w:rsidRPr="00E06028" w:rsidRDefault="00E06028" w:rsidP="00E06028">
            <w:r w:rsidRPr="00E06028">
              <w:t>Long-Term Support</w:t>
            </w:r>
          </w:p>
        </w:tc>
      </w:tr>
      <w:tr w:rsidR="00E06028" w:rsidRPr="00E06028" w14:paraId="103B2B41" w14:textId="77777777" w:rsidTr="00F25DD2">
        <w:tc>
          <w:tcPr>
            <w:tcW w:w="1838" w:type="dxa"/>
            <w:tcMar>
              <w:top w:w="75" w:type="dxa"/>
              <w:left w:w="150" w:type="dxa"/>
              <w:bottom w:w="75" w:type="dxa"/>
              <w:right w:w="150" w:type="dxa"/>
            </w:tcMar>
            <w:vAlign w:val="center"/>
            <w:hideMark/>
          </w:tcPr>
          <w:p w14:paraId="6123C293" w14:textId="77777777" w:rsidR="00E06028" w:rsidRPr="00E06028" w:rsidRDefault="00E06028" w:rsidP="00E06028">
            <w:r w:rsidRPr="00E06028">
              <w:rPr>
                <w:b/>
                <w:bCs/>
              </w:rPr>
              <w:t>LXC</w:t>
            </w:r>
          </w:p>
        </w:tc>
        <w:tc>
          <w:tcPr>
            <w:tcW w:w="7172" w:type="dxa"/>
            <w:tcMar>
              <w:top w:w="75" w:type="dxa"/>
              <w:left w:w="150" w:type="dxa"/>
              <w:bottom w:w="75" w:type="dxa"/>
              <w:right w:w="150" w:type="dxa"/>
            </w:tcMar>
            <w:vAlign w:val="center"/>
            <w:hideMark/>
          </w:tcPr>
          <w:p w14:paraId="33EC6DC0" w14:textId="77777777" w:rsidR="00E06028" w:rsidRPr="00E06028" w:rsidRDefault="00E06028" w:rsidP="00E06028">
            <w:r w:rsidRPr="00E06028">
              <w:t>Linux Containers</w:t>
            </w:r>
          </w:p>
        </w:tc>
      </w:tr>
      <w:tr w:rsidR="00E06028" w:rsidRPr="00E06028" w14:paraId="58F08A75" w14:textId="77777777" w:rsidTr="00F25DD2">
        <w:tc>
          <w:tcPr>
            <w:tcW w:w="1838" w:type="dxa"/>
            <w:tcMar>
              <w:top w:w="75" w:type="dxa"/>
              <w:left w:w="150" w:type="dxa"/>
              <w:bottom w:w="75" w:type="dxa"/>
              <w:right w:w="150" w:type="dxa"/>
            </w:tcMar>
            <w:vAlign w:val="center"/>
            <w:hideMark/>
          </w:tcPr>
          <w:p w14:paraId="48F7218C" w14:textId="77777777" w:rsidR="00E06028" w:rsidRPr="00E06028" w:rsidRDefault="00E06028" w:rsidP="00E06028">
            <w:r w:rsidRPr="00E06028">
              <w:rPr>
                <w:b/>
                <w:bCs/>
              </w:rPr>
              <w:t>MAC</w:t>
            </w:r>
          </w:p>
        </w:tc>
        <w:tc>
          <w:tcPr>
            <w:tcW w:w="7172" w:type="dxa"/>
            <w:tcMar>
              <w:top w:w="75" w:type="dxa"/>
              <w:left w:w="150" w:type="dxa"/>
              <w:bottom w:w="75" w:type="dxa"/>
              <w:right w:w="150" w:type="dxa"/>
            </w:tcMar>
            <w:vAlign w:val="center"/>
            <w:hideMark/>
          </w:tcPr>
          <w:p w14:paraId="4BCED5E5" w14:textId="77777777" w:rsidR="00E06028" w:rsidRPr="00E06028" w:rsidRDefault="00E06028" w:rsidP="00E06028">
            <w:r w:rsidRPr="00E06028">
              <w:t>Media Access Control</w:t>
            </w:r>
          </w:p>
        </w:tc>
      </w:tr>
      <w:tr w:rsidR="00E06028" w:rsidRPr="00E06028" w14:paraId="059BA381" w14:textId="77777777" w:rsidTr="00F25DD2">
        <w:tc>
          <w:tcPr>
            <w:tcW w:w="1838" w:type="dxa"/>
            <w:tcMar>
              <w:top w:w="75" w:type="dxa"/>
              <w:left w:w="150" w:type="dxa"/>
              <w:bottom w:w="75" w:type="dxa"/>
              <w:right w:w="150" w:type="dxa"/>
            </w:tcMar>
            <w:vAlign w:val="center"/>
            <w:hideMark/>
          </w:tcPr>
          <w:p w14:paraId="1EFC834C" w14:textId="77777777" w:rsidR="00E06028" w:rsidRPr="00E06028" w:rsidRDefault="00E06028" w:rsidP="00E06028">
            <w:r w:rsidRPr="00E06028">
              <w:rPr>
                <w:b/>
                <w:bCs/>
              </w:rPr>
              <w:t>MDM</w:t>
            </w:r>
          </w:p>
        </w:tc>
        <w:tc>
          <w:tcPr>
            <w:tcW w:w="7172" w:type="dxa"/>
            <w:tcMar>
              <w:top w:w="75" w:type="dxa"/>
              <w:left w:w="150" w:type="dxa"/>
              <w:bottom w:w="75" w:type="dxa"/>
              <w:right w:w="150" w:type="dxa"/>
            </w:tcMar>
            <w:vAlign w:val="center"/>
            <w:hideMark/>
          </w:tcPr>
          <w:p w14:paraId="5845B773" w14:textId="77777777" w:rsidR="00E06028" w:rsidRPr="00E06028" w:rsidRDefault="00E06028" w:rsidP="00E06028">
            <w:r w:rsidRPr="00E06028">
              <w:t>Mobile Device Management</w:t>
            </w:r>
          </w:p>
        </w:tc>
      </w:tr>
      <w:tr w:rsidR="00E06028" w:rsidRPr="00E06028" w14:paraId="548B71C8" w14:textId="77777777" w:rsidTr="00F25DD2">
        <w:tc>
          <w:tcPr>
            <w:tcW w:w="1838" w:type="dxa"/>
            <w:tcMar>
              <w:top w:w="75" w:type="dxa"/>
              <w:left w:w="150" w:type="dxa"/>
              <w:bottom w:w="75" w:type="dxa"/>
              <w:right w:w="150" w:type="dxa"/>
            </w:tcMar>
            <w:vAlign w:val="center"/>
            <w:hideMark/>
          </w:tcPr>
          <w:p w14:paraId="3EDC2E7B" w14:textId="77777777" w:rsidR="00E06028" w:rsidRPr="00E06028" w:rsidRDefault="00E06028" w:rsidP="00E06028">
            <w:r w:rsidRPr="00E06028">
              <w:rPr>
                <w:b/>
                <w:bCs/>
              </w:rPr>
              <w:t>MFA</w:t>
            </w:r>
          </w:p>
        </w:tc>
        <w:tc>
          <w:tcPr>
            <w:tcW w:w="7172" w:type="dxa"/>
            <w:tcMar>
              <w:top w:w="75" w:type="dxa"/>
              <w:left w:w="150" w:type="dxa"/>
              <w:bottom w:w="75" w:type="dxa"/>
              <w:right w:w="150" w:type="dxa"/>
            </w:tcMar>
            <w:vAlign w:val="center"/>
            <w:hideMark/>
          </w:tcPr>
          <w:p w14:paraId="1FEFFB61" w14:textId="77777777" w:rsidR="00E06028" w:rsidRPr="00E06028" w:rsidRDefault="00E06028" w:rsidP="00E06028">
            <w:r w:rsidRPr="00E06028">
              <w:t>Multi-Factor Authentication</w:t>
            </w:r>
          </w:p>
        </w:tc>
      </w:tr>
      <w:tr w:rsidR="00E06028" w:rsidRPr="00E06028" w14:paraId="5007AE99" w14:textId="77777777" w:rsidTr="00F25DD2">
        <w:tc>
          <w:tcPr>
            <w:tcW w:w="1838" w:type="dxa"/>
            <w:tcMar>
              <w:top w:w="75" w:type="dxa"/>
              <w:left w:w="150" w:type="dxa"/>
              <w:bottom w:w="75" w:type="dxa"/>
              <w:right w:w="150" w:type="dxa"/>
            </w:tcMar>
            <w:vAlign w:val="center"/>
            <w:hideMark/>
          </w:tcPr>
          <w:p w14:paraId="0498F2AE" w14:textId="77777777" w:rsidR="00E06028" w:rsidRPr="00E06028" w:rsidRDefault="00E06028" w:rsidP="00E06028">
            <w:r w:rsidRPr="00E06028">
              <w:rPr>
                <w:b/>
                <w:bCs/>
              </w:rPr>
              <w:t>MITM</w:t>
            </w:r>
          </w:p>
        </w:tc>
        <w:tc>
          <w:tcPr>
            <w:tcW w:w="7172" w:type="dxa"/>
            <w:tcMar>
              <w:top w:w="75" w:type="dxa"/>
              <w:left w:w="150" w:type="dxa"/>
              <w:bottom w:w="75" w:type="dxa"/>
              <w:right w:w="150" w:type="dxa"/>
            </w:tcMar>
            <w:vAlign w:val="center"/>
            <w:hideMark/>
          </w:tcPr>
          <w:p w14:paraId="7AA2BBB3" w14:textId="77777777" w:rsidR="00E06028" w:rsidRPr="00E06028" w:rsidRDefault="00E06028" w:rsidP="00E06028">
            <w:r w:rsidRPr="00E06028">
              <w:t>Man-In-The-Middle</w:t>
            </w:r>
          </w:p>
        </w:tc>
      </w:tr>
      <w:tr w:rsidR="00E06028" w:rsidRPr="00E06028" w14:paraId="5EDF7384" w14:textId="77777777" w:rsidTr="00F25DD2">
        <w:tc>
          <w:tcPr>
            <w:tcW w:w="1838" w:type="dxa"/>
            <w:tcMar>
              <w:top w:w="75" w:type="dxa"/>
              <w:left w:w="150" w:type="dxa"/>
              <w:bottom w:w="75" w:type="dxa"/>
              <w:right w:w="150" w:type="dxa"/>
            </w:tcMar>
            <w:vAlign w:val="center"/>
            <w:hideMark/>
          </w:tcPr>
          <w:p w14:paraId="51C20510" w14:textId="77777777" w:rsidR="00E06028" w:rsidRPr="00E06028" w:rsidRDefault="00E06028" w:rsidP="00E06028">
            <w:r w:rsidRPr="00E06028">
              <w:rPr>
                <w:b/>
                <w:bCs/>
              </w:rPr>
              <w:t>ML</w:t>
            </w:r>
          </w:p>
        </w:tc>
        <w:tc>
          <w:tcPr>
            <w:tcW w:w="7172" w:type="dxa"/>
            <w:tcMar>
              <w:top w:w="75" w:type="dxa"/>
              <w:left w:w="150" w:type="dxa"/>
              <w:bottom w:w="75" w:type="dxa"/>
              <w:right w:w="150" w:type="dxa"/>
            </w:tcMar>
            <w:vAlign w:val="center"/>
            <w:hideMark/>
          </w:tcPr>
          <w:p w14:paraId="1B491CB8" w14:textId="77777777" w:rsidR="00E06028" w:rsidRPr="00E06028" w:rsidRDefault="00E06028" w:rsidP="00E06028">
            <w:r w:rsidRPr="00E06028">
              <w:t>Machine Learning</w:t>
            </w:r>
          </w:p>
        </w:tc>
      </w:tr>
      <w:tr w:rsidR="00E06028" w:rsidRPr="00E06028" w14:paraId="08358A73" w14:textId="77777777" w:rsidTr="00F25DD2">
        <w:tc>
          <w:tcPr>
            <w:tcW w:w="1838" w:type="dxa"/>
            <w:tcMar>
              <w:top w:w="75" w:type="dxa"/>
              <w:left w:w="150" w:type="dxa"/>
              <w:bottom w:w="75" w:type="dxa"/>
              <w:right w:w="150" w:type="dxa"/>
            </w:tcMar>
            <w:vAlign w:val="center"/>
            <w:hideMark/>
          </w:tcPr>
          <w:p w14:paraId="3D5F8364" w14:textId="77777777" w:rsidR="00E06028" w:rsidRPr="00E06028" w:rsidRDefault="00E06028" w:rsidP="00E06028">
            <w:r w:rsidRPr="00E06028">
              <w:rPr>
                <w:b/>
                <w:bCs/>
              </w:rPr>
              <w:t>ML-KEM</w:t>
            </w:r>
          </w:p>
        </w:tc>
        <w:tc>
          <w:tcPr>
            <w:tcW w:w="7172" w:type="dxa"/>
            <w:tcMar>
              <w:top w:w="75" w:type="dxa"/>
              <w:left w:w="150" w:type="dxa"/>
              <w:bottom w:w="75" w:type="dxa"/>
              <w:right w:w="150" w:type="dxa"/>
            </w:tcMar>
            <w:vAlign w:val="center"/>
            <w:hideMark/>
          </w:tcPr>
          <w:p w14:paraId="14407783" w14:textId="77777777" w:rsidR="00E06028" w:rsidRPr="00E06028" w:rsidRDefault="00E06028" w:rsidP="00E06028">
            <w:r w:rsidRPr="00E06028">
              <w:t>Module-Lattice-Based Key-Encapsulation Mechanism</w:t>
            </w:r>
          </w:p>
        </w:tc>
      </w:tr>
      <w:tr w:rsidR="00E06028" w:rsidRPr="00E06028" w14:paraId="53DC9E52" w14:textId="77777777" w:rsidTr="00F25DD2">
        <w:tc>
          <w:tcPr>
            <w:tcW w:w="1838" w:type="dxa"/>
            <w:tcMar>
              <w:top w:w="75" w:type="dxa"/>
              <w:left w:w="150" w:type="dxa"/>
              <w:bottom w:w="75" w:type="dxa"/>
              <w:right w:w="150" w:type="dxa"/>
            </w:tcMar>
            <w:vAlign w:val="center"/>
            <w:hideMark/>
          </w:tcPr>
          <w:p w14:paraId="1286AAE8" w14:textId="77777777" w:rsidR="00E06028" w:rsidRPr="00E06028" w:rsidRDefault="00E06028" w:rsidP="00E06028">
            <w:r w:rsidRPr="00E06028">
              <w:rPr>
                <w:b/>
                <w:bCs/>
              </w:rPr>
              <w:lastRenderedPageBreak/>
              <w:t>NIST</w:t>
            </w:r>
          </w:p>
        </w:tc>
        <w:tc>
          <w:tcPr>
            <w:tcW w:w="7172" w:type="dxa"/>
            <w:tcMar>
              <w:top w:w="75" w:type="dxa"/>
              <w:left w:w="150" w:type="dxa"/>
              <w:bottom w:w="75" w:type="dxa"/>
              <w:right w:w="150" w:type="dxa"/>
            </w:tcMar>
            <w:vAlign w:val="center"/>
            <w:hideMark/>
          </w:tcPr>
          <w:p w14:paraId="535736C2" w14:textId="77777777" w:rsidR="00E06028" w:rsidRPr="00E06028" w:rsidRDefault="00E06028" w:rsidP="00E06028">
            <w:r w:rsidRPr="00E06028">
              <w:t>National Institute of Standards and Technology</w:t>
            </w:r>
          </w:p>
        </w:tc>
      </w:tr>
      <w:tr w:rsidR="00E06028" w:rsidRPr="00E06028" w14:paraId="02E5DD53" w14:textId="77777777" w:rsidTr="00F25DD2">
        <w:tc>
          <w:tcPr>
            <w:tcW w:w="1838" w:type="dxa"/>
            <w:tcMar>
              <w:top w:w="75" w:type="dxa"/>
              <w:left w:w="150" w:type="dxa"/>
              <w:bottom w:w="75" w:type="dxa"/>
              <w:right w:w="150" w:type="dxa"/>
            </w:tcMar>
            <w:vAlign w:val="center"/>
            <w:hideMark/>
          </w:tcPr>
          <w:p w14:paraId="51B29491" w14:textId="77777777" w:rsidR="00E06028" w:rsidRPr="00E06028" w:rsidRDefault="00E06028" w:rsidP="00E06028">
            <w:r w:rsidRPr="00E06028">
              <w:rPr>
                <w:b/>
                <w:bCs/>
              </w:rPr>
              <w:t>ODL</w:t>
            </w:r>
          </w:p>
        </w:tc>
        <w:tc>
          <w:tcPr>
            <w:tcW w:w="7172" w:type="dxa"/>
            <w:tcMar>
              <w:top w:w="75" w:type="dxa"/>
              <w:left w:w="150" w:type="dxa"/>
              <w:bottom w:w="75" w:type="dxa"/>
              <w:right w:w="150" w:type="dxa"/>
            </w:tcMar>
            <w:vAlign w:val="center"/>
            <w:hideMark/>
          </w:tcPr>
          <w:p w14:paraId="4AFA6447" w14:textId="77777777" w:rsidR="00E06028" w:rsidRPr="00E06028" w:rsidRDefault="00E06028" w:rsidP="00E06028">
            <w:r w:rsidRPr="00E06028">
              <w:t>OpenDaylight</w:t>
            </w:r>
          </w:p>
        </w:tc>
      </w:tr>
      <w:tr w:rsidR="00E06028" w:rsidRPr="00E06028" w14:paraId="5377DA66" w14:textId="77777777" w:rsidTr="00F25DD2">
        <w:tc>
          <w:tcPr>
            <w:tcW w:w="1838" w:type="dxa"/>
            <w:tcMar>
              <w:top w:w="75" w:type="dxa"/>
              <w:left w:w="150" w:type="dxa"/>
              <w:bottom w:w="75" w:type="dxa"/>
              <w:right w:w="150" w:type="dxa"/>
            </w:tcMar>
            <w:vAlign w:val="center"/>
            <w:hideMark/>
          </w:tcPr>
          <w:p w14:paraId="47687159" w14:textId="77777777" w:rsidR="00E06028" w:rsidRPr="00E06028" w:rsidRDefault="00E06028" w:rsidP="00E06028">
            <w:r w:rsidRPr="00E06028">
              <w:rPr>
                <w:b/>
                <w:bCs/>
              </w:rPr>
              <w:t>OPA</w:t>
            </w:r>
          </w:p>
        </w:tc>
        <w:tc>
          <w:tcPr>
            <w:tcW w:w="7172" w:type="dxa"/>
            <w:tcMar>
              <w:top w:w="75" w:type="dxa"/>
              <w:left w:w="150" w:type="dxa"/>
              <w:bottom w:w="75" w:type="dxa"/>
              <w:right w:w="150" w:type="dxa"/>
            </w:tcMar>
            <w:vAlign w:val="center"/>
            <w:hideMark/>
          </w:tcPr>
          <w:p w14:paraId="0CD14605" w14:textId="77777777" w:rsidR="00E06028" w:rsidRPr="00E06028" w:rsidRDefault="00E06028" w:rsidP="00E06028">
            <w:r w:rsidRPr="00E06028">
              <w:t>Open Policy Agent</w:t>
            </w:r>
          </w:p>
        </w:tc>
      </w:tr>
      <w:tr w:rsidR="00E06028" w:rsidRPr="00E06028" w14:paraId="24EB676A" w14:textId="77777777" w:rsidTr="00F25DD2">
        <w:tc>
          <w:tcPr>
            <w:tcW w:w="1838" w:type="dxa"/>
            <w:tcMar>
              <w:top w:w="75" w:type="dxa"/>
              <w:left w:w="150" w:type="dxa"/>
              <w:bottom w:w="75" w:type="dxa"/>
              <w:right w:w="150" w:type="dxa"/>
            </w:tcMar>
            <w:vAlign w:val="center"/>
            <w:hideMark/>
          </w:tcPr>
          <w:p w14:paraId="380257D1" w14:textId="77777777" w:rsidR="00E06028" w:rsidRPr="00E06028" w:rsidRDefault="00E06028" w:rsidP="00E06028">
            <w:r w:rsidRPr="00E06028">
              <w:rPr>
                <w:b/>
                <w:bCs/>
              </w:rPr>
              <w:t>OS</w:t>
            </w:r>
          </w:p>
        </w:tc>
        <w:tc>
          <w:tcPr>
            <w:tcW w:w="7172" w:type="dxa"/>
            <w:tcMar>
              <w:top w:w="75" w:type="dxa"/>
              <w:left w:w="150" w:type="dxa"/>
              <w:bottom w:w="75" w:type="dxa"/>
              <w:right w:w="150" w:type="dxa"/>
            </w:tcMar>
            <w:vAlign w:val="center"/>
            <w:hideMark/>
          </w:tcPr>
          <w:p w14:paraId="4CEFC1D2" w14:textId="77777777" w:rsidR="00E06028" w:rsidRPr="00E06028" w:rsidRDefault="00E06028" w:rsidP="00E06028">
            <w:r w:rsidRPr="00E06028">
              <w:t>Operating System</w:t>
            </w:r>
          </w:p>
        </w:tc>
      </w:tr>
      <w:tr w:rsidR="00E06028" w:rsidRPr="00E06028" w14:paraId="4E16EA82" w14:textId="77777777" w:rsidTr="00F25DD2">
        <w:tc>
          <w:tcPr>
            <w:tcW w:w="1838" w:type="dxa"/>
            <w:tcMar>
              <w:top w:w="75" w:type="dxa"/>
              <w:left w:w="150" w:type="dxa"/>
              <w:bottom w:w="75" w:type="dxa"/>
              <w:right w:w="150" w:type="dxa"/>
            </w:tcMar>
            <w:vAlign w:val="center"/>
            <w:hideMark/>
          </w:tcPr>
          <w:p w14:paraId="75EB03FA" w14:textId="77777777" w:rsidR="00E06028" w:rsidRPr="00E06028" w:rsidRDefault="00E06028" w:rsidP="00E06028">
            <w:r w:rsidRPr="00E06028">
              <w:rPr>
                <w:b/>
                <w:bCs/>
              </w:rPr>
              <w:t>OTP</w:t>
            </w:r>
          </w:p>
        </w:tc>
        <w:tc>
          <w:tcPr>
            <w:tcW w:w="7172" w:type="dxa"/>
            <w:tcMar>
              <w:top w:w="75" w:type="dxa"/>
              <w:left w:w="150" w:type="dxa"/>
              <w:bottom w:w="75" w:type="dxa"/>
              <w:right w:w="150" w:type="dxa"/>
            </w:tcMar>
            <w:vAlign w:val="center"/>
            <w:hideMark/>
          </w:tcPr>
          <w:p w14:paraId="5404900B" w14:textId="77777777" w:rsidR="00E06028" w:rsidRPr="00E06028" w:rsidRDefault="00E06028" w:rsidP="00E06028">
            <w:r w:rsidRPr="00E06028">
              <w:t>One-Time Password</w:t>
            </w:r>
          </w:p>
        </w:tc>
      </w:tr>
      <w:tr w:rsidR="00E06028" w:rsidRPr="00E06028" w14:paraId="1A8002F8" w14:textId="77777777" w:rsidTr="00F25DD2">
        <w:tc>
          <w:tcPr>
            <w:tcW w:w="1838" w:type="dxa"/>
            <w:tcMar>
              <w:top w:w="75" w:type="dxa"/>
              <w:left w:w="150" w:type="dxa"/>
              <w:bottom w:w="75" w:type="dxa"/>
              <w:right w:w="150" w:type="dxa"/>
            </w:tcMar>
            <w:vAlign w:val="center"/>
            <w:hideMark/>
          </w:tcPr>
          <w:p w14:paraId="602F685F" w14:textId="77777777" w:rsidR="00E06028" w:rsidRPr="00E06028" w:rsidRDefault="00E06028" w:rsidP="00E06028">
            <w:r w:rsidRPr="00E06028">
              <w:rPr>
                <w:b/>
                <w:bCs/>
              </w:rPr>
              <w:t>OVS</w:t>
            </w:r>
          </w:p>
        </w:tc>
        <w:tc>
          <w:tcPr>
            <w:tcW w:w="7172" w:type="dxa"/>
            <w:tcMar>
              <w:top w:w="75" w:type="dxa"/>
              <w:left w:w="150" w:type="dxa"/>
              <w:bottom w:w="75" w:type="dxa"/>
              <w:right w:w="150" w:type="dxa"/>
            </w:tcMar>
            <w:vAlign w:val="center"/>
            <w:hideMark/>
          </w:tcPr>
          <w:p w14:paraId="15C3FAFA" w14:textId="77777777" w:rsidR="00E06028" w:rsidRPr="00E06028" w:rsidRDefault="00E06028" w:rsidP="00E06028">
            <w:r w:rsidRPr="00E06028">
              <w:t>Open vSwitch</w:t>
            </w:r>
          </w:p>
        </w:tc>
      </w:tr>
      <w:tr w:rsidR="00164CF9" w:rsidRPr="00E06028" w14:paraId="70514703" w14:textId="77777777" w:rsidTr="00F25DD2">
        <w:tc>
          <w:tcPr>
            <w:tcW w:w="1838" w:type="dxa"/>
            <w:tcMar>
              <w:top w:w="75" w:type="dxa"/>
              <w:left w:w="150" w:type="dxa"/>
              <w:bottom w:w="75" w:type="dxa"/>
              <w:right w:w="150" w:type="dxa"/>
            </w:tcMar>
            <w:vAlign w:val="center"/>
          </w:tcPr>
          <w:p w14:paraId="1327A040" w14:textId="77777777" w:rsidR="00164CF9" w:rsidRPr="00E06028" w:rsidRDefault="00164CF9" w:rsidP="00E06028">
            <w:pPr>
              <w:rPr>
                <w:b/>
                <w:bCs/>
              </w:rPr>
            </w:pPr>
          </w:p>
        </w:tc>
        <w:tc>
          <w:tcPr>
            <w:tcW w:w="7172" w:type="dxa"/>
            <w:tcMar>
              <w:top w:w="75" w:type="dxa"/>
              <w:left w:w="150" w:type="dxa"/>
              <w:bottom w:w="75" w:type="dxa"/>
              <w:right w:w="150" w:type="dxa"/>
            </w:tcMar>
            <w:vAlign w:val="center"/>
          </w:tcPr>
          <w:p w14:paraId="723B8459" w14:textId="77777777" w:rsidR="00164CF9" w:rsidRPr="00E06028" w:rsidRDefault="00164CF9" w:rsidP="00E06028"/>
        </w:tc>
      </w:tr>
      <w:tr w:rsidR="00E06028" w:rsidRPr="00E06028" w14:paraId="7FF46B21" w14:textId="77777777" w:rsidTr="00F25DD2">
        <w:tc>
          <w:tcPr>
            <w:tcW w:w="1838" w:type="dxa"/>
            <w:tcMar>
              <w:top w:w="75" w:type="dxa"/>
              <w:left w:w="150" w:type="dxa"/>
              <w:bottom w:w="75" w:type="dxa"/>
              <w:right w:w="150" w:type="dxa"/>
            </w:tcMar>
            <w:vAlign w:val="center"/>
            <w:hideMark/>
          </w:tcPr>
          <w:p w14:paraId="3BFE95C6" w14:textId="77777777" w:rsidR="00E06028" w:rsidRPr="00E06028" w:rsidRDefault="00E06028" w:rsidP="00E06028">
            <w:r w:rsidRPr="00E06028">
              <w:rPr>
                <w:b/>
                <w:bCs/>
              </w:rPr>
              <w:t>OWASP</w:t>
            </w:r>
          </w:p>
        </w:tc>
        <w:tc>
          <w:tcPr>
            <w:tcW w:w="7172" w:type="dxa"/>
            <w:tcMar>
              <w:top w:w="75" w:type="dxa"/>
              <w:left w:w="150" w:type="dxa"/>
              <w:bottom w:w="75" w:type="dxa"/>
              <w:right w:w="150" w:type="dxa"/>
            </w:tcMar>
            <w:vAlign w:val="center"/>
            <w:hideMark/>
          </w:tcPr>
          <w:p w14:paraId="30C490D1" w14:textId="77777777" w:rsidR="00E06028" w:rsidRPr="00E06028" w:rsidRDefault="00E06028" w:rsidP="00E06028">
            <w:r w:rsidRPr="00E06028">
              <w:t>Open Web Application Security Project</w:t>
            </w:r>
          </w:p>
        </w:tc>
      </w:tr>
      <w:tr w:rsidR="00164CF9" w:rsidRPr="00E06028" w14:paraId="24450354" w14:textId="77777777" w:rsidTr="00F25DD2">
        <w:tc>
          <w:tcPr>
            <w:tcW w:w="1838" w:type="dxa"/>
            <w:tcMar>
              <w:top w:w="75" w:type="dxa"/>
              <w:left w:w="150" w:type="dxa"/>
              <w:bottom w:w="75" w:type="dxa"/>
              <w:right w:w="150" w:type="dxa"/>
            </w:tcMar>
            <w:vAlign w:val="center"/>
          </w:tcPr>
          <w:p w14:paraId="49E9DEB1" w14:textId="167DF44E" w:rsidR="00164CF9" w:rsidRPr="00E06028" w:rsidRDefault="00164CF9" w:rsidP="00E06028">
            <w:pPr>
              <w:rPr>
                <w:b/>
                <w:bCs/>
              </w:rPr>
            </w:pPr>
            <w:r>
              <w:rPr>
                <w:b/>
                <w:bCs/>
              </w:rPr>
              <w:t>PBFT</w:t>
            </w:r>
          </w:p>
        </w:tc>
        <w:tc>
          <w:tcPr>
            <w:tcW w:w="7172" w:type="dxa"/>
            <w:tcMar>
              <w:top w:w="75" w:type="dxa"/>
              <w:left w:w="150" w:type="dxa"/>
              <w:bottom w:w="75" w:type="dxa"/>
              <w:right w:w="150" w:type="dxa"/>
            </w:tcMar>
            <w:vAlign w:val="center"/>
          </w:tcPr>
          <w:p w14:paraId="2C1106F7" w14:textId="4BAF257A" w:rsidR="00164CF9" w:rsidRPr="00E06028" w:rsidRDefault="00164CF9" w:rsidP="00E06028">
            <w:r>
              <w:t>Practical Byzantine Fault Tolerance</w:t>
            </w:r>
          </w:p>
        </w:tc>
      </w:tr>
      <w:tr w:rsidR="00E06028" w:rsidRPr="00E06028" w14:paraId="1017BC1A" w14:textId="77777777" w:rsidTr="00F25DD2">
        <w:tc>
          <w:tcPr>
            <w:tcW w:w="1838" w:type="dxa"/>
            <w:tcMar>
              <w:top w:w="75" w:type="dxa"/>
              <w:left w:w="150" w:type="dxa"/>
              <w:bottom w:w="75" w:type="dxa"/>
              <w:right w:w="150" w:type="dxa"/>
            </w:tcMar>
            <w:vAlign w:val="center"/>
            <w:hideMark/>
          </w:tcPr>
          <w:p w14:paraId="6FBE71CB" w14:textId="77777777" w:rsidR="00E06028" w:rsidRPr="00E06028" w:rsidRDefault="00E06028" w:rsidP="00E06028">
            <w:r w:rsidRPr="00E06028">
              <w:rPr>
                <w:b/>
                <w:bCs/>
              </w:rPr>
              <w:t>PCI</w:t>
            </w:r>
          </w:p>
        </w:tc>
        <w:tc>
          <w:tcPr>
            <w:tcW w:w="7172" w:type="dxa"/>
            <w:tcMar>
              <w:top w:w="75" w:type="dxa"/>
              <w:left w:w="150" w:type="dxa"/>
              <w:bottom w:w="75" w:type="dxa"/>
              <w:right w:w="150" w:type="dxa"/>
            </w:tcMar>
            <w:vAlign w:val="center"/>
            <w:hideMark/>
          </w:tcPr>
          <w:p w14:paraId="7820743A" w14:textId="77777777" w:rsidR="00E06028" w:rsidRPr="00E06028" w:rsidRDefault="00E06028" w:rsidP="00E06028">
            <w:r w:rsidRPr="00E06028">
              <w:t>Payment Card Industry</w:t>
            </w:r>
          </w:p>
        </w:tc>
      </w:tr>
      <w:tr w:rsidR="00E06028" w:rsidRPr="00E06028" w14:paraId="70123BE0" w14:textId="77777777" w:rsidTr="00F25DD2">
        <w:tc>
          <w:tcPr>
            <w:tcW w:w="1838" w:type="dxa"/>
            <w:tcMar>
              <w:top w:w="75" w:type="dxa"/>
              <w:left w:w="150" w:type="dxa"/>
              <w:bottom w:w="75" w:type="dxa"/>
              <w:right w:w="150" w:type="dxa"/>
            </w:tcMar>
            <w:vAlign w:val="center"/>
            <w:hideMark/>
          </w:tcPr>
          <w:p w14:paraId="7997DBA0" w14:textId="77777777" w:rsidR="00E06028" w:rsidRPr="00E06028" w:rsidRDefault="00E06028" w:rsidP="00E06028">
            <w:r w:rsidRPr="00E06028">
              <w:rPr>
                <w:b/>
                <w:bCs/>
              </w:rPr>
              <w:t>PDP</w:t>
            </w:r>
          </w:p>
        </w:tc>
        <w:tc>
          <w:tcPr>
            <w:tcW w:w="7172" w:type="dxa"/>
            <w:tcMar>
              <w:top w:w="75" w:type="dxa"/>
              <w:left w:w="150" w:type="dxa"/>
              <w:bottom w:w="75" w:type="dxa"/>
              <w:right w:w="150" w:type="dxa"/>
            </w:tcMar>
            <w:vAlign w:val="center"/>
            <w:hideMark/>
          </w:tcPr>
          <w:p w14:paraId="51D19371" w14:textId="77777777" w:rsidR="00E06028" w:rsidRPr="00E06028" w:rsidRDefault="00E06028" w:rsidP="00E06028">
            <w:r w:rsidRPr="00E06028">
              <w:t>Policy Decision Point</w:t>
            </w:r>
          </w:p>
        </w:tc>
      </w:tr>
      <w:tr w:rsidR="00E06028" w:rsidRPr="00E06028" w14:paraId="74962B3C" w14:textId="77777777" w:rsidTr="00F25DD2">
        <w:tc>
          <w:tcPr>
            <w:tcW w:w="1838" w:type="dxa"/>
            <w:tcMar>
              <w:top w:w="75" w:type="dxa"/>
              <w:left w:w="150" w:type="dxa"/>
              <w:bottom w:w="75" w:type="dxa"/>
              <w:right w:w="150" w:type="dxa"/>
            </w:tcMar>
            <w:vAlign w:val="center"/>
            <w:hideMark/>
          </w:tcPr>
          <w:p w14:paraId="068FFAD0" w14:textId="77777777" w:rsidR="00E06028" w:rsidRPr="00E06028" w:rsidRDefault="00E06028" w:rsidP="00E06028">
            <w:r w:rsidRPr="00E06028">
              <w:rPr>
                <w:b/>
                <w:bCs/>
              </w:rPr>
              <w:t>PEP</w:t>
            </w:r>
          </w:p>
        </w:tc>
        <w:tc>
          <w:tcPr>
            <w:tcW w:w="7172" w:type="dxa"/>
            <w:tcMar>
              <w:top w:w="75" w:type="dxa"/>
              <w:left w:w="150" w:type="dxa"/>
              <w:bottom w:w="75" w:type="dxa"/>
              <w:right w:w="150" w:type="dxa"/>
            </w:tcMar>
            <w:vAlign w:val="center"/>
            <w:hideMark/>
          </w:tcPr>
          <w:p w14:paraId="5C95A98B" w14:textId="77777777" w:rsidR="00E06028" w:rsidRPr="00E06028" w:rsidRDefault="00E06028" w:rsidP="00E06028">
            <w:r w:rsidRPr="00E06028">
              <w:t>Policy Enforcement Point</w:t>
            </w:r>
          </w:p>
        </w:tc>
      </w:tr>
      <w:tr w:rsidR="00164CF9" w:rsidRPr="00E06028" w14:paraId="75F8DCC7" w14:textId="77777777" w:rsidTr="00F25DD2">
        <w:tc>
          <w:tcPr>
            <w:tcW w:w="1838" w:type="dxa"/>
            <w:tcMar>
              <w:top w:w="75" w:type="dxa"/>
              <w:left w:w="150" w:type="dxa"/>
              <w:bottom w:w="75" w:type="dxa"/>
              <w:right w:w="150" w:type="dxa"/>
            </w:tcMar>
            <w:vAlign w:val="center"/>
          </w:tcPr>
          <w:p w14:paraId="3A9BD7CF" w14:textId="0886BB2C" w:rsidR="00164CF9" w:rsidRPr="00E06028" w:rsidRDefault="00164CF9" w:rsidP="00E06028">
            <w:pPr>
              <w:rPr>
                <w:b/>
                <w:bCs/>
              </w:rPr>
            </w:pPr>
            <w:r>
              <w:rPr>
                <w:b/>
                <w:bCs/>
              </w:rPr>
              <w:t>POP</w:t>
            </w:r>
          </w:p>
        </w:tc>
        <w:tc>
          <w:tcPr>
            <w:tcW w:w="7172" w:type="dxa"/>
            <w:tcMar>
              <w:top w:w="75" w:type="dxa"/>
              <w:left w:w="150" w:type="dxa"/>
              <w:bottom w:w="75" w:type="dxa"/>
              <w:right w:w="150" w:type="dxa"/>
            </w:tcMar>
            <w:vAlign w:val="center"/>
          </w:tcPr>
          <w:p w14:paraId="07B2EB48" w14:textId="1D2D827F" w:rsidR="00164CF9" w:rsidRPr="00E06028" w:rsidRDefault="00164CF9" w:rsidP="00E06028">
            <w:r>
              <w:t>Point of Presence</w:t>
            </w:r>
          </w:p>
        </w:tc>
      </w:tr>
      <w:tr w:rsidR="00E06028" w:rsidRPr="00E06028" w14:paraId="775DF427" w14:textId="77777777" w:rsidTr="00F25DD2">
        <w:tc>
          <w:tcPr>
            <w:tcW w:w="1838" w:type="dxa"/>
            <w:tcMar>
              <w:top w:w="75" w:type="dxa"/>
              <w:left w:w="150" w:type="dxa"/>
              <w:bottom w:w="75" w:type="dxa"/>
              <w:right w:w="150" w:type="dxa"/>
            </w:tcMar>
            <w:vAlign w:val="center"/>
            <w:hideMark/>
          </w:tcPr>
          <w:p w14:paraId="07147A83" w14:textId="77777777" w:rsidR="00E06028" w:rsidRPr="00E06028" w:rsidRDefault="00E06028" w:rsidP="00E06028">
            <w:r w:rsidRPr="00E06028">
              <w:rPr>
                <w:b/>
                <w:bCs/>
              </w:rPr>
              <w:t>PQC</w:t>
            </w:r>
          </w:p>
        </w:tc>
        <w:tc>
          <w:tcPr>
            <w:tcW w:w="7172" w:type="dxa"/>
            <w:tcMar>
              <w:top w:w="75" w:type="dxa"/>
              <w:left w:w="150" w:type="dxa"/>
              <w:bottom w:w="75" w:type="dxa"/>
              <w:right w:w="150" w:type="dxa"/>
            </w:tcMar>
            <w:vAlign w:val="center"/>
            <w:hideMark/>
          </w:tcPr>
          <w:p w14:paraId="37ACB30E" w14:textId="77777777" w:rsidR="00E06028" w:rsidRPr="00E06028" w:rsidRDefault="00E06028" w:rsidP="00E06028">
            <w:r w:rsidRPr="00E06028">
              <w:t>Post-Quantum Cryptography</w:t>
            </w:r>
          </w:p>
        </w:tc>
      </w:tr>
      <w:tr w:rsidR="00E06028" w:rsidRPr="00E06028" w14:paraId="64950BDD" w14:textId="77777777" w:rsidTr="00F25DD2">
        <w:tc>
          <w:tcPr>
            <w:tcW w:w="1838" w:type="dxa"/>
            <w:tcMar>
              <w:top w:w="75" w:type="dxa"/>
              <w:left w:w="150" w:type="dxa"/>
              <w:bottom w:w="75" w:type="dxa"/>
              <w:right w:w="150" w:type="dxa"/>
            </w:tcMar>
            <w:vAlign w:val="center"/>
            <w:hideMark/>
          </w:tcPr>
          <w:p w14:paraId="3FA156AA" w14:textId="77777777" w:rsidR="00E06028" w:rsidRPr="00E06028" w:rsidRDefault="00E06028" w:rsidP="00E06028">
            <w:r w:rsidRPr="00E06028">
              <w:rPr>
                <w:b/>
                <w:bCs/>
              </w:rPr>
              <w:t>QEMU</w:t>
            </w:r>
          </w:p>
        </w:tc>
        <w:tc>
          <w:tcPr>
            <w:tcW w:w="7172" w:type="dxa"/>
            <w:tcMar>
              <w:top w:w="75" w:type="dxa"/>
              <w:left w:w="150" w:type="dxa"/>
              <w:bottom w:w="75" w:type="dxa"/>
              <w:right w:w="150" w:type="dxa"/>
            </w:tcMar>
            <w:vAlign w:val="center"/>
            <w:hideMark/>
          </w:tcPr>
          <w:p w14:paraId="2B8691D3" w14:textId="77777777" w:rsidR="00E06028" w:rsidRPr="00E06028" w:rsidRDefault="00E06028" w:rsidP="00E06028">
            <w:r w:rsidRPr="00E06028">
              <w:t>Quick Emulator</w:t>
            </w:r>
          </w:p>
        </w:tc>
      </w:tr>
      <w:tr w:rsidR="00E06028" w:rsidRPr="00E06028" w14:paraId="394841B7" w14:textId="77777777" w:rsidTr="00F25DD2">
        <w:tc>
          <w:tcPr>
            <w:tcW w:w="1838" w:type="dxa"/>
            <w:tcMar>
              <w:top w:w="75" w:type="dxa"/>
              <w:left w:w="150" w:type="dxa"/>
              <w:bottom w:w="75" w:type="dxa"/>
              <w:right w:w="150" w:type="dxa"/>
            </w:tcMar>
            <w:vAlign w:val="center"/>
            <w:hideMark/>
          </w:tcPr>
          <w:p w14:paraId="44F510AD" w14:textId="77777777" w:rsidR="00E06028" w:rsidRPr="00E06028" w:rsidRDefault="00E06028" w:rsidP="00E06028">
            <w:r w:rsidRPr="00E06028">
              <w:rPr>
                <w:b/>
                <w:bCs/>
              </w:rPr>
              <w:t>RAM</w:t>
            </w:r>
          </w:p>
        </w:tc>
        <w:tc>
          <w:tcPr>
            <w:tcW w:w="7172" w:type="dxa"/>
            <w:tcMar>
              <w:top w:w="75" w:type="dxa"/>
              <w:left w:w="150" w:type="dxa"/>
              <w:bottom w:w="75" w:type="dxa"/>
              <w:right w:w="150" w:type="dxa"/>
            </w:tcMar>
            <w:vAlign w:val="center"/>
            <w:hideMark/>
          </w:tcPr>
          <w:p w14:paraId="088D8C33" w14:textId="77777777" w:rsidR="00E06028" w:rsidRPr="00E06028" w:rsidRDefault="00E06028" w:rsidP="00E06028">
            <w:r w:rsidRPr="00E06028">
              <w:t>Random Access Memory</w:t>
            </w:r>
          </w:p>
        </w:tc>
      </w:tr>
      <w:tr w:rsidR="00E06028" w:rsidRPr="00E06028" w14:paraId="21975CBA" w14:textId="77777777" w:rsidTr="00F25DD2">
        <w:tc>
          <w:tcPr>
            <w:tcW w:w="1838" w:type="dxa"/>
            <w:tcMar>
              <w:top w:w="75" w:type="dxa"/>
              <w:left w:w="150" w:type="dxa"/>
              <w:bottom w:w="75" w:type="dxa"/>
              <w:right w:w="150" w:type="dxa"/>
            </w:tcMar>
            <w:vAlign w:val="center"/>
            <w:hideMark/>
          </w:tcPr>
          <w:p w14:paraId="240DE45F" w14:textId="77777777" w:rsidR="00E06028" w:rsidRPr="00E06028" w:rsidRDefault="00E06028" w:rsidP="00E06028">
            <w:r w:rsidRPr="00E06028">
              <w:rPr>
                <w:b/>
                <w:bCs/>
              </w:rPr>
              <w:t>RASP</w:t>
            </w:r>
          </w:p>
        </w:tc>
        <w:tc>
          <w:tcPr>
            <w:tcW w:w="7172" w:type="dxa"/>
            <w:tcMar>
              <w:top w:w="75" w:type="dxa"/>
              <w:left w:w="150" w:type="dxa"/>
              <w:bottom w:w="75" w:type="dxa"/>
              <w:right w:w="150" w:type="dxa"/>
            </w:tcMar>
            <w:vAlign w:val="center"/>
            <w:hideMark/>
          </w:tcPr>
          <w:p w14:paraId="43FED0A7" w14:textId="77777777" w:rsidR="00E06028" w:rsidRPr="00E06028" w:rsidRDefault="00E06028" w:rsidP="00E06028">
            <w:r w:rsidRPr="00E06028">
              <w:t>Runtime Application Self-Protection</w:t>
            </w:r>
          </w:p>
        </w:tc>
      </w:tr>
      <w:tr w:rsidR="00164CF9" w:rsidRPr="00E06028" w14:paraId="6507BB1F" w14:textId="77777777" w:rsidTr="00F25DD2">
        <w:tc>
          <w:tcPr>
            <w:tcW w:w="1838" w:type="dxa"/>
            <w:tcMar>
              <w:top w:w="75" w:type="dxa"/>
              <w:left w:w="150" w:type="dxa"/>
              <w:bottom w:w="75" w:type="dxa"/>
              <w:right w:w="150" w:type="dxa"/>
            </w:tcMar>
            <w:vAlign w:val="center"/>
          </w:tcPr>
          <w:p w14:paraId="607F51EE" w14:textId="40CD6B73" w:rsidR="00164CF9" w:rsidRPr="00E06028" w:rsidRDefault="00164CF9" w:rsidP="00E06028">
            <w:pPr>
              <w:rPr>
                <w:b/>
                <w:bCs/>
              </w:rPr>
            </w:pPr>
            <w:r>
              <w:rPr>
                <w:b/>
                <w:bCs/>
              </w:rPr>
              <w:t>RBA</w:t>
            </w:r>
          </w:p>
        </w:tc>
        <w:tc>
          <w:tcPr>
            <w:tcW w:w="7172" w:type="dxa"/>
            <w:tcMar>
              <w:top w:w="75" w:type="dxa"/>
              <w:left w:w="150" w:type="dxa"/>
              <w:bottom w:w="75" w:type="dxa"/>
              <w:right w:w="150" w:type="dxa"/>
            </w:tcMar>
            <w:vAlign w:val="center"/>
          </w:tcPr>
          <w:p w14:paraId="0F770BAE" w14:textId="2BFFF13B" w:rsidR="00164CF9" w:rsidRPr="00E06028" w:rsidRDefault="00164CF9" w:rsidP="00E06028">
            <w:r>
              <w:t>Risk based Authentication</w:t>
            </w:r>
          </w:p>
        </w:tc>
      </w:tr>
      <w:tr w:rsidR="00E06028" w:rsidRPr="00E06028" w14:paraId="3A7B489C" w14:textId="77777777" w:rsidTr="00F25DD2">
        <w:tc>
          <w:tcPr>
            <w:tcW w:w="1838" w:type="dxa"/>
            <w:tcMar>
              <w:top w:w="75" w:type="dxa"/>
              <w:left w:w="150" w:type="dxa"/>
              <w:bottom w:w="75" w:type="dxa"/>
              <w:right w:w="150" w:type="dxa"/>
            </w:tcMar>
            <w:vAlign w:val="center"/>
            <w:hideMark/>
          </w:tcPr>
          <w:p w14:paraId="46CD1F0A" w14:textId="77777777" w:rsidR="00E06028" w:rsidRPr="00E06028" w:rsidRDefault="00E06028" w:rsidP="00E06028">
            <w:r w:rsidRPr="00E06028">
              <w:rPr>
                <w:b/>
                <w:bCs/>
              </w:rPr>
              <w:t>RBAC</w:t>
            </w:r>
          </w:p>
        </w:tc>
        <w:tc>
          <w:tcPr>
            <w:tcW w:w="7172" w:type="dxa"/>
            <w:tcMar>
              <w:top w:w="75" w:type="dxa"/>
              <w:left w:w="150" w:type="dxa"/>
              <w:bottom w:w="75" w:type="dxa"/>
              <w:right w:w="150" w:type="dxa"/>
            </w:tcMar>
            <w:vAlign w:val="center"/>
            <w:hideMark/>
          </w:tcPr>
          <w:p w14:paraId="462CA9CF" w14:textId="77777777" w:rsidR="00E06028" w:rsidRPr="00E06028" w:rsidRDefault="00E06028" w:rsidP="00E06028">
            <w:r w:rsidRPr="00E06028">
              <w:t>Role-Based Access Control</w:t>
            </w:r>
          </w:p>
        </w:tc>
      </w:tr>
      <w:tr w:rsidR="00E06028" w:rsidRPr="00E06028" w14:paraId="1D2A7C2B" w14:textId="77777777" w:rsidTr="00F25DD2">
        <w:tc>
          <w:tcPr>
            <w:tcW w:w="1838" w:type="dxa"/>
            <w:tcMar>
              <w:top w:w="75" w:type="dxa"/>
              <w:left w:w="150" w:type="dxa"/>
              <w:bottom w:w="75" w:type="dxa"/>
              <w:right w:w="150" w:type="dxa"/>
            </w:tcMar>
            <w:vAlign w:val="center"/>
            <w:hideMark/>
          </w:tcPr>
          <w:p w14:paraId="269D5D6B" w14:textId="77777777" w:rsidR="00E06028" w:rsidRPr="00E06028" w:rsidRDefault="00E06028" w:rsidP="00E06028">
            <w:r w:rsidRPr="00E06028">
              <w:rPr>
                <w:b/>
                <w:bCs/>
              </w:rPr>
              <w:t>RCE</w:t>
            </w:r>
          </w:p>
        </w:tc>
        <w:tc>
          <w:tcPr>
            <w:tcW w:w="7172" w:type="dxa"/>
            <w:tcMar>
              <w:top w:w="75" w:type="dxa"/>
              <w:left w:w="150" w:type="dxa"/>
              <w:bottom w:w="75" w:type="dxa"/>
              <w:right w:w="150" w:type="dxa"/>
            </w:tcMar>
            <w:vAlign w:val="center"/>
            <w:hideMark/>
          </w:tcPr>
          <w:p w14:paraId="7E15960D" w14:textId="77777777" w:rsidR="00E06028" w:rsidRPr="00E06028" w:rsidRDefault="00E06028" w:rsidP="00E06028">
            <w:r w:rsidRPr="00E06028">
              <w:t>Remote Code Execution</w:t>
            </w:r>
          </w:p>
        </w:tc>
      </w:tr>
      <w:tr w:rsidR="00E06028" w:rsidRPr="00E06028" w14:paraId="1C8F008A" w14:textId="77777777" w:rsidTr="00F25DD2">
        <w:tc>
          <w:tcPr>
            <w:tcW w:w="1838" w:type="dxa"/>
            <w:tcMar>
              <w:top w:w="75" w:type="dxa"/>
              <w:left w:w="150" w:type="dxa"/>
              <w:bottom w:w="75" w:type="dxa"/>
              <w:right w:w="150" w:type="dxa"/>
            </w:tcMar>
            <w:vAlign w:val="center"/>
            <w:hideMark/>
          </w:tcPr>
          <w:p w14:paraId="01EA3273" w14:textId="77777777" w:rsidR="00E06028" w:rsidRPr="00E06028" w:rsidRDefault="00E06028" w:rsidP="00E06028">
            <w:r w:rsidRPr="00E06028">
              <w:rPr>
                <w:b/>
                <w:bCs/>
              </w:rPr>
              <w:t>RF</w:t>
            </w:r>
          </w:p>
        </w:tc>
        <w:tc>
          <w:tcPr>
            <w:tcW w:w="7172" w:type="dxa"/>
            <w:tcMar>
              <w:top w:w="75" w:type="dxa"/>
              <w:left w:w="150" w:type="dxa"/>
              <w:bottom w:w="75" w:type="dxa"/>
              <w:right w:w="150" w:type="dxa"/>
            </w:tcMar>
            <w:vAlign w:val="center"/>
            <w:hideMark/>
          </w:tcPr>
          <w:p w14:paraId="109E1B6E" w14:textId="77777777" w:rsidR="00E06028" w:rsidRPr="00E06028" w:rsidRDefault="00E06028" w:rsidP="00E06028">
            <w:r w:rsidRPr="00E06028">
              <w:t>Random Forest</w:t>
            </w:r>
          </w:p>
        </w:tc>
      </w:tr>
      <w:tr w:rsidR="00E06028" w:rsidRPr="00E06028" w14:paraId="2CD975E6" w14:textId="77777777" w:rsidTr="00F25DD2">
        <w:tc>
          <w:tcPr>
            <w:tcW w:w="1838" w:type="dxa"/>
            <w:tcMar>
              <w:top w:w="75" w:type="dxa"/>
              <w:left w:w="150" w:type="dxa"/>
              <w:bottom w:w="75" w:type="dxa"/>
              <w:right w:w="150" w:type="dxa"/>
            </w:tcMar>
            <w:vAlign w:val="center"/>
            <w:hideMark/>
          </w:tcPr>
          <w:p w14:paraId="351473BE" w14:textId="77777777" w:rsidR="00E06028" w:rsidRPr="00E06028" w:rsidRDefault="00E06028" w:rsidP="00E06028">
            <w:r w:rsidRPr="00E06028">
              <w:rPr>
                <w:b/>
                <w:bCs/>
              </w:rPr>
              <w:t>RSA</w:t>
            </w:r>
          </w:p>
        </w:tc>
        <w:tc>
          <w:tcPr>
            <w:tcW w:w="7172" w:type="dxa"/>
            <w:tcMar>
              <w:top w:w="75" w:type="dxa"/>
              <w:left w:w="150" w:type="dxa"/>
              <w:bottom w:w="75" w:type="dxa"/>
              <w:right w:w="150" w:type="dxa"/>
            </w:tcMar>
            <w:vAlign w:val="center"/>
            <w:hideMark/>
          </w:tcPr>
          <w:p w14:paraId="6CA9100B" w14:textId="77777777" w:rsidR="00E06028" w:rsidRPr="00E06028" w:rsidRDefault="00E06028" w:rsidP="00E06028">
            <w:r w:rsidRPr="00E06028">
              <w:t>Rivest-Shamir-Adleman</w:t>
            </w:r>
          </w:p>
        </w:tc>
      </w:tr>
      <w:tr w:rsidR="00E06028" w:rsidRPr="00E06028" w14:paraId="4BE28BAD" w14:textId="77777777" w:rsidTr="00F25DD2">
        <w:tc>
          <w:tcPr>
            <w:tcW w:w="1838" w:type="dxa"/>
            <w:tcMar>
              <w:top w:w="75" w:type="dxa"/>
              <w:left w:w="150" w:type="dxa"/>
              <w:bottom w:w="75" w:type="dxa"/>
              <w:right w:w="150" w:type="dxa"/>
            </w:tcMar>
            <w:vAlign w:val="center"/>
            <w:hideMark/>
          </w:tcPr>
          <w:p w14:paraId="2D8CD4CB" w14:textId="77777777" w:rsidR="00E06028" w:rsidRPr="00E06028" w:rsidRDefault="00E06028" w:rsidP="00E06028">
            <w:r w:rsidRPr="00E06028">
              <w:rPr>
                <w:b/>
                <w:bCs/>
              </w:rPr>
              <w:t>SASE</w:t>
            </w:r>
          </w:p>
        </w:tc>
        <w:tc>
          <w:tcPr>
            <w:tcW w:w="7172" w:type="dxa"/>
            <w:tcMar>
              <w:top w:w="75" w:type="dxa"/>
              <w:left w:w="150" w:type="dxa"/>
              <w:bottom w:w="75" w:type="dxa"/>
              <w:right w:w="150" w:type="dxa"/>
            </w:tcMar>
            <w:vAlign w:val="center"/>
            <w:hideMark/>
          </w:tcPr>
          <w:p w14:paraId="0ECC3A3A" w14:textId="77777777" w:rsidR="00E06028" w:rsidRPr="00E06028" w:rsidRDefault="00E06028" w:rsidP="00E06028">
            <w:r w:rsidRPr="00E06028">
              <w:t>Secure Access Service Edge</w:t>
            </w:r>
          </w:p>
        </w:tc>
      </w:tr>
      <w:tr w:rsidR="00E06028" w:rsidRPr="00E06028" w14:paraId="25AB4584" w14:textId="77777777" w:rsidTr="00F25DD2">
        <w:tc>
          <w:tcPr>
            <w:tcW w:w="1838" w:type="dxa"/>
            <w:tcMar>
              <w:top w:w="75" w:type="dxa"/>
              <w:left w:w="150" w:type="dxa"/>
              <w:bottom w:w="75" w:type="dxa"/>
              <w:right w:w="150" w:type="dxa"/>
            </w:tcMar>
            <w:vAlign w:val="center"/>
            <w:hideMark/>
          </w:tcPr>
          <w:p w14:paraId="4D154610" w14:textId="77777777" w:rsidR="00E06028" w:rsidRPr="00E06028" w:rsidRDefault="00E06028" w:rsidP="00E06028">
            <w:r w:rsidRPr="00E06028">
              <w:rPr>
                <w:b/>
                <w:bCs/>
              </w:rPr>
              <w:t>SDN</w:t>
            </w:r>
          </w:p>
        </w:tc>
        <w:tc>
          <w:tcPr>
            <w:tcW w:w="7172" w:type="dxa"/>
            <w:tcMar>
              <w:top w:w="75" w:type="dxa"/>
              <w:left w:w="150" w:type="dxa"/>
              <w:bottom w:w="75" w:type="dxa"/>
              <w:right w:w="150" w:type="dxa"/>
            </w:tcMar>
            <w:vAlign w:val="center"/>
            <w:hideMark/>
          </w:tcPr>
          <w:p w14:paraId="442DA1F6" w14:textId="77777777" w:rsidR="00E06028" w:rsidRPr="00E06028" w:rsidRDefault="00E06028" w:rsidP="00E06028">
            <w:r w:rsidRPr="00E06028">
              <w:t>Software-Defined Networking</w:t>
            </w:r>
          </w:p>
        </w:tc>
      </w:tr>
      <w:tr w:rsidR="00E06028" w:rsidRPr="00E06028" w14:paraId="50DA0779" w14:textId="77777777" w:rsidTr="00F25DD2">
        <w:tc>
          <w:tcPr>
            <w:tcW w:w="1838" w:type="dxa"/>
            <w:tcMar>
              <w:top w:w="75" w:type="dxa"/>
              <w:left w:w="150" w:type="dxa"/>
              <w:bottom w:w="75" w:type="dxa"/>
              <w:right w:w="150" w:type="dxa"/>
            </w:tcMar>
            <w:vAlign w:val="center"/>
            <w:hideMark/>
          </w:tcPr>
          <w:p w14:paraId="3696A90D" w14:textId="77777777" w:rsidR="00E06028" w:rsidRPr="00E06028" w:rsidRDefault="00E06028" w:rsidP="00E06028">
            <w:r w:rsidRPr="00E06028">
              <w:rPr>
                <w:b/>
                <w:bCs/>
              </w:rPr>
              <w:lastRenderedPageBreak/>
              <w:t>SDP</w:t>
            </w:r>
          </w:p>
        </w:tc>
        <w:tc>
          <w:tcPr>
            <w:tcW w:w="7172" w:type="dxa"/>
            <w:tcMar>
              <w:top w:w="75" w:type="dxa"/>
              <w:left w:w="150" w:type="dxa"/>
              <w:bottom w:w="75" w:type="dxa"/>
              <w:right w:w="150" w:type="dxa"/>
            </w:tcMar>
            <w:vAlign w:val="center"/>
            <w:hideMark/>
          </w:tcPr>
          <w:p w14:paraId="4CE0383B" w14:textId="77777777" w:rsidR="00E06028" w:rsidRPr="00E06028" w:rsidRDefault="00E06028" w:rsidP="00E06028">
            <w:r w:rsidRPr="00E06028">
              <w:t>Software-Defined Perimeter</w:t>
            </w:r>
          </w:p>
        </w:tc>
      </w:tr>
      <w:tr w:rsidR="00E06028" w:rsidRPr="00E06028" w14:paraId="5F389519" w14:textId="77777777" w:rsidTr="00F25DD2">
        <w:tc>
          <w:tcPr>
            <w:tcW w:w="1838" w:type="dxa"/>
            <w:tcMar>
              <w:top w:w="75" w:type="dxa"/>
              <w:left w:w="150" w:type="dxa"/>
              <w:bottom w:w="75" w:type="dxa"/>
              <w:right w:w="150" w:type="dxa"/>
            </w:tcMar>
            <w:vAlign w:val="center"/>
            <w:hideMark/>
          </w:tcPr>
          <w:p w14:paraId="575D9734" w14:textId="77777777" w:rsidR="00E06028" w:rsidRPr="00E06028" w:rsidRDefault="00E06028" w:rsidP="00E06028">
            <w:r w:rsidRPr="00E06028">
              <w:rPr>
                <w:b/>
                <w:bCs/>
              </w:rPr>
              <w:t>SDPN</w:t>
            </w:r>
          </w:p>
        </w:tc>
        <w:tc>
          <w:tcPr>
            <w:tcW w:w="7172" w:type="dxa"/>
            <w:tcMar>
              <w:top w:w="75" w:type="dxa"/>
              <w:left w:w="150" w:type="dxa"/>
              <w:bottom w:w="75" w:type="dxa"/>
              <w:right w:w="150" w:type="dxa"/>
            </w:tcMar>
            <w:vAlign w:val="center"/>
            <w:hideMark/>
          </w:tcPr>
          <w:p w14:paraId="3C7E9576" w14:textId="77777777" w:rsidR="00E06028" w:rsidRPr="00E06028" w:rsidRDefault="00E06028" w:rsidP="00E06028">
            <w:r w:rsidRPr="00E06028">
              <w:t>Software-Defined Perimeter Networks</w:t>
            </w:r>
          </w:p>
        </w:tc>
      </w:tr>
      <w:tr w:rsidR="00E06028" w:rsidRPr="00E06028" w14:paraId="4812CC60" w14:textId="77777777" w:rsidTr="00F25DD2">
        <w:tc>
          <w:tcPr>
            <w:tcW w:w="1838" w:type="dxa"/>
            <w:tcMar>
              <w:top w:w="75" w:type="dxa"/>
              <w:left w:w="150" w:type="dxa"/>
              <w:bottom w:w="75" w:type="dxa"/>
              <w:right w:w="150" w:type="dxa"/>
            </w:tcMar>
            <w:vAlign w:val="center"/>
            <w:hideMark/>
          </w:tcPr>
          <w:p w14:paraId="18BCD9FE" w14:textId="77777777" w:rsidR="00E06028" w:rsidRPr="00E06028" w:rsidRDefault="00E06028" w:rsidP="00E06028">
            <w:r w:rsidRPr="00E06028">
              <w:rPr>
                <w:b/>
                <w:bCs/>
              </w:rPr>
              <w:t>SIEM</w:t>
            </w:r>
          </w:p>
        </w:tc>
        <w:tc>
          <w:tcPr>
            <w:tcW w:w="7172" w:type="dxa"/>
            <w:tcMar>
              <w:top w:w="75" w:type="dxa"/>
              <w:left w:w="150" w:type="dxa"/>
              <w:bottom w:w="75" w:type="dxa"/>
              <w:right w:w="150" w:type="dxa"/>
            </w:tcMar>
            <w:vAlign w:val="center"/>
            <w:hideMark/>
          </w:tcPr>
          <w:p w14:paraId="2003AD0F" w14:textId="77777777" w:rsidR="00E06028" w:rsidRPr="00E06028" w:rsidRDefault="00E06028" w:rsidP="00E06028">
            <w:r w:rsidRPr="00E06028">
              <w:t>Security Information and Event Management</w:t>
            </w:r>
          </w:p>
        </w:tc>
      </w:tr>
      <w:tr w:rsidR="00E06028" w:rsidRPr="00E06028" w14:paraId="31FD4072" w14:textId="77777777" w:rsidTr="00F25DD2">
        <w:tc>
          <w:tcPr>
            <w:tcW w:w="1838" w:type="dxa"/>
            <w:tcMar>
              <w:top w:w="75" w:type="dxa"/>
              <w:left w:w="150" w:type="dxa"/>
              <w:bottom w:w="75" w:type="dxa"/>
              <w:right w:w="150" w:type="dxa"/>
            </w:tcMar>
            <w:vAlign w:val="center"/>
            <w:hideMark/>
          </w:tcPr>
          <w:p w14:paraId="143753FF" w14:textId="77777777" w:rsidR="00E06028" w:rsidRPr="00E06028" w:rsidRDefault="00E06028" w:rsidP="00E06028">
            <w:r w:rsidRPr="00E06028">
              <w:rPr>
                <w:b/>
                <w:bCs/>
              </w:rPr>
              <w:t>SMS</w:t>
            </w:r>
          </w:p>
        </w:tc>
        <w:tc>
          <w:tcPr>
            <w:tcW w:w="7172" w:type="dxa"/>
            <w:tcMar>
              <w:top w:w="75" w:type="dxa"/>
              <w:left w:w="150" w:type="dxa"/>
              <w:bottom w:w="75" w:type="dxa"/>
              <w:right w:w="150" w:type="dxa"/>
            </w:tcMar>
            <w:vAlign w:val="center"/>
            <w:hideMark/>
          </w:tcPr>
          <w:p w14:paraId="299E1E4D" w14:textId="77777777" w:rsidR="00E06028" w:rsidRPr="00E06028" w:rsidRDefault="00E06028" w:rsidP="00E06028">
            <w:r w:rsidRPr="00E06028">
              <w:t>Short Message Service</w:t>
            </w:r>
          </w:p>
        </w:tc>
      </w:tr>
      <w:tr w:rsidR="00E06028" w:rsidRPr="00E06028" w14:paraId="2BF70352" w14:textId="77777777" w:rsidTr="00F25DD2">
        <w:tc>
          <w:tcPr>
            <w:tcW w:w="1838" w:type="dxa"/>
            <w:tcMar>
              <w:top w:w="75" w:type="dxa"/>
              <w:left w:w="150" w:type="dxa"/>
              <w:bottom w:w="75" w:type="dxa"/>
              <w:right w:w="150" w:type="dxa"/>
            </w:tcMar>
            <w:vAlign w:val="center"/>
            <w:hideMark/>
          </w:tcPr>
          <w:p w14:paraId="5B9E3266" w14:textId="77777777" w:rsidR="00E06028" w:rsidRPr="00E06028" w:rsidRDefault="00E06028" w:rsidP="00E06028">
            <w:r w:rsidRPr="00E06028">
              <w:rPr>
                <w:b/>
                <w:bCs/>
              </w:rPr>
              <w:t>SOAR</w:t>
            </w:r>
          </w:p>
        </w:tc>
        <w:tc>
          <w:tcPr>
            <w:tcW w:w="7172" w:type="dxa"/>
            <w:tcMar>
              <w:top w:w="75" w:type="dxa"/>
              <w:left w:w="150" w:type="dxa"/>
              <w:bottom w:w="75" w:type="dxa"/>
              <w:right w:w="150" w:type="dxa"/>
            </w:tcMar>
            <w:vAlign w:val="center"/>
            <w:hideMark/>
          </w:tcPr>
          <w:p w14:paraId="5F005CDA" w14:textId="77777777" w:rsidR="00E06028" w:rsidRPr="00E06028" w:rsidRDefault="00E06028" w:rsidP="00E06028">
            <w:r w:rsidRPr="00E06028">
              <w:t>Security Orchestration, Automation, and Response</w:t>
            </w:r>
          </w:p>
        </w:tc>
      </w:tr>
      <w:tr w:rsidR="00E06028" w:rsidRPr="00E06028" w14:paraId="59766A40" w14:textId="77777777" w:rsidTr="00F25DD2">
        <w:tc>
          <w:tcPr>
            <w:tcW w:w="1838" w:type="dxa"/>
            <w:tcMar>
              <w:top w:w="75" w:type="dxa"/>
              <w:left w:w="150" w:type="dxa"/>
              <w:bottom w:w="75" w:type="dxa"/>
              <w:right w:w="150" w:type="dxa"/>
            </w:tcMar>
            <w:vAlign w:val="center"/>
            <w:hideMark/>
          </w:tcPr>
          <w:p w14:paraId="3E471863" w14:textId="77777777" w:rsidR="00E06028" w:rsidRPr="00E06028" w:rsidRDefault="00E06028" w:rsidP="00E06028">
            <w:r w:rsidRPr="00E06028">
              <w:rPr>
                <w:b/>
                <w:bCs/>
              </w:rPr>
              <w:t>SP</w:t>
            </w:r>
          </w:p>
        </w:tc>
        <w:tc>
          <w:tcPr>
            <w:tcW w:w="7172" w:type="dxa"/>
            <w:tcMar>
              <w:top w:w="75" w:type="dxa"/>
              <w:left w:w="150" w:type="dxa"/>
              <w:bottom w:w="75" w:type="dxa"/>
              <w:right w:w="150" w:type="dxa"/>
            </w:tcMar>
            <w:vAlign w:val="center"/>
            <w:hideMark/>
          </w:tcPr>
          <w:p w14:paraId="487F5F43" w14:textId="77777777" w:rsidR="00E06028" w:rsidRPr="00E06028" w:rsidRDefault="00E06028" w:rsidP="00E06028">
            <w:r w:rsidRPr="00E06028">
              <w:t>Special Publication (e.g., NIST SP)</w:t>
            </w:r>
          </w:p>
        </w:tc>
      </w:tr>
      <w:tr w:rsidR="00E06028" w:rsidRPr="00E06028" w14:paraId="503C07D0" w14:textId="77777777" w:rsidTr="00F25DD2">
        <w:tc>
          <w:tcPr>
            <w:tcW w:w="1838" w:type="dxa"/>
            <w:tcMar>
              <w:top w:w="75" w:type="dxa"/>
              <w:left w:w="150" w:type="dxa"/>
              <w:bottom w:w="75" w:type="dxa"/>
              <w:right w:w="150" w:type="dxa"/>
            </w:tcMar>
            <w:vAlign w:val="center"/>
            <w:hideMark/>
          </w:tcPr>
          <w:p w14:paraId="2ED6FC15" w14:textId="77777777" w:rsidR="00E06028" w:rsidRPr="00E06028" w:rsidRDefault="00E06028" w:rsidP="00E06028">
            <w:r w:rsidRPr="00E06028">
              <w:rPr>
                <w:b/>
                <w:bCs/>
              </w:rPr>
              <w:t>SPA</w:t>
            </w:r>
          </w:p>
        </w:tc>
        <w:tc>
          <w:tcPr>
            <w:tcW w:w="7172" w:type="dxa"/>
            <w:tcMar>
              <w:top w:w="75" w:type="dxa"/>
              <w:left w:w="150" w:type="dxa"/>
              <w:bottom w:w="75" w:type="dxa"/>
              <w:right w:w="150" w:type="dxa"/>
            </w:tcMar>
            <w:vAlign w:val="center"/>
            <w:hideMark/>
          </w:tcPr>
          <w:p w14:paraId="08917B83" w14:textId="77777777" w:rsidR="00E06028" w:rsidRPr="00E06028" w:rsidRDefault="00E06028" w:rsidP="00E06028">
            <w:r w:rsidRPr="00E06028">
              <w:t>Single Packet Authorization</w:t>
            </w:r>
          </w:p>
        </w:tc>
      </w:tr>
      <w:tr w:rsidR="00164CF9" w:rsidRPr="00E06028" w14:paraId="37DFFA57" w14:textId="77777777" w:rsidTr="00F25DD2">
        <w:tc>
          <w:tcPr>
            <w:tcW w:w="1838" w:type="dxa"/>
            <w:tcMar>
              <w:top w:w="75" w:type="dxa"/>
              <w:left w:w="150" w:type="dxa"/>
              <w:bottom w:w="75" w:type="dxa"/>
              <w:right w:w="150" w:type="dxa"/>
            </w:tcMar>
            <w:vAlign w:val="center"/>
          </w:tcPr>
          <w:p w14:paraId="179F6403" w14:textId="64AECA84" w:rsidR="00164CF9" w:rsidRPr="00E06028" w:rsidRDefault="00164CF9" w:rsidP="00E06028">
            <w:pPr>
              <w:rPr>
                <w:b/>
                <w:bCs/>
              </w:rPr>
            </w:pPr>
            <w:r>
              <w:rPr>
                <w:b/>
                <w:bCs/>
              </w:rPr>
              <w:t>SRA</w:t>
            </w:r>
          </w:p>
        </w:tc>
        <w:tc>
          <w:tcPr>
            <w:tcW w:w="7172" w:type="dxa"/>
            <w:tcMar>
              <w:top w:w="75" w:type="dxa"/>
              <w:left w:w="150" w:type="dxa"/>
              <w:bottom w:w="75" w:type="dxa"/>
              <w:right w:w="150" w:type="dxa"/>
            </w:tcMar>
            <w:vAlign w:val="center"/>
          </w:tcPr>
          <w:p w14:paraId="58CC7CE3" w14:textId="5285C56D" w:rsidR="00164CF9" w:rsidRPr="00E06028" w:rsidRDefault="00164CF9" w:rsidP="00E06028">
            <w:r>
              <w:t>Security Reference Architecture</w:t>
            </w:r>
          </w:p>
        </w:tc>
      </w:tr>
      <w:tr w:rsidR="00E06028" w:rsidRPr="00E06028" w14:paraId="15714213" w14:textId="77777777" w:rsidTr="00F25DD2">
        <w:tc>
          <w:tcPr>
            <w:tcW w:w="1838" w:type="dxa"/>
            <w:tcMar>
              <w:top w:w="75" w:type="dxa"/>
              <w:left w:w="150" w:type="dxa"/>
              <w:bottom w:w="75" w:type="dxa"/>
              <w:right w:w="150" w:type="dxa"/>
            </w:tcMar>
            <w:vAlign w:val="center"/>
            <w:hideMark/>
          </w:tcPr>
          <w:p w14:paraId="2A048B62" w14:textId="77777777" w:rsidR="00E06028" w:rsidRPr="00E06028" w:rsidRDefault="00E06028" w:rsidP="00E06028">
            <w:r w:rsidRPr="00E06028">
              <w:rPr>
                <w:b/>
                <w:bCs/>
              </w:rPr>
              <w:t>SSO</w:t>
            </w:r>
          </w:p>
        </w:tc>
        <w:tc>
          <w:tcPr>
            <w:tcW w:w="7172" w:type="dxa"/>
            <w:tcMar>
              <w:top w:w="75" w:type="dxa"/>
              <w:left w:w="150" w:type="dxa"/>
              <w:bottom w:w="75" w:type="dxa"/>
              <w:right w:w="150" w:type="dxa"/>
            </w:tcMar>
            <w:vAlign w:val="center"/>
            <w:hideMark/>
          </w:tcPr>
          <w:p w14:paraId="0B63F9C2" w14:textId="77777777" w:rsidR="00E06028" w:rsidRPr="00E06028" w:rsidRDefault="00E06028" w:rsidP="00E06028">
            <w:r w:rsidRPr="00E06028">
              <w:t>Single Sign-On</w:t>
            </w:r>
          </w:p>
        </w:tc>
      </w:tr>
      <w:tr w:rsidR="00164CF9" w:rsidRPr="00E06028" w14:paraId="7C6D252E" w14:textId="77777777" w:rsidTr="00F25DD2">
        <w:tc>
          <w:tcPr>
            <w:tcW w:w="1838" w:type="dxa"/>
            <w:tcMar>
              <w:top w:w="75" w:type="dxa"/>
              <w:left w:w="150" w:type="dxa"/>
              <w:bottom w:w="75" w:type="dxa"/>
              <w:right w:w="150" w:type="dxa"/>
            </w:tcMar>
            <w:vAlign w:val="center"/>
          </w:tcPr>
          <w:p w14:paraId="6E019CE7" w14:textId="479AFF7A" w:rsidR="00164CF9" w:rsidRPr="00E06028" w:rsidRDefault="00164CF9" w:rsidP="00E06028">
            <w:pPr>
              <w:rPr>
                <w:b/>
                <w:bCs/>
              </w:rPr>
            </w:pPr>
            <w:r>
              <w:rPr>
                <w:b/>
                <w:bCs/>
              </w:rPr>
              <w:t>SWG</w:t>
            </w:r>
          </w:p>
        </w:tc>
        <w:tc>
          <w:tcPr>
            <w:tcW w:w="7172" w:type="dxa"/>
            <w:tcMar>
              <w:top w:w="75" w:type="dxa"/>
              <w:left w:w="150" w:type="dxa"/>
              <w:bottom w:w="75" w:type="dxa"/>
              <w:right w:w="150" w:type="dxa"/>
            </w:tcMar>
            <w:vAlign w:val="center"/>
          </w:tcPr>
          <w:p w14:paraId="4EED3092" w14:textId="371A720E" w:rsidR="00164CF9" w:rsidRPr="00E06028" w:rsidRDefault="00164CF9" w:rsidP="00E06028">
            <w:r>
              <w:t>Secure Web Gateways</w:t>
            </w:r>
          </w:p>
        </w:tc>
      </w:tr>
      <w:tr w:rsidR="0086780E" w:rsidRPr="00E06028" w14:paraId="5E705EE6" w14:textId="77777777" w:rsidTr="00F25DD2">
        <w:tc>
          <w:tcPr>
            <w:tcW w:w="1838" w:type="dxa"/>
            <w:tcMar>
              <w:top w:w="75" w:type="dxa"/>
              <w:left w:w="150" w:type="dxa"/>
              <w:bottom w:w="75" w:type="dxa"/>
              <w:right w:w="150" w:type="dxa"/>
            </w:tcMar>
            <w:vAlign w:val="center"/>
          </w:tcPr>
          <w:p w14:paraId="5316E092" w14:textId="440E1485" w:rsidR="0086780E" w:rsidRDefault="0086780E" w:rsidP="00E06028">
            <w:pPr>
              <w:rPr>
                <w:b/>
                <w:bCs/>
              </w:rPr>
            </w:pPr>
            <w:r>
              <w:rPr>
                <w:b/>
                <w:bCs/>
              </w:rPr>
              <w:t>TA</w:t>
            </w:r>
          </w:p>
        </w:tc>
        <w:tc>
          <w:tcPr>
            <w:tcW w:w="7172" w:type="dxa"/>
            <w:tcMar>
              <w:top w:w="75" w:type="dxa"/>
              <w:left w:w="150" w:type="dxa"/>
              <w:bottom w:w="75" w:type="dxa"/>
              <w:right w:w="150" w:type="dxa"/>
            </w:tcMar>
            <w:vAlign w:val="center"/>
          </w:tcPr>
          <w:p w14:paraId="2FB218DB" w14:textId="096559D1" w:rsidR="0086780E" w:rsidRDefault="0086780E" w:rsidP="00E06028">
            <w:r>
              <w:t>Trust</w:t>
            </w:r>
            <w:r w:rsidR="00F25DD2">
              <w:t xml:space="preserve"> Algorithm</w:t>
            </w:r>
          </w:p>
        </w:tc>
      </w:tr>
      <w:tr w:rsidR="00164CF9" w:rsidRPr="00E06028" w14:paraId="7D3B2101" w14:textId="77777777" w:rsidTr="00F25DD2">
        <w:tc>
          <w:tcPr>
            <w:tcW w:w="1838" w:type="dxa"/>
            <w:tcMar>
              <w:top w:w="75" w:type="dxa"/>
              <w:left w:w="150" w:type="dxa"/>
              <w:bottom w:w="75" w:type="dxa"/>
              <w:right w:w="150" w:type="dxa"/>
            </w:tcMar>
            <w:vAlign w:val="center"/>
          </w:tcPr>
          <w:p w14:paraId="6B0E5C95" w14:textId="275747C3" w:rsidR="00164CF9" w:rsidRDefault="00164CF9" w:rsidP="00E06028">
            <w:pPr>
              <w:rPr>
                <w:b/>
                <w:bCs/>
              </w:rPr>
            </w:pPr>
            <w:r>
              <w:rPr>
                <w:b/>
                <w:bCs/>
              </w:rPr>
              <w:t>TBTE</w:t>
            </w:r>
          </w:p>
        </w:tc>
        <w:tc>
          <w:tcPr>
            <w:tcW w:w="7172" w:type="dxa"/>
            <w:tcMar>
              <w:top w:w="75" w:type="dxa"/>
              <w:left w:w="150" w:type="dxa"/>
              <w:bottom w:w="75" w:type="dxa"/>
              <w:right w:w="150" w:type="dxa"/>
            </w:tcMar>
            <w:vAlign w:val="center"/>
          </w:tcPr>
          <w:p w14:paraId="2102A330" w14:textId="3B902B8B" w:rsidR="00164CF9" w:rsidRDefault="00164CF9" w:rsidP="00E06028">
            <w:r>
              <w:t>Tag Based Trust Evaluation</w:t>
            </w:r>
          </w:p>
        </w:tc>
      </w:tr>
      <w:tr w:rsidR="0086780E" w:rsidRPr="00E06028" w14:paraId="23B1121E" w14:textId="77777777" w:rsidTr="00F25DD2">
        <w:tc>
          <w:tcPr>
            <w:tcW w:w="1838" w:type="dxa"/>
            <w:tcMar>
              <w:top w:w="75" w:type="dxa"/>
              <w:left w:w="150" w:type="dxa"/>
              <w:bottom w:w="75" w:type="dxa"/>
              <w:right w:w="150" w:type="dxa"/>
            </w:tcMar>
            <w:vAlign w:val="center"/>
          </w:tcPr>
          <w:p w14:paraId="2ADD3AE1" w14:textId="715E5D8F" w:rsidR="0086780E" w:rsidRPr="00E06028" w:rsidRDefault="0086780E" w:rsidP="00E06028">
            <w:pPr>
              <w:rPr>
                <w:b/>
                <w:bCs/>
              </w:rPr>
            </w:pPr>
            <w:r>
              <w:rPr>
                <w:b/>
                <w:bCs/>
              </w:rPr>
              <w:t>TCB</w:t>
            </w:r>
          </w:p>
        </w:tc>
        <w:tc>
          <w:tcPr>
            <w:tcW w:w="7172" w:type="dxa"/>
            <w:tcMar>
              <w:top w:w="75" w:type="dxa"/>
              <w:left w:w="150" w:type="dxa"/>
              <w:bottom w:w="75" w:type="dxa"/>
              <w:right w:w="150" w:type="dxa"/>
            </w:tcMar>
            <w:vAlign w:val="center"/>
          </w:tcPr>
          <w:p w14:paraId="0428938C" w14:textId="6273AEA5" w:rsidR="0086780E" w:rsidRPr="00E06028" w:rsidRDefault="0086780E" w:rsidP="00E06028">
            <w:r>
              <w:t>Trusted Computing Base</w:t>
            </w:r>
          </w:p>
        </w:tc>
      </w:tr>
      <w:tr w:rsidR="00164CF9" w:rsidRPr="00E06028" w14:paraId="00FCAB0E" w14:textId="77777777" w:rsidTr="00F25DD2">
        <w:tc>
          <w:tcPr>
            <w:tcW w:w="1838" w:type="dxa"/>
            <w:tcMar>
              <w:top w:w="75" w:type="dxa"/>
              <w:left w:w="150" w:type="dxa"/>
              <w:bottom w:w="75" w:type="dxa"/>
              <w:right w:w="150" w:type="dxa"/>
            </w:tcMar>
            <w:vAlign w:val="center"/>
          </w:tcPr>
          <w:p w14:paraId="1FA04A7D" w14:textId="4E57C08A" w:rsidR="00164CF9" w:rsidRDefault="00164CF9" w:rsidP="00E06028">
            <w:pPr>
              <w:rPr>
                <w:b/>
                <w:bCs/>
              </w:rPr>
            </w:pPr>
            <w:r>
              <w:rPr>
                <w:b/>
                <w:bCs/>
              </w:rPr>
              <w:t>TCG</w:t>
            </w:r>
          </w:p>
        </w:tc>
        <w:tc>
          <w:tcPr>
            <w:tcW w:w="7172" w:type="dxa"/>
            <w:tcMar>
              <w:top w:w="75" w:type="dxa"/>
              <w:left w:w="150" w:type="dxa"/>
              <w:bottom w:w="75" w:type="dxa"/>
              <w:right w:w="150" w:type="dxa"/>
            </w:tcMar>
            <w:vAlign w:val="center"/>
          </w:tcPr>
          <w:p w14:paraId="63564E09" w14:textId="0F12D09F" w:rsidR="00164CF9" w:rsidRDefault="00164CF9" w:rsidP="00E06028">
            <w:r>
              <w:t>Trusted Computing Groups</w:t>
            </w:r>
          </w:p>
        </w:tc>
      </w:tr>
      <w:tr w:rsidR="00E06028" w:rsidRPr="00E06028" w14:paraId="77DFC5A0" w14:textId="77777777" w:rsidTr="00F25DD2">
        <w:tc>
          <w:tcPr>
            <w:tcW w:w="1838" w:type="dxa"/>
            <w:tcMar>
              <w:top w:w="75" w:type="dxa"/>
              <w:left w:w="150" w:type="dxa"/>
              <w:bottom w:w="75" w:type="dxa"/>
              <w:right w:w="150" w:type="dxa"/>
            </w:tcMar>
            <w:vAlign w:val="center"/>
            <w:hideMark/>
          </w:tcPr>
          <w:p w14:paraId="35008807" w14:textId="77777777" w:rsidR="00E06028" w:rsidRPr="00E06028" w:rsidRDefault="00E06028" w:rsidP="00E06028">
            <w:r w:rsidRPr="00E06028">
              <w:rPr>
                <w:b/>
                <w:bCs/>
              </w:rPr>
              <w:t>TCP</w:t>
            </w:r>
          </w:p>
        </w:tc>
        <w:tc>
          <w:tcPr>
            <w:tcW w:w="7172" w:type="dxa"/>
            <w:tcMar>
              <w:top w:w="75" w:type="dxa"/>
              <w:left w:w="150" w:type="dxa"/>
              <w:bottom w:w="75" w:type="dxa"/>
              <w:right w:w="150" w:type="dxa"/>
            </w:tcMar>
            <w:vAlign w:val="center"/>
            <w:hideMark/>
          </w:tcPr>
          <w:p w14:paraId="706F4610" w14:textId="77777777" w:rsidR="00E06028" w:rsidRPr="00E06028" w:rsidRDefault="00E06028" w:rsidP="00E06028">
            <w:r w:rsidRPr="00E06028">
              <w:t>Transmission Control Protocol</w:t>
            </w:r>
          </w:p>
        </w:tc>
      </w:tr>
      <w:tr w:rsidR="00E06028" w:rsidRPr="00E06028" w14:paraId="6F88A282" w14:textId="77777777" w:rsidTr="00F25DD2">
        <w:tc>
          <w:tcPr>
            <w:tcW w:w="1838" w:type="dxa"/>
            <w:tcMar>
              <w:top w:w="75" w:type="dxa"/>
              <w:left w:w="150" w:type="dxa"/>
              <w:bottom w:w="75" w:type="dxa"/>
              <w:right w:w="150" w:type="dxa"/>
            </w:tcMar>
            <w:vAlign w:val="center"/>
            <w:hideMark/>
          </w:tcPr>
          <w:p w14:paraId="5EAD8807" w14:textId="77777777" w:rsidR="00E06028" w:rsidRPr="00E06028" w:rsidRDefault="00E06028" w:rsidP="00E06028">
            <w:r w:rsidRPr="00E06028">
              <w:rPr>
                <w:b/>
                <w:bCs/>
              </w:rPr>
              <w:t>TEE</w:t>
            </w:r>
          </w:p>
        </w:tc>
        <w:tc>
          <w:tcPr>
            <w:tcW w:w="7172" w:type="dxa"/>
            <w:tcMar>
              <w:top w:w="75" w:type="dxa"/>
              <w:left w:w="150" w:type="dxa"/>
              <w:bottom w:w="75" w:type="dxa"/>
              <w:right w:w="150" w:type="dxa"/>
            </w:tcMar>
            <w:vAlign w:val="center"/>
            <w:hideMark/>
          </w:tcPr>
          <w:p w14:paraId="42486CF4" w14:textId="77777777" w:rsidR="00E06028" w:rsidRPr="00E06028" w:rsidRDefault="00E06028" w:rsidP="00E06028">
            <w:r w:rsidRPr="00E06028">
              <w:t>Trusted Execution Environment</w:t>
            </w:r>
          </w:p>
        </w:tc>
      </w:tr>
      <w:tr w:rsidR="00E06028" w:rsidRPr="00E06028" w14:paraId="127FD921" w14:textId="77777777" w:rsidTr="00F25DD2">
        <w:tc>
          <w:tcPr>
            <w:tcW w:w="1838" w:type="dxa"/>
            <w:tcMar>
              <w:top w:w="75" w:type="dxa"/>
              <w:left w:w="150" w:type="dxa"/>
              <w:bottom w:w="75" w:type="dxa"/>
              <w:right w:w="150" w:type="dxa"/>
            </w:tcMar>
            <w:vAlign w:val="center"/>
            <w:hideMark/>
          </w:tcPr>
          <w:p w14:paraId="67CF3535" w14:textId="77777777" w:rsidR="00E06028" w:rsidRPr="00E06028" w:rsidRDefault="00E06028" w:rsidP="00E06028">
            <w:r w:rsidRPr="00E06028">
              <w:rPr>
                <w:b/>
                <w:bCs/>
              </w:rPr>
              <w:t>TLS</w:t>
            </w:r>
          </w:p>
        </w:tc>
        <w:tc>
          <w:tcPr>
            <w:tcW w:w="7172" w:type="dxa"/>
            <w:tcMar>
              <w:top w:w="75" w:type="dxa"/>
              <w:left w:w="150" w:type="dxa"/>
              <w:bottom w:w="75" w:type="dxa"/>
              <w:right w:w="150" w:type="dxa"/>
            </w:tcMar>
            <w:vAlign w:val="center"/>
            <w:hideMark/>
          </w:tcPr>
          <w:p w14:paraId="13392652" w14:textId="77777777" w:rsidR="00E06028" w:rsidRPr="00E06028" w:rsidRDefault="00E06028" w:rsidP="00E06028">
            <w:r w:rsidRPr="00E06028">
              <w:t>Transport Layer Security</w:t>
            </w:r>
          </w:p>
        </w:tc>
      </w:tr>
      <w:tr w:rsidR="00164CF9" w:rsidRPr="00E06028" w14:paraId="130259FD" w14:textId="77777777" w:rsidTr="00F25DD2">
        <w:tc>
          <w:tcPr>
            <w:tcW w:w="1838" w:type="dxa"/>
            <w:tcMar>
              <w:top w:w="75" w:type="dxa"/>
              <w:left w:w="150" w:type="dxa"/>
              <w:bottom w:w="75" w:type="dxa"/>
              <w:right w:w="150" w:type="dxa"/>
            </w:tcMar>
            <w:vAlign w:val="center"/>
          </w:tcPr>
          <w:p w14:paraId="0E765280" w14:textId="03B767ED" w:rsidR="00164CF9" w:rsidRPr="00E06028" w:rsidRDefault="00164CF9" w:rsidP="00E06028">
            <w:pPr>
              <w:rPr>
                <w:b/>
                <w:bCs/>
              </w:rPr>
            </w:pPr>
            <w:r>
              <w:rPr>
                <w:b/>
                <w:bCs/>
              </w:rPr>
              <w:t>TPM</w:t>
            </w:r>
          </w:p>
        </w:tc>
        <w:tc>
          <w:tcPr>
            <w:tcW w:w="7172" w:type="dxa"/>
            <w:tcMar>
              <w:top w:w="75" w:type="dxa"/>
              <w:left w:w="150" w:type="dxa"/>
              <w:bottom w:w="75" w:type="dxa"/>
              <w:right w:w="150" w:type="dxa"/>
            </w:tcMar>
            <w:vAlign w:val="center"/>
          </w:tcPr>
          <w:p w14:paraId="6C47A142" w14:textId="6822295E" w:rsidR="00164CF9" w:rsidRPr="00E06028" w:rsidRDefault="00164CF9" w:rsidP="00E06028">
            <w:r>
              <w:t>Trusted platform Module</w:t>
            </w:r>
          </w:p>
        </w:tc>
      </w:tr>
      <w:tr w:rsidR="00E06028" w:rsidRPr="00E06028" w14:paraId="24AB4971" w14:textId="77777777" w:rsidTr="00F25DD2">
        <w:tc>
          <w:tcPr>
            <w:tcW w:w="1838" w:type="dxa"/>
            <w:tcMar>
              <w:top w:w="75" w:type="dxa"/>
              <w:left w:w="150" w:type="dxa"/>
              <w:bottom w:w="75" w:type="dxa"/>
              <w:right w:w="150" w:type="dxa"/>
            </w:tcMar>
            <w:vAlign w:val="center"/>
            <w:hideMark/>
          </w:tcPr>
          <w:p w14:paraId="4DB98973" w14:textId="77777777" w:rsidR="00E06028" w:rsidRPr="00E06028" w:rsidRDefault="00E06028" w:rsidP="00E06028">
            <w:r w:rsidRPr="00E06028">
              <w:rPr>
                <w:b/>
                <w:bCs/>
              </w:rPr>
              <w:t>TTL</w:t>
            </w:r>
          </w:p>
        </w:tc>
        <w:tc>
          <w:tcPr>
            <w:tcW w:w="7172" w:type="dxa"/>
            <w:tcMar>
              <w:top w:w="75" w:type="dxa"/>
              <w:left w:w="150" w:type="dxa"/>
              <w:bottom w:w="75" w:type="dxa"/>
              <w:right w:w="150" w:type="dxa"/>
            </w:tcMar>
            <w:vAlign w:val="center"/>
            <w:hideMark/>
          </w:tcPr>
          <w:p w14:paraId="61DADF09" w14:textId="77777777" w:rsidR="00E06028" w:rsidRPr="00E06028" w:rsidRDefault="00E06028" w:rsidP="00E06028">
            <w:r w:rsidRPr="00E06028">
              <w:t>Time-To-Live</w:t>
            </w:r>
          </w:p>
        </w:tc>
      </w:tr>
      <w:tr w:rsidR="00E06028" w:rsidRPr="00E06028" w14:paraId="0BC7FE77" w14:textId="77777777" w:rsidTr="00F25DD2">
        <w:tc>
          <w:tcPr>
            <w:tcW w:w="1838" w:type="dxa"/>
            <w:tcMar>
              <w:top w:w="75" w:type="dxa"/>
              <w:left w:w="150" w:type="dxa"/>
              <w:bottom w:w="75" w:type="dxa"/>
              <w:right w:w="150" w:type="dxa"/>
            </w:tcMar>
            <w:vAlign w:val="center"/>
            <w:hideMark/>
          </w:tcPr>
          <w:p w14:paraId="5A2D407A" w14:textId="4DE0A2CC" w:rsidR="00E06028" w:rsidRPr="00E06028" w:rsidRDefault="00E06028" w:rsidP="00E06028">
            <w:r w:rsidRPr="00E06028">
              <w:rPr>
                <w:b/>
                <w:bCs/>
              </w:rPr>
              <w:t>UI</w:t>
            </w:r>
            <w:r w:rsidR="0086780E">
              <w:rPr>
                <w:b/>
                <w:bCs/>
              </w:rPr>
              <w:t>/UX</w:t>
            </w:r>
          </w:p>
        </w:tc>
        <w:tc>
          <w:tcPr>
            <w:tcW w:w="7172" w:type="dxa"/>
            <w:tcMar>
              <w:top w:w="75" w:type="dxa"/>
              <w:left w:w="150" w:type="dxa"/>
              <w:bottom w:w="75" w:type="dxa"/>
              <w:right w:w="150" w:type="dxa"/>
            </w:tcMar>
            <w:vAlign w:val="center"/>
            <w:hideMark/>
          </w:tcPr>
          <w:p w14:paraId="150F6CA7" w14:textId="1F21A8FB" w:rsidR="00E06028" w:rsidRPr="00E06028" w:rsidRDefault="00E06028" w:rsidP="00E06028">
            <w:r w:rsidRPr="00E06028">
              <w:t>User Interface</w:t>
            </w:r>
            <w:r w:rsidR="0086780E">
              <w:t>/</w:t>
            </w:r>
            <w:r w:rsidR="0086780E" w:rsidRPr="00E06028">
              <w:t xml:space="preserve"> User Experience</w:t>
            </w:r>
          </w:p>
        </w:tc>
      </w:tr>
      <w:tr w:rsidR="00E06028" w:rsidRPr="00E06028" w14:paraId="05907302" w14:textId="77777777" w:rsidTr="00F25DD2">
        <w:tc>
          <w:tcPr>
            <w:tcW w:w="1838" w:type="dxa"/>
            <w:tcMar>
              <w:top w:w="75" w:type="dxa"/>
              <w:left w:w="150" w:type="dxa"/>
              <w:bottom w:w="75" w:type="dxa"/>
              <w:right w:w="150" w:type="dxa"/>
            </w:tcMar>
            <w:vAlign w:val="center"/>
            <w:hideMark/>
          </w:tcPr>
          <w:p w14:paraId="617A87DD" w14:textId="77777777" w:rsidR="00E06028" w:rsidRPr="00E06028" w:rsidRDefault="00E06028" w:rsidP="00E06028">
            <w:r w:rsidRPr="00E06028">
              <w:rPr>
                <w:b/>
                <w:bCs/>
              </w:rPr>
              <w:t>VM</w:t>
            </w:r>
          </w:p>
        </w:tc>
        <w:tc>
          <w:tcPr>
            <w:tcW w:w="7172" w:type="dxa"/>
            <w:tcMar>
              <w:top w:w="75" w:type="dxa"/>
              <w:left w:w="150" w:type="dxa"/>
              <w:bottom w:w="75" w:type="dxa"/>
              <w:right w:w="150" w:type="dxa"/>
            </w:tcMar>
            <w:vAlign w:val="center"/>
            <w:hideMark/>
          </w:tcPr>
          <w:p w14:paraId="34BB03E0" w14:textId="77777777" w:rsidR="00E06028" w:rsidRPr="00E06028" w:rsidRDefault="00E06028" w:rsidP="00E06028">
            <w:r w:rsidRPr="00E06028">
              <w:t>Virtual Machine</w:t>
            </w:r>
          </w:p>
        </w:tc>
      </w:tr>
      <w:tr w:rsidR="00E06028" w:rsidRPr="00E06028" w14:paraId="218C2584" w14:textId="77777777" w:rsidTr="00F25DD2">
        <w:tc>
          <w:tcPr>
            <w:tcW w:w="1838" w:type="dxa"/>
            <w:tcMar>
              <w:top w:w="75" w:type="dxa"/>
              <w:left w:w="150" w:type="dxa"/>
              <w:bottom w:w="75" w:type="dxa"/>
              <w:right w:w="150" w:type="dxa"/>
            </w:tcMar>
            <w:vAlign w:val="center"/>
            <w:hideMark/>
          </w:tcPr>
          <w:p w14:paraId="1198C3E9" w14:textId="77777777" w:rsidR="00E06028" w:rsidRPr="00E06028" w:rsidRDefault="00E06028" w:rsidP="00E06028">
            <w:r w:rsidRPr="00E06028">
              <w:rPr>
                <w:b/>
                <w:bCs/>
              </w:rPr>
              <w:t>VPN</w:t>
            </w:r>
          </w:p>
        </w:tc>
        <w:tc>
          <w:tcPr>
            <w:tcW w:w="7172" w:type="dxa"/>
            <w:tcMar>
              <w:top w:w="75" w:type="dxa"/>
              <w:left w:w="150" w:type="dxa"/>
              <w:bottom w:w="75" w:type="dxa"/>
              <w:right w:w="150" w:type="dxa"/>
            </w:tcMar>
            <w:vAlign w:val="center"/>
            <w:hideMark/>
          </w:tcPr>
          <w:p w14:paraId="2CA06D41" w14:textId="77777777" w:rsidR="00E06028" w:rsidRPr="00E06028" w:rsidRDefault="00E06028" w:rsidP="00E06028">
            <w:r w:rsidRPr="00E06028">
              <w:t>Virtual Private Network</w:t>
            </w:r>
          </w:p>
        </w:tc>
      </w:tr>
      <w:tr w:rsidR="00E06028" w:rsidRPr="00E06028" w14:paraId="01DB1044" w14:textId="77777777" w:rsidTr="00F25DD2">
        <w:tc>
          <w:tcPr>
            <w:tcW w:w="1838" w:type="dxa"/>
            <w:tcMar>
              <w:top w:w="75" w:type="dxa"/>
              <w:left w:w="150" w:type="dxa"/>
              <w:bottom w:w="75" w:type="dxa"/>
              <w:right w:w="150" w:type="dxa"/>
            </w:tcMar>
            <w:vAlign w:val="center"/>
            <w:hideMark/>
          </w:tcPr>
          <w:p w14:paraId="1887F6B2" w14:textId="77777777" w:rsidR="00E06028" w:rsidRPr="00E06028" w:rsidRDefault="00E06028" w:rsidP="00E06028">
            <w:r w:rsidRPr="00E06028">
              <w:rPr>
                <w:b/>
                <w:bCs/>
              </w:rPr>
              <w:t>WFH</w:t>
            </w:r>
          </w:p>
        </w:tc>
        <w:tc>
          <w:tcPr>
            <w:tcW w:w="7172" w:type="dxa"/>
            <w:tcMar>
              <w:top w:w="75" w:type="dxa"/>
              <w:left w:w="150" w:type="dxa"/>
              <w:bottom w:w="75" w:type="dxa"/>
              <w:right w:w="150" w:type="dxa"/>
            </w:tcMar>
            <w:vAlign w:val="center"/>
            <w:hideMark/>
          </w:tcPr>
          <w:p w14:paraId="330FD7EB" w14:textId="77777777" w:rsidR="00E06028" w:rsidRPr="00E06028" w:rsidRDefault="00E06028" w:rsidP="00E06028">
            <w:r w:rsidRPr="00E06028">
              <w:t>Work From Home</w:t>
            </w:r>
          </w:p>
        </w:tc>
      </w:tr>
      <w:tr w:rsidR="00E06028" w:rsidRPr="00E06028" w14:paraId="44508407" w14:textId="77777777" w:rsidTr="00F25DD2">
        <w:tc>
          <w:tcPr>
            <w:tcW w:w="1838" w:type="dxa"/>
            <w:tcMar>
              <w:top w:w="75" w:type="dxa"/>
              <w:left w:w="150" w:type="dxa"/>
              <w:bottom w:w="75" w:type="dxa"/>
              <w:right w:w="150" w:type="dxa"/>
            </w:tcMar>
            <w:vAlign w:val="center"/>
            <w:hideMark/>
          </w:tcPr>
          <w:p w14:paraId="4C0BB587" w14:textId="77777777" w:rsidR="00E06028" w:rsidRPr="00E06028" w:rsidRDefault="00E06028" w:rsidP="00E06028">
            <w:r w:rsidRPr="00E06028">
              <w:rPr>
                <w:b/>
                <w:bCs/>
              </w:rPr>
              <w:t>XAI</w:t>
            </w:r>
          </w:p>
        </w:tc>
        <w:tc>
          <w:tcPr>
            <w:tcW w:w="7172" w:type="dxa"/>
            <w:tcMar>
              <w:top w:w="75" w:type="dxa"/>
              <w:left w:w="150" w:type="dxa"/>
              <w:bottom w:w="75" w:type="dxa"/>
              <w:right w:w="150" w:type="dxa"/>
            </w:tcMar>
            <w:vAlign w:val="center"/>
            <w:hideMark/>
          </w:tcPr>
          <w:p w14:paraId="783FD80E" w14:textId="77777777" w:rsidR="00E06028" w:rsidRPr="00E06028" w:rsidRDefault="00E06028" w:rsidP="00E06028">
            <w:r w:rsidRPr="00E06028">
              <w:t>Explainable AI</w:t>
            </w:r>
          </w:p>
        </w:tc>
      </w:tr>
      <w:tr w:rsidR="00E06028" w:rsidRPr="00E06028" w14:paraId="6A0941EF" w14:textId="77777777" w:rsidTr="00F25DD2">
        <w:tc>
          <w:tcPr>
            <w:tcW w:w="1838" w:type="dxa"/>
            <w:tcMar>
              <w:top w:w="75" w:type="dxa"/>
              <w:left w:w="150" w:type="dxa"/>
              <w:bottom w:w="75" w:type="dxa"/>
              <w:right w:w="150" w:type="dxa"/>
            </w:tcMar>
            <w:vAlign w:val="center"/>
            <w:hideMark/>
          </w:tcPr>
          <w:p w14:paraId="5FE5CC98" w14:textId="77777777" w:rsidR="00E06028" w:rsidRPr="00E06028" w:rsidRDefault="00E06028" w:rsidP="00E06028">
            <w:r w:rsidRPr="00E06028">
              <w:rPr>
                <w:b/>
                <w:bCs/>
              </w:rPr>
              <w:lastRenderedPageBreak/>
              <w:t>XR</w:t>
            </w:r>
          </w:p>
        </w:tc>
        <w:tc>
          <w:tcPr>
            <w:tcW w:w="7172" w:type="dxa"/>
            <w:tcMar>
              <w:top w:w="75" w:type="dxa"/>
              <w:left w:w="150" w:type="dxa"/>
              <w:bottom w:w="75" w:type="dxa"/>
              <w:right w:w="150" w:type="dxa"/>
            </w:tcMar>
            <w:vAlign w:val="center"/>
            <w:hideMark/>
          </w:tcPr>
          <w:p w14:paraId="0DE6CB13" w14:textId="77777777" w:rsidR="00E06028" w:rsidRPr="00E06028" w:rsidRDefault="00E06028" w:rsidP="00E06028">
            <w:r w:rsidRPr="00E06028">
              <w:t>Extended Reality</w:t>
            </w:r>
          </w:p>
        </w:tc>
      </w:tr>
      <w:tr w:rsidR="00E06028" w:rsidRPr="00E06028" w14:paraId="38A302F3" w14:textId="77777777" w:rsidTr="00F25DD2">
        <w:tc>
          <w:tcPr>
            <w:tcW w:w="1838" w:type="dxa"/>
            <w:tcMar>
              <w:top w:w="75" w:type="dxa"/>
              <w:left w:w="150" w:type="dxa"/>
              <w:bottom w:w="75" w:type="dxa"/>
              <w:right w:w="150" w:type="dxa"/>
            </w:tcMar>
            <w:vAlign w:val="center"/>
            <w:hideMark/>
          </w:tcPr>
          <w:p w14:paraId="00336A36" w14:textId="77777777" w:rsidR="00E06028" w:rsidRPr="00E06028" w:rsidRDefault="00E06028" w:rsidP="00E06028">
            <w:r w:rsidRPr="00E06028">
              <w:rPr>
                <w:b/>
                <w:bCs/>
              </w:rPr>
              <w:t>ZKP</w:t>
            </w:r>
          </w:p>
        </w:tc>
        <w:tc>
          <w:tcPr>
            <w:tcW w:w="7172" w:type="dxa"/>
            <w:tcMar>
              <w:top w:w="75" w:type="dxa"/>
              <w:left w:w="150" w:type="dxa"/>
              <w:bottom w:w="75" w:type="dxa"/>
              <w:right w:w="150" w:type="dxa"/>
            </w:tcMar>
            <w:vAlign w:val="center"/>
            <w:hideMark/>
          </w:tcPr>
          <w:p w14:paraId="4F7E3ACF" w14:textId="77777777" w:rsidR="00E06028" w:rsidRPr="00E06028" w:rsidRDefault="00E06028" w:rsidP="00E06028">
            <w:r w:rsidRPr="00E06028">
              <w:t>Zero-Knowledge Proof</w:t>
            </w:r>
          </w:p>
        </w:tc>
      </w:tr>
      <w:tr w:rsidR="00E06028" w:rsidRPr="00E06028" w14:paraId="29F80C44" w14:textId="77777777" w:rsidTr="00F25DD2">
        <w:tc>
          <w:tcPr>
            <w:tcW w:w="1838" w:type="dxa"/>
            <w:tcMar>
              <w:top w:w="75" w:type="dxa"/>
              <w:left w:w="150" w:type="dxa"/>
              <w:bottom w:w="75" w:type="dxa"/>
              <w:right w:w="150" w:type="dxa"/>
            </w:tcMar>
            <w:vAlign w:val="center"/>
            <w:hideMark/>
          </w:tcPr>
          <w:p w14:paraId="60B4EDC8" w14:textId="77777777" w:rsidR="00E06028" w:rsidRPr="00E06028" w:rsidRDefault="00E06028" w:rsidP="00E06028">
            <w:r w:rsidRPr="00E06028">
              <w:rPr>
                <w:b/>
                <w:bCs/>
              </w:rPr>
              <w:t>ZTA</w:t>
            </w:r>
          </w:p>
        </w:tc>
        <w:tc>
          <w:tcPr>
            <w:tcW w:w="7172" w:type="dxa"/>
            <w:tcMar>
              <w:top w:w="75" w:type="dxa"/>
              <w:left w:w="150" w:type="dxa"/>
              <w:bottom w:w="75" w:type="dxa"/>
              <w:right w:w="150" w:type="dxa"/>
            </w:tcMar>
            <w:vAlign w:val="center"/>
            <w:hideMark/>
          </w:tcPr>
          <w:p w14:paraId="1812F2C4" w14:textId="77777777" w:rsidR="00E06028" w:rsidRPr="00E06028" w:rsidRDefault="00E06028" w:rsidP="00E06028">
            <w:r w:rsidRPr="00E06028">
              <w:t>Zero Trust Architecture</w:t>
            </w:r>
          </w:p>
        </w:tc>
      </w:tr>
      <w:tr w:rsidR="00E06028" w:rsidRPr="00E06028" w14:paraId="7ED8452C" w14:textId="77777777" w:rsidTr="00F25DD2">
        <w:tc>
          <w:tcPr>
            <w:tcW w:w="1838" w:type="dxa"/>
            <w:tcMar>
              <w:top w:w="75" w:type="dxa"/>
              <w:left w:w="150" w:type="dxa"/>
              <w:bottom w:w="75" w:type="dxa"/>
              <w:right w:w="150" w:type="dxa"/>
            </w:tcMar>
            <w:vAlign w:val="center"/>
            <w:hideMark/>
          </w:tcPr>
          <w:p w14:paraId="2BFB55FC" w14:textId="77777777" w:rsidR="00E06028" w:rsidRPr="00E06028" w:rsidRDefault="00E06028" w:rsidP="00E06028">
            <w:r w:rsidRPr="00E06028">
              <w:rPr>
                <w:b/>
                <w:bCs/>
              </w:rPr>
              <w:t>ZTNA</w:t>
            </w:r>
          </w:p>
        </w:tc>
        <w:tc>
          <w:tcPr>
            <w:tcW w:w="7172" w:type="dxa"/>
            <w:tcMar>
              <w:top w:w="75" w:type="dxa"/>
              <w:left w:w="150" w:type="dxa"/>
              <w:bottom w:w="75" w:type="dxa"/>
              <w:right w:w="150" w:type="dxa"/>
            </w:tcMar>
            <w:vAlign w:val="center"/>
            <w:hideMark/>
          </w:tcPr>
          <w:p w14:paraId="641E70BF" w14:textId="77777777" w:rsidR="00E06028" w:rsidRPr="00E06028" w:rsidRDefault="00E06028" w:rsidP="00E06028">
            <w:r w:rsidRPr="00E06028">
              <w:t>Zero Trust Network Access</w:t>
            </w:r>
          </w:p>
        </w:tc>
      </w:tr>
      <w:tr w:rsidR="00E06028" w:rsidRPr="00E06028" w14:paraId="319D153D" w14:textId="77777777" w:rsidTr="00F25DD2">
        <w:tc>
          <w:tcPr>
            <w:tcW w:w="1838" w:type="dxa"/>
            <w:tcMar>
              <w:top w:w="75" w:type="dxa"/>
              <w:left w:w="150" w:type="dxa"/>
              <w:bottom w:w="75" w:type="dxa"/>
              <w:right w:w="150" w:type="dxa"/>
            </w:tcMar>
            <w:vAlign w:val="center"/>
            <w:hideMark/>
          </w:tcPr>
          <w:p w14:paraId="49E29781" w14:textId="77777777" w:rsidR="00E06028" w:rsidRPr="00E06028" w:rsidRDefault="00E06028" w:rsidP="00E06028">
            <w:r w:rsidRPr="00E06028">
              <w:rPr>
                <w:b/>
                <w:bCs/>
              </w:rPr>
              <w:t>ZTO</w:t>
            </w:r>
          </w:p>
        </w:tc>
        <w:tc>
          <w:tcPr>
            <w:tcW w:w="7172" w:type="dxa"/>
            <w:tcMar>
              <w:top w:w="75" w:type="dxa"/>
              <w:left w:w="150" w:type="dxa"/>
              <w:bottom w:w="75" w:type="dxa"/>
              <w:right w:w="150" w:type="dxa"/>
            </w:tcMar>
            <w:vAlign w:val="center"/>
            <w:hideMark/>
          </w:tcPr>
          <w:p w14:paraId="14DB06B5" w14:textId="77777777" w:rsidR="00E06028" w:rsidRPr="00E06028" w:rsidRDefault="00E06028" w:rsidP="00E06028">
            <w:r w:rsidRPr="00E06028">
              <w:t>Zero Trust Orchestration</w:t>
            </w:r>
          </w:p>
        </w:tc>
      </w:tr>
    </w:tbl>
    <w:p w14:paraId="58D4EDEE" w14:textId="77777777" w:rsidR="0039253A" w:rsidRDefault="0039253A" w:rsidP="0039253A">
      <w:pPr>
        <w:rPr>
          <w:lang w:val="en-US"/>
        </w:rPr>
      </w:pPr>
    </w:p>
    <w:p w14:paraId="08223F2D" w14:textId="77777777" w:rsidR="00B877D6" w:rsidRDefault="00B877D6" w:rsidP="0039253A">
      <w:pPr>
        <w:rPr>
          <w:lang w:val="en-US"/>
        </w:rPr>
      </w:pPr>
    </w:p>
    <w:p w14:paraId="02FE1695" w14:textId="77777777" w:rsidR="00B877D6" w:rsidRPr="0039253A" w:rsidRDefault="00B877D6" w:rsidP="0039253A">
      <w:pPr>
        <w:rPr>
          <w:lang w:val="en-US"/>
        </w:rPr>
      </w:pPr>
    </w:p>
    <w:p w14:paraId="7C4693E6" w14:textId="77777777" w:rsidR="0039253A" w:rsidRPr="0039253A" w:rsidRDefault="0039253A" w:rsidP="0039253A">
      <w:pPr>
        <w:rPr>
          <w:lang w:val="en-US"/>
        </w:rPr>
      </w:pPr>
      <w:r w:rsidRPr="0039253A">
        <w:rPr>
          <w:lang w:val="en-US"/>
        </w:rPr>
        <w:br w:type="page"/>
      </w:r>
    </w:p>
    <w:p w14:paraId="3AA4D6E4" w14:textId="77777777" w:rsidR="0039253A" w:rsidRPr="0039253A" w:rsidRDefault="0039253A" w:rsidP="0039253A">
      <w:pPr>
        <w:pStyle w:val="Heading1"/>
        <w:numPr>
          <w:ilvl w:val="0"/>
          <w:numId w:val="0"/>
        </w:numPr>
        <w:ind w:left="288"/>
        <w:rPr>
          <w:lang w:val="en-US"/>
        </w:rPr>
      </w:pPr>
      <w:bookmarkStart w:id="6" w:name="_Toc174103294"/>
      <w:r w:rsidRPr="0039253A">
        <w:rPr>
          <w:lang w:val="en-US"/>
        </w:rPr>
        <w:lastRenderedPageBreak/>
        <w:t>DEFINITION OF TERMS</w:t>
      </w:r>
      <w:bookmarkEnd w:id="6"/>
    </w:p>
    <w:p w14:paraId="60D4B7E0" w14:textId="77777777" w:rsidR="0039253A" w:rsidRPr="0039253A" w:rsidRDefault="0039253A" w:rsidP="0039253A">
      <w:pPr>
        <w:rPr>
          <w:lang w:val="en-US"/>
        </w:rPr>
      </w:pPr>
    </w:p>
    <w:p w14:paraId="79CD75FC" w14:textId="77777777" w:rsidR="00032FA4" w:rsidRPr="0039253A" w:rsidRDefault="00032FA4" w:rsidP="00032FA4">
      <w:pPr>
        <w:rPr>
          <w:lang w:val="en-US"/>
        </w:rPr>
      </w:pPr>
      <w:r w:rsidRPr="0039253A">
        <w:rPr>
          <w:b/>
          <w:bCs/>
          <w:lang w:val="en-GB"/>
        </w:rPr>
        <w:t>Heterogenous Network:</w:t>
      </w:r>
      <w:r w:rsidRPr="0039253A">
        <w:rPr>
          <w:lang w:val="en-GB"/>
        </w:rPr>
        <w:t xml:space="preserve"> </w:t>
      </w:r>
      <w:r w:rsidRPr="0039253A">
        <w:rPr>
          <w:lang w:val="en-US"/>
        </w:rPr>
        <w:t xml:space="preserve">an evolved enterprise network landscape that integrated emerging trends such as wireless and mobile devices, fog computing, bring your own device, Internet of Things (IoT) and microservices and teleworking </w:t>
      </w:r>
      <w:r w:rsidRPr="0039253A">
        <w:rPr>
          <w:lang w:val="en-US"/>
        </w:rPr>
        <w:fldChar w:fldCharType="begin"/>
      </w:r>
      <w:r w:rsidRPr="0039253A">
        <w:rPr>
          <w:lang w:val="en-US"/>
        </w:rPr>
        <w:instrText xml:space="preserve"> ADDIN ZOTERO_ITEM CSL_CITATION {"citationID":"qBVGT7Ag","properties":{"formattedCitation":"(Vanickis et al., 2018)","plainCitation":"(Vanickis et al., 2018)","noteIndex":0},"citationItems":[{"id":31,"uris":["http://zotero.org/users/local/zJdqZBTx/items/IKX5V56P"],"itemData":{"id":31,"type":"article-journal","collection-title":"IEEE","container-title":"2018 29th Irish Signals and Systems Conference (ISSC)","DOI":"10.1109/ISSC.2018.8585365","ISSN":"978-1-5386-6046-1/18","title":"Access Control Policy Enforcement for Zero-Trust-Networking","author":[{"family":"Vanickis","given":"Romans"},{"family":"Jacob","given":"Paul"},{"family":"Dehghanzadeh","given":"Sohelia"},{"family":"Lee","given":"Brian"}],"issued":{"date-parts":[["2018",12]]}}}],"schema":"https://github.com/citation-style-language/schema/raw/master/csl-citation.json"} </w:instrText>
      </w:r>
      <w:r w:rsidRPr="0039253A">
        <w:rPr>
          <w:lang w:val="en-US"/>
        </w:rPr>
        <w:fldChar w:fldCharType="separate"/>
      </w:r>
      <w:r w:rsidRPr="0039253A">
        <w:rPr>
          <w:lang w:val="en-US"/>
        </w:rPr>
        <w:t>(Vanickis et al., 2018)</w:t>
      </w:r>
      <w:r w:rsidRPr="0039253A">
        <w:fldChar w:fldCharType="end"/>
      </w:r>
      <w:r>
        <w:t xml:space="preserve"> </w:t>
      </w:r>
      <w:r w:rsidRPr="0039253A">
        <w:rPr>
          <w:lang w:val="en-GB"/>
        </w:rPr>
        <w:t xml:space="preserve">and </w:t>
      </w:r>
      <w:r w:rsidRPr="0039253A">
        <w:rPr>
          <w:lang w:val="en-GB"/>
        </w:rPr>
        <w:fldChar w:fldCharType="begin"/>
      </w:r>
      <w:r w:rsidRPr="0039253A">
        <w:rPr>
          <w:lang w:val="en-GB"/>
        </w:rPr>
        <w:instrText xml:space="preserve"> ADDIN ZOTERO_ITEM CSL_CITATION {"citationID":"AXGxFvdg","properties":{"formattedCitation":"(Garbis &amp; Chapman, 2021)","plainCitation":"(Garbis &amp; Chapman, 2021)","noteIndex":0},"citationItems":[{"id":199,"uris":["http://zotero.org/users/local/zJdqZBTx/items/YDKSLDBH"],"itemData":{"id":199,"type":"book","ISBN":"ISBN-13 (electronic): 978-1-4842-6702-8","publisher":"Apress","title":"Zero Trust Security: An Enterprise Guide","URL":"https://doi.org/10.1007/978-1-4842-6702-8","author":[{"family":"Garbis","given":"Jason"},{"family":"Chapman","given":"Jerry W."}],"issued":{"date-parts":[["2021"]]}}}],"schema":"https://github.com/citation-style-language/schema/raw/master/csl-citation.json"} </w:instrText>
      </w:r>
      <w:r w:rsidRPr="0039253A">
        <w:rPr>
          <w:lang w:val="en-GB"/>
        </w:rPr>
        <w:fldChar w:fldCharType="separate"/>
      </w:r>
      <w:r w:rsidRPr="0039253A">
        <w:rPr>
          <w:lang w:val="en-GB"/>
        </w:rPr>
        <w:t>(Garbis &amp; Chapman, 2021)</w:t>
      </w:r>
      <w:r w:rsidRPr="0039253A">
        <w:fldChar w:fldCharType="end"/>
      </w:r>
      <w:r w:rsidRPr="0039253A">
        <w:rPr>
          <w:lang w:val="en-US"/>
        </w:rPr>
        <w:t>.</w:t>
      </w:r>
    </w:p>
    <w:p w14:paraId="5A344C64" w14:textId="77777777" w:rsidR="00032FA4" w:rsidRPr="0039253A" w:rsidRDefault="00032FA4" w:rsidP="00032FA4">
      <w:pPr>
        <w:rPr>
          <w:lang w:val="en-GB"/>
        </w:rPr>
      </w:pPr>
      <w:r w:rsidRPr="0039253A">
        <w:rPr>
          <w:b/>
          <w:bCs/>
          <w:lang w:val="en-GB"/>
        </w:rPr>
        <w:t>Perimeter Security:</w:t>
      </w:r>
      <w:r w:rsidRPr="0039253A">
        <w:rPr>
          <w:lang w:val="en-GB"/>
        </w:rPr>
        <w:t xml:space="preserve"> perimeter-based architecture in which any subject behind the wall (i.e., inside the predefined perimeter) is considered trusted </w:t>
      </w:r>
      <w:r w:rsidRPr="0039253A">
        <w:rPr>
          <w:lang w:val="en-GB"/>
        </w:rPr>
        <w:fldChar w:fldCharType="begin"/>
      </w:r>
      <w:r w:rsidRPr="0039253A">
        <w:rPr>
          <w:lang w:val="en-GB"/>
        </w:rPr>
        <w:instrText xml:space="preserve"> ADDIN ZOTERO_ITEM CSL_CITATION {"citationID":"jb9lwKbp","properties":{"formattedCitation":"(Teerakanok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sidRPr="0039253A">
        <w:rPr>
          <w:lang w:val="en-GB"/>
        </w:rPr>
        <w:fldChar w:fldCharType="separate"/>
      </w:r>
      <w:r w:rsidRPr="0039253A">
        <w:rPr>
          <w:lang w:val="en-GB"/>
        </w:rPr>
        <w:t>(Teerakanok et al., 2021)</w:t>
      </w:r>
      <w:r w:rsidRPr="0039253A">
        <w:fldChar w:fldCharType="end"/>
      </w:r>
      <w:r w:rsidRPr="0039253A">
        <w:rPr>
          <w:lang w:val="en-GB"/>
        </w:rPr>
        <w:t>.</w:t>
      </w:r>
    </w:p>
    <w:p w14:paraId="4669D902" w14:textId="2B6FEE68" w:rsidR="00032FA4" w:rsidRPr="00FB071A" w:rsidRDefault="00032FA4" w:rsidP="00032FA4">
      <w:r w:rsidRPr="00FB071A">
        <w:rPr>
          <w:b/>
          <w:bCs/>
        </w:rPr>
        <w:t>Software-Defined Networking (SDN)</w:t>
      </w:r>
      <w:r w:rsidRPr="00FB071A">
        <w:t>: A network architecture approach that decouples the network control and forwarding functions, enabling the network control to become directly programmable and the underlying infrastructure to be abstracted for applications and network services (IEEE Communications Society, 2024).</w:t>
      </w:r>
    </w:p>
    <w:p w14:paraId="65B6F5F2" w14:textId="77777777" w:rsidR="00032FA4" w:rsidRDefault="00032FA4" w:rsidP="00032FA4">
      <w:r w:rsidRPr="00FB071A">
        <w:rPr>
          <w:b/>
          <w:bCs/>
        </w:rPr>
        <w:t>Software-Defined Perimeter (SDP)</w:t>
      </w:r>
      <w:r w:rsidRPr="00FB071A">
        <w:t>: A security framework, popularized by the Cloud Security Alliance, that establishes dynamic, one-to-one network connections between users and authorized resources, adhering to a "zero trust" model where identities and device posture are verified before access is granted, effectively making applications invisible to unauthorized entities (Cloud Security Alliance, 2025).</w:t>
      </w:r>
    </w:p>
    <w:p w14:paraId="46E42D8E" w14:textId="5AF65C84" w:rsidR="00032FA4" w:rsidRDefault="00032FA4" w:rsidP="00032FA4">
      <w:pPr>
        <w:rPr>
          <w:lang w:val="en-US"/>
        </w:rPr>
      </w:pPr>
      <w:r w:rsidRPr="0039253A">
        <w:rPr>
          <w:b/>
          <w:bCs/>
          <w:lang w:val="en-GB"/>
        </w:rPr>
        <w:t>Context-based Access:</w:t>
      </w:r>
      <w:r w:rsidRPr="0039253A">
        <w:rPr>
          <w:lang w:val="en-GB"/>
        </w:rPr>
        <w:t xml:space="preserve"> this is typically based on a combination of checks such as device certificates, 2-factor authentication, or patch status of the accessing device to control access to resources. It includes </w:t>
      </w:r>
      <w:r w:rsidRPr="0039253A">
        <w:rPr>
          <w:lang w:val="en-US"/>
        </w:rPr>
        <w:t xml:space="preserve">mobile and wireless components, virtualized infrastructures, dynamic and heterogeneous user contexts for access decisions </w:t>
      </w:r>
      <w:r w:rsidRPr="0039253A">
        <w:rPr>
          <w:lang w:val="en-US"/>
        </w:rPr>
        <w:fldChar w:fldCharType="begin"/>
      </w:r>
      <w:r w:rsidR="00B32BAD">
        <w:rPr>
          <w:lang w:val="en-US"/>
        </w:rPr>
        <w:instrText xml:space="preserve"> ADDIN ZOTERO_ITEM CSL_CITATION {"citationID":"RZoZaqQM","properties":{"formattedCitation":"(Lukaseder et al., 2020)","plainCitation":"(Lukaseder et al., 2020)","noteIndex":0},"citationItems":[{"id":203,"uris":["http://zotero.org/users/local/zJdqZBTx/items/UTUMGS3J"],"itemData":{"id":203,"type":"paper-conference","container-title":"SICHERHEIT 2020","DOI":"10.18420/sicherheit2020_04","page":"53-66","publisher":"Gesellschaft für Informatik e.V.","publisher-place":"Bonn","title":"Context-based Access Control and Trust Scores in Zero Trust Campus Networks","author":[{"family":"Lukaseder","given":"Thomas"},{"family":"Halter","given":"Maya"},{"family":"Kargl","given":"Frank"}],"editor":[{"family":"Reinhardt","given":"Delphine"},{"family":"Langweg","given":"Hanno"},{"family":"Witt","given":"Bernhard C."},{"family":"Fischer","given":"Mathias"}],"issued":{"date-parts":[["2020"]]}}}],"schema":"https://github.com/citation-style-language/schema/raw/master/csl-citation.json"} </w:instrText>
      </w:r>
      <w:r w:rsidRPr="0039253A">
        <w:rPr>
          <w:lang w:val="en-US"/>
        </w:rPr>
        <w:fldChar w:fldCharType="separate"/>
      </w:r>
      <w:r w:rsidRPr="0039253A">
        <w:rPr>
          <w:lang w:val="en-US"/>
        </w:rPr>
        <w:t>(Lukaseder et al., 2020)</w:t>
      </w:r>
      <w:r w:rsidRPr="0039253A">
        <w:fldChar w:fldCharType="end"/>
      </w:r>
      <w:r w:rsidRPr="0039253A">
        <w:rPr>
          <w:lang w:val="en-US"/>
        </w:rPr>
        <w:t>.</w:t>
      </w:r>
    </w:p>
    <w:p w14:paraId="4CA6DBFD" w14:textId="48DE85B0" w:rsidR="00E21957" w:rsidRPr="0039253A" w:rsidRDefault="00E21957" w:rsidP="00032FA4">
      <w:pPr>
        <w:rPr>
          <w:lang w:val="en-GB"/>
        </w:rPr>
      </w:pPr>
      <w:r w:rsidRPr="0039253A">
        <w:rPr>
          <w:b/>
          <w:bCs/>
          <w:lang w:val="en-GB"/>
        </w:rPr>
        <w:t>Dynamic trust Policy:</w:t>
      </w:r>
      <w:r w:rsidRPr="0039253A">
        <w:rPr>
          <w:lang w:val="en-GB"/>
        </w:rPr>
        <w:t xml:space="preserve"> a set/list of what is allowed or not allowed in an enterprise for its network, data and/or infrastructure security. It is a policy based on constantly changing network and infrastructure parameters as well as the weightings and dynamicity </w:t>
      </w:r>
      <w:r w:rsidRPr="0039253A">
        <w:rPr>
          <w:lang w:val="en-US"/>
        </w:rPr>
        <w:t>of trust metrics</w:t>
      </w:r>
      <w:r w:rsidRPr="0039253A">
        <w:rPr>
          <w:lang w:val="en-GB"/>
        </w:rPr>
        <w:t xml:space="preserve"> (Das and Debnath, 2020).</w:t>
      </w:r>
    </w:p>
    <w:p w14:paraId="3AB483CB" w14:textId="2A0769BA" w:rsidR="00032FA4" w:rsidRDefault="00032FA4" w:rsidP="00032FA4">
      <w:pPr>
        <w:rPr>
          <w:lang w:val="en-GB"/>
        </w:rPr>
      </w:pPr>
      <w:r w:rsidRPr="0039253A">
        <w:rPr>
          <w:b/>
          <w:bCs/>
          <w:lang w:val="en-GB"/>
        </w:rPr>
        <w:t>Zero Trust:</w:t>
      </w:r>
      <w:r w:rsidRPr="0039253A">
        <w:rPr>
          <w:lang w:val="en-GB"/>
        </w:rPr>
        <w:t xml:space="preserve"> a concept involving the provisioning of enterprise/organization resources to the subjects without relying on any implicit trust. a subject earns trust from the system on a particular request/transaction by proving itself through authentication and authorization </w:t>
      </w:r>
      <w:r w:rsidRPr="0039253A">
        <w:rPr>
          <w:lang w:val="en-GB"/>
        </w:rPr>
        <w:fldChar w:fldCharType="begin"/>
      </w:r>
      <w:r w:rsidRPr="0039253A">
        <w:rPr>
          <w:lang w:val="en-GB"/>
        </w:rPr>
        <w:instrText xml:space="preserve"> ADDIN ZOTERO_ITEM CSL_CITATION {"citationID":"37k1lRfZ","properties":{"formattedCitation":"(Teerakanok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sidRPr="0039253A">
        <w:rPr>
          <w:lang w:val="en-GB"/>
        </w:rPr>
        <w:fldChar w:fldCharType="separate"/>
      </w:r>
      <w:r w:rsidRPr="0039253A">
        <w:rPr>
          <w:lang w:val="en-GB"/>
        </w:rPr>
        <w:t>(Teerakanok et al., 2021)</w:t>
      </w:r>
      <w:r w:rsidRPr="0039253A">
        <w:fldChar w:fldCharType="end"/>
      </w:r>
      <w:r w:rsidRPr="0039253A">
        <w:rPr>
          <w:lang w:val="en-GB"/>
        </w:rPr>
        <w:t xml:space="preserve"> and </w:t>
      </w:r>
      <w:r w:rsidRPr="0039253A">
        <w:rPr>
          <w:lang w:val="en-GB"/>
        </w:rPr>
        <w:fldChar w:fldCharType="begin"/>
      </w:r>
      <w:r w:rsidR="00B32BAD">
        <w:rPr>
          <w:lang w:val="en-GB"/>
        </w:rPr>
        <w:instrText xml:space="preserve"> ADDIN ZOTERO_ITEM CSL_CITATION {"citationID":"nTYqHiSD","properties":{"formattedCitation":"(Garbis &amp; Chapman, 2021)","plainCitation":"(Garbis &amp; Chapman, 2021)","noteIndex":0},"citationItems":[{"id":199,"uris":["http://zotero.org/users/local/zJdqZBTx/items/YDKSLDBH"],"itemData":{"id":199,"type":"book","ISBN":"ISBN-13 (electronic): 978-1-4842-6702-8","publisher":"Apress","title":"Zero Trust Security: An Enterprise Guide","URL":"https://doi.org/10.1007/978-1-4842-6702-8","author":[{"family":"Garbis","given":"Jason"},{"family":"Chapman","given":"Jerry W."}],"issued":{"date-parts":[["2021"]]}}}],"schema":"https://github.com/citation-style-language/schema/raw/master/csl-citation.json"} </w:instrText>
      </w:r>
      <w:r w:rsidRPr="0039253A">
        <w:rPr>
          <w:lang w:val="en-GB"/>
        </w:rPr>
        <w:fldChar w:fldCharType="separate"/>
      </w:r>
      <w:r w:rsidRPr="0039253A">
        <w:rPr>
          <w:lang w:val="en-GB"/>
        </w:rPr>
        <w:t>(Garbis &amp; Chapman, 2021)</w:t>
      </w:r>
      <w:r w:rsidRPr="0039253A">
        <w:fldChar w:fldCharType="end"/>
      </w:r>
      <w:r w:rsidRPr="0039253A">
        <w:rPr>
          <w:lang w:val="en-GB"/>
        </w:rPr>
        <w:t>.</w:t>
      </w:r>
    </w:p>
    <w:p w14:paraId="3A30C91B" w14:textId="77777777" w:rsidR="00032FA4" w:rsidRDefault="00032FA4" w:rsidP="00032FA4">
      <w:pPr>
        <w:rPr>
          <w:lang w:val="en-GB"/>
        </w:rPr>
      </w:pPr>
      <w:r w:rsidRPr="00FB78CF">
        <w:rPr>
          <w:b/>
          <w:bCs/>
          <w:lang w:val="en-GB"/>
        </w:rPr>
        <w:t>Trust dynamicity</w:t>
      </w:r>
      <w:r>
        <w:rPr>
          <w:lang w:val="en-GB"/>
        </w:rPr>
        <w:t xml:space="preserve">: refers to evolution of </w:t>
      </w:r>
      <w:r w:rsidRPr="002B0452">
        <w:rPr>
          <w:lang w:val="en-GB"/>
        </w:rPr>
        <w:t xml:space="preserve">trust over time or events </w:t>
      </w:r>
      <w:r>
        <w:rPr>
          <w:lang w:val="en-GB"/>
        </w:rPr>
        <w:t>based on changes of</w:t>
      </w:r>
      <w:r w:rsidRPr="002B0452">
        <w:rPr>
          <w:lang w:val="en-GB"/>
        </w:rPr>
        <w:t xml:space="preserve"> states of trustors and trustees</w:t>
      </w:r>
      <w:r>
        <w:rPr>
          <w:lang w:val="en-GB"/>
        </w:rPr>
        <w:t xml:space="preserve"> or </w:t>
      </w:r>
      <w:r w:rsidRPr="002B0452">
        <w:rPr>
          <w:lang w:val="en-GB"/>
        </w:rPr>
        <w:t>changing contexts.</w:t>
      </w:r>
      <w:r>
        <w:rPr>
          <w:lang w:val="en-GB"/>
        </w:rPr>
        <w:t xml:space="preserve"> It also represents t</w:t>
      </w:r>
      <w:r w:rsidRPr="003620C1">
        <w:rPr>
          <w:lang w:val="en-GB"/>
        </w:rPr>
        <w:t xml:space="preserve">rust decays over time </w:t>
      </w:r>
      <w:r>
        <w:rPr>
          <w:lang w:val="en-GB"/>
        </w:rPr>
        <w:t xml:space="preserve">when </w:t>
      </w:r>
      <w:r w:rsidRPr="003620C1">
        <w:rPr>
          <w:lang w:val="en-GB"/>
        </w:rPr>
        <w:t xml:space="preserve">there </w:t>
      </w:r>
      <w:r>
        <w:rPr>
          <w:lang w:val="en-GB"/>
        </w:rPr>
        <w:t>are</w:t>
      </w:r>
      <w:r w:rsidRPr="003620C1">
        <w:rPr>
          <w:lang w:val="en-GB"/>
        </w:rPr>
        <w:t xml:space="preserve"> no new event</w:t>
      </w:r>
      <w:r>
        <w:rPr>
          <w:lang w:val="en-GB"/>
        </w:rPr>
        <w:t xml:space="preserve">s </w:t>
      </w:r>
      <w:r>
        <w:rPr>
          <w:lang w:val="en-GB"/>
        </w:rPr>
        <w:fldChar w:fldCharType="begin"/>
      </w:r>
      <w:r>
        <w:rPr>
          <w:lang w:val="en-GB"/>
        </w:rPr>
        <w:instrText xml:space="preserve"> ADDIN ZOTERO_ITEM CSL_CITATION {"citationID":"9HgvCZkI","properties":{"formattedCitation":"(Wang et al., 2022)","plainCitation":"(Wang et al., 2022)","noteIndex":0},"citationItems":[{"id":256,"uris":["http://zotero.org/users/local/zJdqZBTx/items/TEP44E3E"],"itemData":{"id":256,"type":"article-journal","container-title":"IEEE Communications Surveys &amp; Tutorials","DOI":"10.1109/COMST.2022.3192978","issue":"4","page":"2127-2162","title":"A Survey on Trust Models in Heterogeneous Networks","volume":"24","author":[{"family":"Wang","given":"Jie"},{"family":"Yan","given":"Zheng"},{"family":"Wang","given":"Haiguang"},{"family":"Li","given":"Tieyan"},{"family":"Pedrycz","given":"Witold"}],"issued":{"date-parts":[["2022"]]}}}],"schema":"https://github.com/citation-style-language/schema/raw/master/csl-citation.json"} </w:instrText>
      </w:r>
      <w:r>
        <w:rPr>
          <w:lang w:val="en-GB"/>
        </w:rPr>
        <w:fldChar w:fldCharType="separate"/>
      </w:r>
      <w:r>
        <w:rPr>
          <w:noProof/>
          <w:lang w:val="en-GB"/>
        </w:rPr>
        <w:t>(Wang et al., 2022)</w:t>
      </w:r>
      <w:r>
        <w:rPr>
          <w:lang w:val="en-GB"/>
        </w:rPr>
        <w:fldChar w:fldCharType="end"/>
      </w:r>
      <w:r w:rsidRPr="003620C1">
        <w:rPr>
          <w:lang w:val="en-GB"/>
        </w:rPr>
        <w:t>.</w:t>
      </w:r>
    </w:p>
    <w:p w14:paraId="7C9FD9C9" w14:textId="77777777" w:rsidR="00032FA4" w:rsidRDefault="00032FA4" w:rsidP="00032FA4">
      <w:pPr>
        <w:rPr>
          <w:lang w:val="en-GB"/>
        </w:rPr>
      </w:pPr>
      <w:r w:rsidRPr="00FB78CF">
        <w:rPr>
          <w:b/>
          <w:bCs/>
          <w:lang w:val="en-GB"/>
        </w:rPr>
        <w:lastRenderedPageBreak/>
        <w:t>Context Aware</w:t>
      </w:r>
      <w:r>
        <w:rPr>
          <w:lang w:val="en-GB"/>
        </w:rPr>
        <w:t xml:space="preserve">: </w:t>
      </w:r>
      <w:r w:rsidRPr="00D232CD">
        <w:rPr>
          <w:lang w:val="en-GB"/>
        </w:rPr>
        <w:t>Context refers to any information that can be used t</w:t>
      </w:r>
      <w:r>
        <w:rPr>
          <w:lang w:val="en-GB"/>
        </w:rPr>
        <w:t xml:space="preserve">o </w:t>
      </w:r>
      <w:r w:rsidRPr="00D232CD">
        <w:rPr>
          <w:lang w:val="en-GB"/>
        </w:rPr>
        <w:t>describe the background situation of involved entities</w:t>
      </w:r>
      <w:r>
        <w:rPr>
          <w:lang w:val="en-GB"/>
        </w:rPr>
        <w:t xml:space="preserve">, </w:t>
      </w:r>
      <w:r w:rsidRPr="00D232CD">
        <w:rPr>
          <w:lang w:val="en-GB"/>
        </w:rPr>
        <w:t>while the ability to identify and adapt to contexts is regarded</w:t>
      </w:r>
      <w:r>
        <w:rPr>
          <w:lang w:val="en-GB"/>
        </w:rPr>
        <w:t xml:space="preserve"> </w:t>
      </w:r>
      <w:r w:rsidRPr="00D232CD">
        <w:rPr>
          <w:lang w:val="en-GB"/>
        </w:rPr>
        <w:t>as context-awareness</w:t>
      </w:r>
      <w:r>
        <w:rPr>
          <w:lang w:val="en-GB"/>
        </w:rPr>
        <w:t xml:space="preserve">. In the context of trust, </w:t>
      </w:r>
      <w:r w:rsidRPr="00051469">
        <w:rPr>
          <w:lang w:val="en-GB"/>
        </w:rPr>
        <w:t>trust models</w:t>
      </w:r>
      <w:r>
        <w:rPr>
          <w:lang w:val="en-GB"/>
        </w:rPr>
        <w:t xml:space="preserve"> </w:t>
      </w:r>
      <w:r w:rsidRPr="00051469">
        <w:rPr>
          <w:lang w:val="en-GB"/>
        </w:rPr>
        <w:t xml:space="preserve">are expected to evolve </w:t>
      </w:r>
      <w:r>
        <w:rPr>
          <w:lang w:val="en-GB"/>
        </w:rPr>
        <w:t>with changes in environment</w:t>
      </w:r>
      <w:r w:rsidRPr="00051469">
        <w:rPr>
          <w:lang w:val="en-GB"/>
        </w:rPr>
        <w:t xml:space="preserve"> </w:t>
      </w:r>
      <w:r>
        <w:rPr>
          <w:lang w:val="en-GB"/>
        </w:rPr>
        <w:t xml:space="preserve">such as </w:t>
      </w:r>
      <w:r w:rsidRPr="00051469">
        <w:rPr>
          <w:lang w:val="en-GB"/>
        </w:rPr>
        <w:t>a task type, a purpose, an objective, or an execution</w:t>
      </w:r>
      <w:r>
        <w:rPr>
          <w:lang w:val="en-GB"/>
        </w:rPr>
        <w:t xml:space="preserve"> </w:t>
      </w:r>
      <w:r w:rsidRPr="00051469">
        <w:rPr>
          <w:lang w:val="en-GB"/>
        </w:rPr>
        <w:t>environment</w:t>
      </w:r>
      <w:r>
        <w:rPr>
          <w:lang w:val="en-GB"/>
        </w:rPr>
        <w:fldChar w:fldCharType="begin"/>
      </w:r>
      <w:r>
        <w:rPr>
          <w:lang w:val="en-GB"/>
        </w:rPr>
        <w:instrText xml:space="preserve"> ADDIN ZOTERO_ITEM CSL_CITATION {"citationID":"bC9SPyR4","properties":{"formattedCitation":"(Wang et al., 2022)","plainCitation":"(Wang et al., 2022)","noteIndex":0},"citationItems":[{"id":256,"uris":["http://zotero.org/users/local/zJdqZBTx/items/TEP44E3E"],"itemData":{"id":256,"type":"article-journal","container-title":"IEEE Communications Surveys &amp; Tutorials","DOI":"10.1109/COMST.2022.3192978","issue":"4","page":"2127-2162","title":"A Survey on Trust Models in Heterogeneous Networks","volume":"24","author":[{"family":"Wang","given":"Jie"},{"family":"Yan","given":"Zheng"},{"family":"Wang","given":"Haiguang"},{"family":"Li","given":"Tieyan"},{"family":"Pedrycz","given":"Witold"}],"issued":{"date-parts":[["2022"]]}}}],"schema":"https://github.com/citation-style-language/schema/raw/master/csl-citation.json"} </w:instrText>
      </w:r>
      <w:r>
        <w:rPr>
          <w:lang w:val="en-GB"/>
        </w:rPr>
        <w:fldChar w:fldCharType="separate"/>
      </w:r>
      <w:r>
        <w:rPr>
          <w:noProof/>
          <w:lang w:val="en-GB"/>
        </w:rPr>
        <w:t>(Wang et al., 2022)</w:t>
      </w:r>
      <w:r>
        <w:rPr>
          <w:lang w:val="en-GB"/>
        </w:rPr>
        <w:fldChar w:fldCharType="end"/>
      </w:r>
    </w:p>
    <w:p w14:paraId="08F4CA17" w14:textId="1C1F953B" w:rsidR="00032FA4" w:rsidRDefault="00032FA4" w:rsidP="00032FA4">
      <w:pPr>
        <w:rPr>
          <w:lang w:val="en-GB"/>
        </w:rPr>
      </w:pPr>
      <w:r w:rsidRPr="00F66618">
        <w:rPr>
          <w:b/>
          <w:bCs/>
          <w:lang w:val="en-GB"/>
        </w:rPr>
        <w:t>Trust</w:t>
      </w:r>
      <w:r w:rsidR="00483633">
        <w:rPr>
          <w:b/>
          <w:bCs/>
          <w:lang w:val="en-GB"/>
        </w:rPr>
        <w:t xml:space="preserve"> computation/m</w:t>
      </w:r>
      <w:r w:rsidRPr="00F66618">
        <w:rPr>
          <w:b/>
          <w:bCs/>
          <w:lang w:val="en-GB"/>
        </w:rPr>
        <w:t>odelling</w:t>
      </w:r>
      <w:r>
        <w:rPr>
          <w:lang w:val="en-GB"/>
        </w:rPr>
        <w:t xml:space="preserve">: Trust score determination based on calculation, aggregation and/or weighting of metrics to determine the type of access decision made based on a threshold value. A </w:t>
      </w:r>
      <w:r w:rsidRPr="005F1FCD">
        <w:rPr>
          <w:lang w:val="en-GB"/>
        </w:rPr>
        <w:t>subject’s behavior is continuously observed and calculated</w:t>
      </w:r>
      <w:r>
        <w:rPr>
          <w:lang w:val="en-GB"/>
        </w:rPr>
        <w:t xml:space="preserve"> </w:t>
      </w:r>
      <w:r w:rsidRPr="005F1FCD">
        <w:rPr>
          <w:lang w:val="en-GB"/>
        </w:rPr>
        <w:t>into a behavior trust. Access to a resource is granted</w:t>
      </w:r>
      <w:r>
        <w:rPr>
          <w:lang w:val="en-GB"/>
        </w:rPr>
        <w:t xml:space="preserve"> </w:t>
      </w:r>
      <w:r w:rsidRPr="005F1FCD">
        <w:rPr>
          <w:lang w:val="en-GB"/>
        </w:rPr>
        <w:t>only i</w:t>
      </w:r>
      <w:r>
        <w:rPr>
          <w:lang w:val="en-GB"/>
        </w:rPr>
        <w:t>f</w:t>
      </w:r>
      <w:r w:rsidRPr="005F1FCD">
        <w:rPr>
          <w:lang w:val="en-GB"/>
        </w:rPr>
        <w:t xml:space="preserve"> exceeds the trust threshold  which may</w:t>
      </w:r>
      <w:r>
        <w:rPr>
          <w:lang w:val="en-GB"/>
        </w:rPr>
        <w:t xml:space="preserve"> </w:t>
      </w:r>
      <w:r w:rsidRPr="005F1FCD">
        <w:rPr>
          <w:lang w:val="en-GB"/>
        </w:rPr>
        <w:t>change dynamically depending on the environment</w:t>
      </w:r>
      <w:r>
        <w:rPr>
          <w:lang w:val="en-GB"/>
        </w:rPr>
        <w:t xml:space="preserve"> </w:t>
      </w:r>
      <w:r>
        <w:rPr>
          <w:lang w:val="en-GB"/>
        </w:rPr>
        <w:fldChar w:fldCharType="begin"/>
      </w:r>
      <w:r>
        <w:rPr>
          <w:lang w:val="en-GB"/>
        </w:rPr>
        <w:instrText xml:space="preserve"> ADDIN ZOTERO_ITEM CSL_CITATION {"citationID":"G5FxaYNO","properties":{"formattedCitation":"(Teerakanok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Pr>
          <w:lang w:val="en-GB"/>
        </w:rPr>
        <w:fldChar w:fldCharType="separate"/>
      </w:r>
      <w:r>
        <w:rPr>
          <w:noProof/>
          <w:lang w:val="en-GB"/>
        </w:rPr>
        <w:t>(Teerakanok et al., 2021)</w:t>
      </w:r>
      <w:r>
        <w:rPr>
          <w:lang w:val="en-GB"/>
        </w:rPr>
        <w:fldChar w:fldCharType="end"/>
      </w:r>
      <w:r w:rsidRPr="005F1FCD">
        <w:rPr>
          <w:lang w:val="en-GB"/>
        </w:rPr>
        <w:t>.</w:t>
      </w:r>
      <w:r>
        <w:rPr>
          <w:lang w:val="en-GB"/>
        </w:rPr>
        <w:t xml:space="preserve"> </w:t>
      </w:r>
    </w:p>
    <w:p w14:paraId="4FBCA6F1" w14:textId="77777777" w:rsidR="00032FA4" w:rsidRDefault="00032FA4" w:rsidP="00032FA4">
      <w:pPr>
        <w:rPr>
          <w:lang w:val="en-GB"/>
        </w:rPr>
      </w:pPr>
      <w:r w:rsidRPr="001F6E64">
        <w:rPr>
          <w:b/>
          <w:bCs/>
          <w:lang w:val="en-GB"/>
        </w:rPr>
        <w:t>Trust Algorithm</w:t>
      </w:r>
      <w:r w:rsidRPr="001F6E64">
        <w:rPr>
          <w:lang w:val="en-GB"/>
        </w:rPr>
        <w:t>:</w:t>
      </w:r>
      <w:r>
        <w:rPr>
          <w:lang w:val="en-GB"/>
        </w:rPr>
        <w:t xml:space="preserve"> </w:t>
      </w:r>
      <w:r w:rsidRPr="00502D9A">
        <w:rPr>
          <w:lang w:val="en-GB"/>
        </w:rPr>
        <w:t xml:space="preserve">the process employed by </w:t>
      </w:r>
      <w:r>
        <w:rPr>
          <w:lang w:val="en-GB"/>
        </w:rPr>
        <w:t>a policy engine</w:t>
      </w:r>
      <w:r w:rsidRPr="00502D9A">
        <w:rPr>
          <w:lang w:val="en-GB"/>
        </w:rPr>
        <w:t xml:space="preserve"> to</w:t>
      </w:r>
      <w:r>
        <w:rPr>
          <w:lang w:val="en-GB"/>
        </w:rPr>
        <w:t xml:space="preserve"> </w:t>
      </w:r>
      <w:r w:rsidRPr="00502D9A">
        <w:rPr>
          <w:lang w:val="en-GB"/>
        </w:rPr>
        <w:t>make a</w:t>
      </w:r>
      <w:r>
        <w:rPr>
          <w:lang w:val="en-GB"/>
        </w:rPr>
        <w:t>n access</w:t>
      </w:r>
      <w:r w:rsidRPr="00502D9A">
        <w:rPr>
          <w:lang w:val="en-GB"/>
        </w:rPr>
        <w:t xml:space="preserve"> decision by considering inputs such as entries in </w:t>
      </w:r>
      <w:r>
        <w:rPr>
          <w:lang w:val="en-GB"/>
        </w:rPr>
        <w:t xml:space="preserve">a </w:t>
      </w:r>
      <w:r w:rsidRPr="00502D9A">
        <w:rPr>
          <w:lang w:val="en-GB"/>
        </w:rPr>
        <w:t xml:space="preserve">policy database, user role attributes, </w:t>
      </w:r>
      <w:r>
        <w:rPr>
          <w:lang w:val="en-GB"/>
        </w:rPr>
        <w:t>device and network information</w:t>
      </w:r>
      <w:r w:rsidRPr="00502D9A">
        <w:rPr>
          <w:lang w:val="en-GB"/>
        </w:rPr>
        <w:t>,</w:t>
      </w:r>
      <w:r>
        <w:rPr>
          <w:lang w:val="en-GB"/>
        </w:rPr>
        <w:t xml:space="preserve"> </w:t>
      </w:r>
      <w:r w:rsidRPr="00502D9A">
        <w:rPr>
          <w:lang w:val="en-GB"/>
        </w:rPr>
        <w:t>threat-related information, etc. as per the need of a particular</w:t>
      </w:r>
      <w:r>
        <w:rPr>
          <w:lang w:val="en-GB"/>
        </w:rPr>
        <w:t xml:space="preserve"> access request </w:t>
      </w:r>
      <w:r>
        <w:rPr>
          <w:lang w:val="en-GB"/>
        </w:rPr>
        <w:fldChar w:fldCharType="begin"/>
      </w:r>
      <w:r>
        <w:rPr>
          <w:lang w:val="en-GB"/>
        </w:rPr>
        <w:instrText xml:space="preserve"> ADDIN ZOTERO_ITEM CSL_CITATION {"citationID":"IZYGiBg9","properties":{"formattedCitation":"(Teerakanok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Pr>
          <w:lang w:val="en-GB"/>
        </w:rPr>
        <w:fldChar w:fldCharType="separate"/>
      </w:r>
      <w:r>
        <w:rPr>
          <w:noProof/>
          <w:lang w:val="en-GB"/>
        </w:rPr>
        <w:t>(Teerakanok et al., 2021)</w:t>
      </w:r>
      <w:r>
        <w:rPr>
          <w:lang w:val="en-GB"/>
        </w:rPr>
        <w:fldChar w:fldCharType="end"/>
      </w:r>
      <w:r>
        <w:rPr>
          <w:lang w:val="en-GB"/>
        </w:rPr>
        <w:t xml:space="preserve"> and </w:t>
      </w:r>
      <w:r>
        <w:rPr>
          <w:lang w:val="en-GB"/>
        </w:rPr>
        <w:fldChar w:fldCharType="begin"/>
      </w:r>
      <w:r>
        <w:rPr>
          <w:lang w:val="en-GB"/>
        </w:rPr>
        <w:instrText xml:space="preserve"> ADDIN ZOTERO_ITEM CSL_CITATION {"citationID":"wD40bYCY","properties":{"formattedCitation":"(Syed et al., 2022)","plainCitation":"(Syed et al., 2022)","noteIndex":0},"citationItems":[{"id":191,"uris":["http://zotero.org/users/local/zJdqZBTx/items/XIRWDELS"],"itemData":{"id":191,"type":"article-journal","container-title":"IEEE Access","DOI":"10.1109/ACCESS.2022.3174679","page":"57143-57179","title":"Zero Trust Architecture (ZTA): A Comprehensive Survey","volume":"10","author":[{"family":"Syed","given":"Naeem Firdous"},{"family":"Shah","given":"Syed W."},{"family":"Shaghaghi","given":"Arash"},{"family":"Anwar","given":"Adnan"},{"family":"Baig","given":"Zubair"},{"family":"Doss","given":"Robin"}],"issued":{"date-parts":[["2022"]]}}}],"schema":"https://github.com/citation-style-language/schema/raw/master/csl-citation.json"} </w:instrText>
      </w:r>
      <w:r>
        <w:rPr>
          <w:lang w:val="en-GB"/>
        </w:rPr>
        <w:fldChar w:fldCharType="separate"/>
      </w:r>
      <w:r>
        <w:rPr>
          <w:noProof/>
          <w:lang w:val="en-GB"/>
        </w:rPr>
        <w:t>(Syed et al., 2022)</w:t>
      </w:r>
      <w:r>
        <w:rPr>
          <w:lang w:val="en-GB"/>
        </w:rPr>
        <w:fldChar w:fldCharType="end"/>
      </w:r>
      <w:r>
        <w:rPr>
          <w:lang w:val="en-GB"/>
        </w:rPr>
        <w:t>.</w:t>
      </w:r>
    </w:p>
    <w:p w14:paraId="322EDA14" w14:textId="77777777" w:rsidR="00E21957" w:rsidRDefault="00E21957" w:rsidP="00E21957">
      <w:pPr>
        <w:rPr>
          <w:lang w:val="en-GB"/>
        </w:rPr>
      </w:pPr>
      <w:r w:rsidRPr="001F6E64">
        <w:rPr>
          <w:b/>
          <w:bCs/>
          <w:lang w:val="en-GB"/>
        </w:rPr>
        <w:t>Trust Management model</w:t>
      </w:r>
      <w:r>
        <w:rPr>
          <w:lang w:val="en-GB"/>
        </w:rPr>
        <w:t>: A</w:t>
      </w:r>
      <w:r w:rsidRPr="00855FFE">
        <w:rPr>
          <w:lang w:val="en-GB"/>
        </w:rPr>
        <w:t xml:space="preserve"> type of model built on</w:t>
      </w:r>
      <w:r>
        <w:rPr>
          <w:lang w:val="en-GB"/>
        </w:rPr>
        <w:t xml:space="preserve"> </w:t>
      </w:r>
      <w:r w:rsidRPr="00855FFE">
        <w:rPr>
          <w:lang w:val="en-GB"/>
        </w:rPr>
        <w:t xml:space="preserve">top of architectures </w:t>
      </w:r>
      <w:r>
        <w:rPr>
          <w:lang w:val="en-GB"/>
        </w:rPr>
        <w:t xml:space="preserve">such as </w:t>
      </w:r>
      <w:r w:rsidRPr="00855FFE">
        <w:rPr>
          <w:lang w:val="en-GB"/>
        </w:rPr>
        <w:t>blockchain, edge networks</w:t>
      </w:r>
      <w:r>
        <w:rPr>
          <w:lang w:val="en-GB"/>
        </w:rPr>
        <w:t xml:space="preserve"> or </w:t>
      </w:r>
      <w:r w:rsidRPr="00855FFE">
        <w:rPr>
          <w:lang w:val="en-GB"/>
        </w:rPr>
        <w:t xml:space="preserve">Software Defined Networking (SDN),  </w:t>
      </w:r>
      <w:r>
        <w:rPr>
          <w:lang w:val="en-GB"/>
        </w:rPr>
        <w:t xml:space="preserve">as a  </w:t>
      </w:r>
      <w:r w:rsidRPr="00855FFE">
        <w:rPr>
          <w:lang w:val="en-GB"/>
        </w:rPr>
        <w:t>means to control and maintain trust in</w:t>
      </w:r>
      <w:r>
        <w:rPr>
          <w:lang w:val="en-GB"/>
        </w:rPr>
        <w:t xml:space="preserve"> </w:t>
      </w:r>
      <w:r w:rsidRPr="00855FFE">
        <w:rPr>
          <w:lang w:val="en-GB"/>
        </w:rPr>
        <w:t>digital systems</w:t>
      </w:r>
      <w:r>
        <w:rPr>
          <w:lang w:val="en-GB"/>
        </w:rPr>
        <w:t xml:space="preserve"> </w:t>
      </w:r>
      <w:r>
        <w:rPr>
          <w:lang w:val="en-GB"/>
        </w:rPr>
        <w:fldChar w:fldCharType="begin"/>
      </w:r>
      <w:r>
        <w:rPr>
          <w:lang w:val="en-GB"/>
        </w:rPr>
        <w:instrText xml:space="preserve"> ADDIN ZOTERO_ITEM CSL_CITATION {"citationID":"8E4CN6Pr","properties":{"formattedCitation":"(Wang et al., 2022)","plainCitation":"(Wang et al., 2022)","noteIndex":0},"citationItems":[{"id":256,"uris":["http://zotero.org/users/local/zJdqZBTx/items/TEP44E3E"],"itemData":{"id":256,"type":"article-journal","container-title":"IEEE Communications Surveys &amp; Tutorials","DOI":"10.1109/COMST.2022.3192978","issue":"4","page":"2127-2162","title":"A Survey on Trust Models in Heterogeneous Networks","volume":"24","author":[{"family":"Wang","given":"Jie"},{"family":"Yan","given":"Zheng"},{"family":"Wang","given":"Haiguang"},{"family":"Li","given":"Tieyan"},{"family":"Pedrycz","given":"Witold"}],"issued":{"date-parts":[["2022"]]}}}],"schema":"https://github.com/citation-style-language/schema/raw/master/csl-citation.json"} </w:instrText>
      </w:r>
      <w:r>
        <w:rPr>
          <w:lang w:val="en-GB"/>
        </w:rPr>
        <w:fldChar w:fldCharType="separate"/>
      </w:r>
      <w:r>
        <w:rPr>
          <w:noProof/>
          <w:lang w:val="en-GB"/>
        </w:rPr>
        <w:t>(Wang et al., 2022)</w:t>
      </w:r>
      <w:r>
        <w:rPr>
          <w:lang w:val="en-GB"/>
        </w:rPr>
        <w:fldChar w:fldCharType="end"/>
      </w:r>
    </w:p>
    <w:p w14:paraId="6A208661" w14:textId="77777777" w:rsidR="00E21957" w:rsidRDefault="00E21957" w:rsidP="00E21957">
      <w:pPr>
        <w:rPr>
          <w:lang w:val="en-GB"/>
        </w:rPr>
      </w:pPr>
      <w:r w:rsidRPr="001F6E64">
        <w:rPr>
          <w:b/>
          <w:bCs/>
          <w:lang w:val="en-GB"/>
        </w:rPr>
        <w:t>Supplements</w:t>
      </w:r>
      <w:r>
        <w:rPr>
          <w:lang w:val="en-GB"/>
        </w:rPr>
        <w:t xml:space="preserve">: </w:t>
      </w:r>
      <w:r w:rsidRPr="000976E7">
        <w:rPr>
          <w:lang w:val="en-GB"/>
        </w:rPr>
        <w:t>useful information</w:t>
      </w:r>
      <w:r>
        <w:rPr>
          <w:lang w:val="en-GB"/>
        </w:rPr>
        <w:t xml:space="preserve"> such as</w:t>
      </w:r>
      <w:r w:rsidRPr="000976E7">
        <w:rPr>
          <w:lang w:val="en-GB"/>
        </w:rPr>
        <w:t xml:space="preserve"> threat intelligence information and network/system</w:t>
      </w:r>
      <w:r>
        <w:rPr>
          <w:lang w:val="en-GB"/>
        </w:rPr>
        <w:t xml:space="preserve"> l</w:t>
      </w:r>
      <w:r w:rsidRPr="000976E7">
        <w:rPr>
          <w:lang w:val="en-GB"/>
        </w:rPr>
        <w:t>ogs</w:t>
      </w:r>
      <w:r>
        <w:rPr>
          <w:lang w:val="en-GB"/>
        </w:rPr>
        <w:t xml:space="preserve"> that</w:t>
      </w:r>
      <w:r w:rsidRPr="000976E7">
        <w:rPr>
          <w:lang w:val="en-GB"/>
        </w:rPr>
        <w:t xml:space="preserve"> allows </w:t>
      </w:r>
      <w:r>
        <w:rPr>
          <w:lang w:val="en-GB"/>
        </w:rPr>
        <w:t>a policy engine</w:t>
      </w:r>
      <w:r w:rsidRPr="000976E7">
        <w:rPr>
          <w:lang w:val="en-GB"/>
        </w:rPr>
        <w:t xml:space="preserve"> to make more accurate and</w:t>
      </w:r>
      <w:r>
        <w:rPr>
          <w:lang w:val="en-GB"/>
        </w:rPr>
        <w:t xml:space="preserve"> </w:t>
      </w:r>
      <w:r w:rsidRPr="000976E7">
        <w:rPr>
          <w:lang w:val="en-GB"/>
        </w:rPr>
        <w:t>correct decisions (less false positive and false negative)</w:t>
      </w:r>
      <w:r w:rsidRPr="00DE18AD">
        <w:rPr>
          <w:lang w:val="en-GB"/>
        </w:rPr>
        <w:t xml:space="preserve"> </w:t>
      </w:r>
      <w:r w:rsidRPr="000976E7">
        <w:rPr>
          <w:lang w:val="en-GB"/>
        </w:rPr>
        <w:t>enhancing the overall security of the system</w:t>
      </w:r>
      <w:r>
        <w:rPr>
          <w:lang w:val="en-GB"/>
        </w:rPr>
        <w:t xml:space="preserve"> </w:t>
      </w:r>
      <w:r>
        <w:rPr>
          <w:lang w:val="en-GB"/>
        </w:rPr>
        <w:fldChar w:fldCharType="begin"/>
      </w:r>
      <w:r>
        <w:rPr>
          <w:lang w:val="en-GB"/>
        </w:rPr>
        <w:instrText xml:space="preserve"> ADDIN ZOTERO_ITEM CSL_CITATION {"citationID":"vevq9QIX","properties":{"formattedCitation":"(Teerakanok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Pr>
          <w:lang w:val="en-GB"/>
        </w:rPr>
        <w:fldChar w:fldCharType="separate"/>
      </w:r>
      <w:r>
        <w:rPr>
          <w:noProof/>
          <w:lang w:val="en-GB"/>
        </w:rPr>
        <w:t>(Teerakanok et al., 2021)</w:t>
      </w:r>
      <w:r>
        <w:rPr>
          <w:lang w:val="en-GB"/>
        </w:rPr>
        <w:fldChar w:fldCharType="end"/>
      </w:r>
      <w:r>
        <w:rPr>
          <w:lang w:val="en-GB"/>
        </w:rPr>
        <w:t xml:space="preserve">. They may also provide more dynamicity and context awareness for a deployment scenario. </w:t>
      </w:r>
    </w:p>
    <w:p w14:paraId="7CD02F7F" w14:textId="5F05D401" w:rsidR="00E21957" w:rsidRDefault="00E21957" w:rsidP="00E21957">
      <w:pPr>
        <w:rPr>
          <w:lang w:val="en-GB"/>
        </w:rPr>
      </w:pPr>
      <w:r w:rsidRPr="001F6E64">
        <w:rPr>
          <w:b/>
          <w:bCs/>
          <w:lang w:val="en-GB"/>
        </w:rPr>
        <w:t>Misuse</w:t>
      </w:r>
      <w:r>
        <w:rPr>
          <w:lang w:val="en-GB"/>
        </w:rPr>
        <w:t xml:space="preserve">: </w:t>
      </w:r>
      <w:r w:rsidRPr="003D0FD1">
        <w:rPr>
          <w:lang w:val="en-GB"/>
        </w:rPr>
        <w:t xml:space="preserve">A sequence of actions, including </w:t>
      </w:r>
      <w:r>
        <w:rPr>
          <w:lang w:val="en-GB"/>
        </w:rPr>
        <w:t xml:space="preserve"> its </w:t>
      </w:r>
      <w:r w:rsidRPr="003D0FD1">
        <w:rPr>
          <w:lang w:val="en-GB"/>
        </w:rPr>
        <w:t>variants,</w:t>
      </w:r>
      <w:r>
        <w:rPr>
          <w:lang w:val="en-GB"/>
        </w:rPr>
        <w:t xml:space="preserve"> </w:t>
      </w:r>
      <w:r w:rsidRPr="003D0FD1">
        <w:rPr>
          <w:lang w:val="en-GB"/>
        </w:rPr>
        <w:t>that a system or other entity can perform, interacting</w:t>
      </w:r>
      <w:r>
        <w:rPr>
          <w:lang w:val="en-GB"/>
        </w:rPr>
        <w:t xml:space="preserve"> </w:t>
      </w:r>
      <w:r w:rsidRPr="003D0FD1">
        <w:rPr>
          <w:lang w:val="en-GB"/>
        </w:rPr>
        <w:t xml:space="preserve">with </w:t>
      </w:r>
      <w:r>
        <w:rPr>
          <w:lang w:val="en-GB"/>
        </w:rPr>
        <w:t>a target system or</w:t>
      </w:r>
      <w:r w:rsidRPr="003D0FD1">
        <w:rPr>
          <w:lang w:val="en-GB"/>
        </w:rPr>
        <w:t xml:space="preserve"> entity </w:t>
      </w:r>
      <w:r>
        <w:rPr>
          <w:lang w:val="en-GB"/>
        </w:rPr>
        <w:t>to</w:t>
      </w:r>
      <w:r w:rsidRPr="003D0FD1">
        <w:rPr>
          <w:lang w:val="en-GB"/>
        </w:rPr>
        <w:t xml:space="preserve"> caus</w:t>
      </w:r>
      <w:r>
        <w:rPr>
          <w:lang w:val="en-GB"/>
        </w:rPr>
        <w:t xml:space="preserve">e loss of data, system availability or harm to a resource or stakeholders </w:t>
      </w:r>
      <w:r w:rsidRPr="003D0FD1">
        <w:rPr>
          <w:lang w:val="en-GB"/>
        </w:rPr>
        <w:t>if the sequence is allowed to complete</w:t>
      </w:r>
      <w:r>
        <w:rPr>
          <w:lang w:val="en-GB"/>
        </w:rPr>
        <w:t xml:space="preserve"> </w:t>
      </w:r>
      <w:r>
        <w:rPr>
          <w:lang w:val="en-GB"/>
        </w:rPr>
        <w:fldChar w:fldCharType="begin"/>
      </w:r>
      <w:r w:rsidR="00B32BAD">
        <w:rPr>
          <w:lang w:val="en-GB"/>
        </w:rPr>
        <w:instrText xml:space="preserve"> ADDIN ZOTERO_ITEM CSL_CITATION {"citationID":"26ZJgXiy","properties":{"formattedCitation":"(Akhlaif et al., 2021)","plainCitation":"(Akhlaif et al., 2021)","noteIndex":0},"citationItems":[{"id":311,"uris":["http://zotero.org/users/local/zJdqZBTx/items/U3Z9FEST"],"itemData":{"id":311,"type":"paper-conference","abstract":"In recent years, Software Security has gained an important role in the research of information systems as the increasing popularity of hacking and attacking software systems. Therefore, the need for security measures grows and many researchers have put security measures into account from the early stages of software development starting from the requirement engineering phase. Traditional security methods introduced numerous approaches to this subject from the identification of security requirements representation using different processes and techniques such as misuse case diagrams and attack trees, etc. However, these approaches focus on identifying security requirements and ignoring their inclusion in the system. This study investigates the problem of embedding security requirements within the system to ensure and improve security. A framework has been proposed to overcome this problem. The framework has been applied to a case study, i.e., Car Rental System and FileZilla FTP Server as verification and evaluation of the concept. An experimental study has been conducted to ensure that the framework can be applied in realworld applications by several software engineers with different expertise and background. A discussion about the evaluation comparison has been taken place to demonstrate the results. The results have been encouraging and prove that the proposed solution is valid.","container-title":"2021 IEEE 1st International Maghreb Meeting of the Conference on Sciences and Techniques of Automatic Control and Computer Engineering MI-STA","DOI":"10.1109/MI-STA52233.2021.9464395","event-title":"2021 IEEE 1st International Maghreb Meeting of the Conference on Sciences and Techniques of Automatic Control and Computer Engineering MI-STA","ISBN":"978-1-6654-1856-0","language":"en","license":"https://doi.org/10.15223/policy-029","page":"322-326","publisher":"IEEE","publisher-place":"Tripoli, Libya","source":"DOI.org (Crossref)","title":"Software Security Framework using the Combination of Use-Misuse Diagrams and Test Driven Development","URL":"https://ieeexplore.ieee.org/document/9464395/","author":[{"family":"Akhlaif","given":"Abdelaziz O."},{"family":"Maatuk","given":"Abdelsalam M."},{"family":"Elakeili","given":"Salwa M."}],"accessed":{"date-parts":[["2024",12,18]]},"issued":{"date-parts":[["2021",5,25]]}}}],"schema":"https://github.com/citation-style-language/schema/raw/master/csl-citation.json"} </w:instrText>
      </w:r>
      <w:r>
        <w:rPr>
          <w:lang w:val="en-GB"/>
        </w:rPr>
        <w:fldChar w:fldCharType="separate"/>
      </w:r>
      <w:r>
        <w:rPr>
          <w:noProof/>
          <w:lang w:val="en-GB"/>
        </w:rPr>
        <w:t>(Akhlaif et al., 2021)</w:t>
      </w:r>
      <w:r>
        <w:rPr>
          <w:lang w:val="en-GB"/>
        </w:rPr>
        <w:fldChar w:fldCharType="end"/>
      </w:r>
      <w:r>
        <w:rPr>
          <w:lang w:val="en-GB"/>
        </w:rPr>
        <w:t>.</w:t>
      </w:r>
    </w:p>
    <w:p w14:paraId="59BB096E" w14:textId="77777777" w:rsidR="00E21957" w:rsidRPr="0039253A" w:rsidRDefault="00E21957" w:rsidP="00E21957">
      <w:pPr>
        <w:rPr>
          <w:lang w:val="en-GB"/>
        </w:rPr>
      </w:pPr>
      <w:r w:rsidRPr="001F6E64">
        <w:rPr>
          <w:b/>
          <w:bCs/>
          <w:lang w:val="en-GB"/>
        </w:rPr>
        <w:t>Intrusion</w:t>
      </w:r>
      <w:r>
        <w:rPr>
          <w:lang w:val="en-GB"/>
        </w:rPr>
        <w:t>: any</w:t>
      </w:r>
      <w:r w:rsidRPr="00FB78CF">
        <w:rPr>
          <w:lang w:val="en-GB"/>
        </w:rPr>
        <w:t xml:space="preserve"> kind</w:t>
      </w:r>
      <w:r>
        <w:rPr>
          <w:lang w:val="en-GB"/>
        </w:rPr>
        <w:t xml:space="preserve"> </w:t>
      </w:r>
      <w:r w:rsidRPr="00FB78CF">
        <w:rPr>
          <w:lang w:val="en-GB"/>
        </w:rPr>
        <w:t>of unauthorized activity that could pose a possible</w:t>
      </w:r>
      <w:r>
        <w:rPr>
          <w:lang w:val="en-GB"/>
        </w:rPr>
        <w:t xml:space="preserve"> </w:t>
      </w:r>
      <w:r w:rsidRPr="00FB78CF">
        <w:rPr>
          <w:lang w:val="en-GB"/>
        </w:rPr>
        <w:t>threat to the</w:t>
      </w:r>
      <w:r>
        <w:rPr>
          <w:lang w:val="en-GB"/>
        </w:rPr>
        <w:t xml:space="preserve"> digital resources’</w:t>
      </w:r>
      <w:r w:rsidRPr="00FB78CF">
        <w:rPr>
          <w:lang w:val="en-GB"/>
        </w:rPr>
        <w:t xml:space="preserve"> confidentiality, integrity, and</w:t>
      </w:r>
      <w:r>
        <w:rPr>
          <w:lang w:val="en-GB"/>
        </w:rPr>
        <w:t xml:space="preserve"> </w:t>
      </w:r>
      <w:r w:rsidRPr="00FB78CF">
        <w:rPr>
          <w:lang w:val="en-GB"/>
        </w:rPr>
        <w:t>availability</w:t>
      </w:r>
      <w:r>
        <w:rPr>
          <w:lang w:val="en-GB"/>
        </w:rPr>
        <w:t xml:space="preserve"> </w:t>
      </w:r>
      <w:r>
        <w:rPr>
          <w:lang w:val="en-GB"/>
        </w:rPr>
        <w:fldChar w:fldCharType="begin"/>
      </w:r>
      <w:r>
        <w:rPr>
          <w:lang w:val="en-GB"/>
        </w:rPr>
        <w:instrText xml:space="preserve"> ADDIN ZOTERO_ITEM CSL_CITATION {"citationID":"ZTPjNbSy","properties":{"formattedCitation":"(Attou et al., 2023)","plainCitation":"(Attou et al., 2023)","noteIndex":0},"citationItems":[{"id":313,"uris":["http://zotero.org/users/local/zJdqZBTx/items/48Z74UDE"],"itemData":{"id":313,"type":"article-journal","abstract":"Cloud computing (CC) is a novel technology that has made it easier to access network and computer resources on demand such as storage and data management services. In addition, it aims to strengthen systems and make them useful. Regardless of these advantages, cloud providers suffer from many security limits. Particularly, the security of resources and services represents a real challenge for cloud technologies. For this reason, a set of solutions have been implemented to improve cloud security by monitoring resources, services, and networks, then detect attacks. Actually, intrusion detection system (IDS) is an enhanced mechanism used to control trafﬁc within networks and detect abnormal activities. This paper presents a cloud-based intrusion detection model based on random forest (RF) and feature engineering. Speciﬁcally, the RF classiﬁer is obtained and integrated to enhance accuracy (ACC) of the proposed detection model. The proposed model approach has been evaluated and validated on two datasets and gives 98.3% ACC and 99.99% ACC using Bot-IoT and NSL-KDD datasets, respectively. Consequently, the obtained results present good performances in terms of ACC, precision, and recall when compared to the recent related works.","container-title":"Big Data Mining and Analytics","DOI":"10.26599/BDMA.2022.9020038","ISSN":"2096-0654, 2097-406X","issue":"3","journalAbbreviation":"Big Data Min. Anal.","language":"en","page":"311-320","source":"DOI.org (Crossref)","title":"Cloud-Based Intrusion Detection Approach Using Machine Learning Techniques","volume":"6","author":[{"family":"Attou","given":"Hanaa"},{"family":"Guezzaz","given":"Azidine"},{"family":"Benkirane","given":"Said"},{"family":"Azrour","given":"Mourade"},{"family":"Farhaoui","given":"Yousef"}],"issued":{"date-parts":[["2023",9]]}}}],"schema":"https://github.com/citation-style-language/schema/raw/master/csl-citation.json"} </w:instrText>
      </w:r>
      <w:r>
        <w:rPr>
          <w:lang w:val="en-GB"/>
        </w:rPr>
        <w:fldChar w:fldCharType="separate"/>
      </w:r>
      <w:r>
        <w:rPr>
          <w:noProof/>
          <w:lang w:val="en-GB"/>
        </w:rPr>
        <w:t>(Attou et al., 2023)</w:t>
      </w:r>
      <w:r>
        <w:rPr>
          <w:lang w:val="en-GB"/>
        </w:rPr>
        <w:fldChar w:fldCharType="end"/>
      </w:r>
      <w:r>
        <w:rPr>
          <w:lang w:val="en-GB"/>
        </w:rPr>
        <w:t>.</w:t>
      </w:r>
    </w:p>
    <w:p w14:paraId="15325E40" w14:textId="21508905" w:rsidR="00FB071A" w:rsidRPr="00FB071A" w:rsidRDefault="00FB071A" w:rsidP="00FB071A">
      <w:r w:rsidRPr="00FB071A">
        <w:rPr>
          <w:b/>
          <w:bCs/>
        </w:rPr>
        <w:t>Adaptive Routing (Gray-Area Routing)</w:t>
      </w:r>
      <w:r w:rsidRPr="00FB071A">
        <w:t>: Within Software-Defined Perimeters (SDP), this is the dynamic orchestration of network traffic where connections are not strictly binary (allow/deny). Instead, based on degrading trust continuous assessments, sessions are dynamically rerouted into restricted, highly monitored "gray-area" VLANs or enclaves to contain potential adversarial lateral movement (Oprea et al., 2025).</w:t>
      </w:r>
    </w:p>
    <w:p w14:paraId="48567885" w14:textId="7274C58F" w:rsidR="00FB071A" w:rsidRPr="00FB071A" w:rsidRDefault="00FB071A" w:rsidP="00FB071A">
      <w:r w:rsidRPr="00FB071A">
        <w:rPr>
          <w:b/>
          <w:bCs/>
        </w:rPr>
        <w:t>Algorithmic Suspicion (Trust Continuum)</w:t>
      </w:r>
      <w:r w:rsidRPr="00FB071A">
        <w:t xml:space="preserve">: The operational philosophy of </w:t>
      </w:r>
      <w:r w:rsidR="00A62980">
        <w:t>this</w:t>
      </w:r>
      <w:r w:rsidRPr="00FB071A">
        <w:t xml:space="preserve"> Continuous Adaptive Risk and Trust Assessment (CARTA) framework. It discards the binary "trusted/untrusted" state, instead placing all network entities on a fluctuating </w:t>
      </w:r>
      <w:r w:rsidRPr="00FB071A">
        <w:rPr>
          <w:i/>
          <w:iCs/>
        </w:rPr>
        <w:t xml:space="preserve">Trust </w:t>
      </w:r>
      <w:r w:rsidRPr="00FB071A">
        <w:rPr>
          <w:i/>
          <w:iCs/>
        </w:rPr>
        <w:lastRenderedPageBreak/>
        <w:t>Continuum</w:t>
      </w:r>
      <w:r w:rsidRPr="00FB071A">
        <w:t> where mathematically formalized suspicion (uncertainty) is continuously quantified based on real-time metadata (Premier Science, 2024).</w:t>
      </w:r>
    </w:p>
    <w:p w14:paraId="385A53CB" w14:textId="77777777" w:rsidR="00FB071A" w:rsidRPr="00FB071A" w:rsidRDefault="00FB071A" w:rsidP="00FB071A">
      <w:r w:rsidRPr="00FB071A">
        <w:rPr>
          <w:b/>
          <w:bCs/>
        </w:rPr>
        <w:t>Continuous Adaptive Risk and Trust Assessment (CARTA)</w:t>
      </w:r>
      <w:r w:rsidRPr="00FB071A">
        <w:t>: A strategic cybersecurity framework that mandates the continuous, real-time evaluation of all users, devices, and network behaviors to make contextual, adaptive access decisions, rather than relying on static, one-time authentication (Trio.so, 2025).</w:t>
      </w:r>
    </w:p>
    <w:p w14:paraId="7C4D658A" w14:textId="77777777" w:rsidR="00FB071A" w:rsidRPr="00FB071A" w:rsidRDefault="00FB071A" w:rsidP="00FB071A">
      <w:r w:rsidRPr="00FB071A">
        <w:rPr>
          <w:b/>
          <w:bCs/>
        </w:rPr>
        <w:t>Dempster-Shafer Theory of Evidence (DCTA)</w:t>
      </w:r>
      <w:r w:rsidRPr="00FB071A">
        <w:t>: A mathematical theory of belief functions used within this thesis's trust evaluation model to calculate operational uncertainty and fuse disparate, conflicting telemetry signals (e.g., Identity, Device, Network) into a single, cohesive trust metric (Fan &amp; Li, 2024).</w:t>
      </w:r>
    </w:p>
    <w:p w14:paraId="403D5452" w14:textId="77777777" w:rsidR="00FB071A" w:rsidRPr="00FB071A" w:rsidRDefault="00FB071A" w:rsidP="00FB071A">
      <w:r w:rsidRPr="00FB071A">
        <w:rPr>
          <w:b/>
          <w:bCs/>
        </w:rPr>
        <w:t>Ensemble Trust Model</w:t>
      </w:r>
      <w:r w:rsidRPr="00FB071A">
        <w:t>: The specific algorithmic architecture proposed in this research, which hybridizes deterministic cryptographic gating with probabilistic behavioral analysis to trap adversaries within a continuous, stateful matrix of historical behavioral inertia (Barchart, 2024).</w:t>
      </w:r>
    </w:p>
    <w:p w14:paraId="0BD8AAEE" w14:textId="77777777" w:rsidR="00FB071A" w:rsidRPr="00FB071A" w:rsidRDefault="00FB071A" w:rsidP="00FB071A">
      <w:r w:rsidRPr="00FB071A">
        <w:rPr>
          <w:b/>
          <w:bCs/>
        </w:rPr>
        <w:t>Evidential Fusion</w:t>
      </w:r>
      <w:r w:rsidRPr="00FB071A">
        <w:t>: The algorithmic process of combining multiple streams of contextual security data (telemetry) to generate a comprehensive, probabilistic assessment of an entity's operational trustworthiness or risk level (Chen et al., 2025).</w:t>
      </w:r>
    </w:p>
    <w:p w14:paraId="12221779" w14:textId="77777777" w:rsidR="00FB071A" w:rsidRPr="00FB071A" w:rsidRDefault="00FB071A" w:rsidP="00FB071A">
      <w:r w:rsidRPr="00FB071A">
        <w:rPr>
          <w:b/>
          <w:bCs/>
        </w:rPr>
        <w:t>Historical Inertia (Trust Momentum)</w:t>
      </w:r>
      <w:r w:rsidRPr="00FB071A">
        <w:t>: The conceptual mechanism by which a user or device's long-term history of verified, safe network behavior acts as a stabilizing weight against sudden, anomalous telemetry spikes. High historical inertia prevents a single dropped packet or minor anomaly from causing catastrophic revocation of access, ensuring systemic stability (MDPI, 2024).</w:t>
      </w:r>
    </w:p>
    <w:p w14:paraId="40EB3A79" w14:textId="77777777" w:rsidR="00FB071A" w:rsidRPr="00FB071A" w:rsidRDefault="00FB071A" w:rsidP="00FB071A">
      <w:r w:rsidRPr="00FB071A">
        <w:rPr>
          <w:b/>
          <w:bCs/>
        </w:rPr>
        <w:t>Network Metadata / Contextual Signals</w:t>
      </w:r>
      <w:r w:rsidRPr="00FB071A">
        <w:t>: The continuous stream of non-payload data generated by an entity during a session. In this thesis, it is categorized into four specific domains: Identity Context, Device Posture, Network Variance, and Application Sensitivity (IEEE Communications Society, 2024).</w:t>
      </w:r>
    </w:p>
    <w:p w14:paraId="320AE0F1" w14:textId="77777777" w:rsidR="00FB071A" w:rsidRPr="00FB071A" w:rsidRDefault="00FB071A" w:rsidP="00FB071A">
      <w:r w:rsidRPr="00FB071A">
        <w:rPr>
          <w:b/>
          <w:bCs/>
        </w:rPr>
        <w:t>Spatial Model</w:t>
      </w:r>
      <w:r w:rsidRPr="00FB071A">
        <w:t>: Within Zero Trust, a formal, multi-tiered structure utilized to monitor the physical and logical location hierarchies of users and devices, integrating with temporal constraints to dictate localized access rights (CSDP, 2025).</w:t>
      </w:r>
    </w:p>
    <w:p w14:paraId="66643DEA" w14:textId="77777777" w:rsidR="00FB071A" w:rsidRPr="00FB071A" w:rsidRDefault="00FB071A" w:rsidP="00FB071A">
      <w:r w:rsidRPr="00FB071A">
        <w:rPr>
          <w:b/>
          <w:bCs/>
        </w:rPr>
        <w:t>Temporal Decay (Data Freshness / Sliding Window)</w:t>
      </w:r>
      <w:r w:rsidRPr="00FB071A">
        <w:t>: The mathematical algorithm utilized to validate the recency (</w:t>
      </w:r>
      <w:r w:rsidRPr="00FB071A">
        <w:rPr>
          <w:i/>
          <w:iCs/>
        </w:rPr>
        <w:t>Data Freshness</w:t>
      </w:r>
      <w:r w:rsidRPr="00FB071A">
        <w:t>) of telemetry. It employs </w:t>
      </w:r>
      <w:r w:rsidRPr="00FB071A">
        <w:rPr>
          <w:i/>
          <w:iCs/>
        </w:rPr>
        <w:t>Sliding Windows</w:t>
      </w:r>
      <w:r w:rsidRPr="00FB071A">
        <w:t> to systematically penalize or reduce a previously established trust score over time, ensuring that idle or unverified authorizations expire according to a parameterized rate (linear or exponential) to minimize adversarial dwell time (Al-Tariq et al., 2025).</w:t>
      </w:r>
    </w:p>
    <w:p w14:paraId="2EA814F9" w14:textId="77777777" w:rsidR="00FB071A" w:rsidRPr="00FB071A" w:rsidRDefault="00FB071A" w:rsidP="00FB071A">
      <w:r w:rsidRPr="00FB071A">
        <w:rPr>
          <w:b/>
          <w:bCs/>
        </w:rPr>
        <w:lastRenderedPageBreak/>
        <w:t>Zero Trust Architecture (ZTA)</w:t>
      </w:r>
      <w:r w:rsidRPr="00FB071A">
        <w:t>: An enterprise cybersecurity architecture based on zero trust principles, fundamentally operating under the assumption that no actor, system, network, or service operating outside or within the security perimeter is trusted without continuous verification (National Institute of Standards and Technology, 2025).</w:t>
      </w:r>
    </w:p>
    <w:p w14:paraId="2F84F287" w14:textId="77777777" w:rsidR="00FB071A" w:rsidRPr="00FB071A" w:rsidRDefault="00FB071A" w:rsidP="0039253A">
      <w:pPr>
        <w:rPr>
          <w:lang w:val="en-US"/>
        </w:rPr>
      </w:pPr>
    </w:p>
    <w:p w14:paraId="60CFD173" w14:textId="77777777" w:rsidR="00FB071A" w:rsidRDefault="00FB071A" w:rsidP="0039253A">
      <w:pPr>
        <w:rPr>
          <w:b/>
          <w:bCs/>
          <w:lang w:val="en-US"/>
        </w:rPr>
      </w:pPr>
    </w:p>
    <w:p w14:paraId="064B3715" w14:textId="77777777" w:rsidR="0039253A" w:rsidRPr="0039253A" w:rsidRDefault="0039253A" w:rsidP="0039253A">
      <w:pPr>
        <w:rPr>
          <w:lang w:val="en-US"/>
        </w:rPr>
      </w:pPr>
    </w:p>
    <w:p w14:paraId="0E8CE5CB" w14:textId="77777777" w:rsidR="0039253A" w:rsidRPr="0039253A" w:rsidRDefault="0039253A" w:rsidP="0039253A">
      <w:pPr>
        <w:rPr>
          <w:lang w:val="en-US"/>
        </w:rPr>
      </w:pPr>
      <w:r w:rsidRPr="0039253A">
        <w:rPr>
          <w:lang w:val="en-US"/>
        </w:rPr>
        <w:br w:type="page"/>
      </w:r>
    </w:p>
    <w:p w14:paraId="4E5842F5" w14:textId="77777777" w:rsidR="0039253A" w:rsidRPr="0039253A" w:rsidRDefault="0039253A" w:rsidP="0039253A">
      <w:pPr>
        <w:rPr>
          <w:b/>
          <w:lang w:val="en-US"/>
        </w:rPr>
        <w:sectPr w:rsidR="0039253A" w:rsidRPr="0039253A" w:rsidSect="0039253A">
          <w:pgSz w:w="11900" w:h="16840"/>
          <w:pgMar w:top="1440" w:right="1440" w:bottom="1440" w:left="1440" w:header="708" w:footer="708" w:gutter="0"/>
          <w:pgNumType w:fmt="lowerRoman"/>
          <w:cols w:space="708"/>
          <w:docGrid w:linePitch="360"/>
        </w:sectPr>
      </w:pPr>
    </w:p>
    <w:p w14:paraId="2B0DA345" w14:textId="77777777" w:rsidR="0039253A" w:rsidRDefault="0039253A" w:rsidP="0039253A">
      <w:pPr>
        <w:pStyle w:val="Heading1"/>
        <w:rPr>
          <w:lang w:val="en-US"/>
        </w:rPr>
      </w:pPr>
      <w:bookmarkStart w:id="7" w:name="_Toc174103295"/>
      <w:r w:rsidRPr="0039253A">
        <w:rPr>
          <w:lang w:val="en-US"/>
        </w:rPr>
        <w:lastRenderedPageBreak/>
        <w:t>INTRODUCTION</w:t>
      </w:r>
      <w:bookmarkEnd w:id="7"/>
    </w:p>
    <w:p w14:paraId="4B14B4FC" w14:textId="77777777" w:rsidR="00690237" w:rsidRDefault="00690237" w:rsidP="00690237">
      <w:r>
        <w:rPr>
          <w:i/>
        </w:rPr>
        <w:t>The opening part of this book establishes the 'why' before the 'how'. We must first understand why perimeter defenses failed, and why trust must be redefined as a computational asset rather than a static credential.</w:t>
      </w:r>
    </w:p>
    <w:p w14:paraId="6EC255E5" w14:textId="77777777" w:rsidR="00690237" w:rsidRPr="00690237" w:rsidRDefault="00690237" w:rsidP="00690237">
      <w:pPr>
        <w:rPr>
          <w:lang w:val="en-US"/>
        </w:rPr>
      </w:pPr>
    </w:p>
    <w:p w14:paraId="453D67FB" w14:textId="77777777" w:rsidR="0039253A" w:rsidRPr="0039253A" w:rsidRDefault="0039253A" w:rsidP="0039253A">
      <w:pPr>
        <w:pStyle w:val="Heading2"/>
        <w:rPr>
          <w:lang w:val="en-US"/>
        </w:rPr>
      </w:pPr>
      <w:bookmarkStart w:id="8" w:name="_Toc174103296"/>
      <w:r w:rsidRPr="0039253A">
        <w:rPr>
          <w:lang w:val="en-US"/>
        </w:rPr>
        <w:t>Background Information</w:t>
      </w:r>
      <w:bookmarkEnd w:id="8"/>
    </w:p>
    <w:p w14:paraId="5FCAE0D2" w14:textId="6C4EE47F" w:rsidR="0039253A" w:rsidRDefault="0039253A" w:rsidP="0039253A">
      <w:pPr>
        <w:rPr>
          <w:bCs/>
          <w:lang w:val="en-US"/>
        </w:rPr>
      </w:pPr>
      <w:r w:rsidRPr="0039253A">
        <w:rPr>
          <w:bCs/>
          <w:lang w:val="en-US"/>
        </w:rPr>
        <w:t xml:space="preserve">The </w:t>
      </w:r>
      <w:r w:rsidR="00D324BD">
        <w:rPr>
          <w:bCs/>
          <w:lang w:val="en-US"/>
        </w:rPr>
        <w:t>increased</w:t>
      </w:r>
      <w:r w:rsidRPr="0039253A">
        <w:rPr>
          <w:bCs/>
          <w:lang w:val="en-US"/>
        </w:rPr>
        <w:t xml:space="preserve"> evolution</w:t>
      </w:r>
      <w:r w:rsidR="00D324BD">
        <w:rPr>
          <w:bCs/>
          <w:lang w:val="en-US"/>
        </w:rPr>
        <w:t>, adaptation</w:t>
      </w:r>
      <w:r w:rsidRPr="0039253A">
        <w:rPr>
          <w:bCs/>
          <w:lang w:val="en-US"/>
        </w:rPr>
        <w:t xml:space="preserve"> and adoption of new technologies, architectures, and paradigms such as cloud computing, SDN</w:t>
      </w:r>
      <w:r w:rsidR="00D324BD">
        <w:rPr>
          <w:bCs/>
          <w:lang w:val="en-US"/>
        </w:rPr>
        <w:t>s</w:t>
      </w:r>
      <w:r w:rsidRPr="0039253A">
        <w:rPr>
          <w:bCs/>
          <w:lang w:val="en-US"/>
        </w:rPr>
        <w:t>, and NFV in recent years has led to a new set of security and privacy challenges and concerns. These concerns include proper authentication, access control, data privacy, and data integrity, among others</w:t>
      </w:r>
      <w:r w:rsidR="00DF0B71">
        <w:rPr>
          <w:bCs/>
          <w:lang w:val="en-US"/>
        </w:rPr>
        <w:t xml:space="preserve"> </w:t>
      </w:r>
      <w:r w:rsidR="00DF0B71" w:rsidRPr="0039253A">
        <w:rPr>
          <w:bCs/>
          <w:lang w:val="en-US"/>
        </w:rPr>
        <w:fldChar w:fldCharType="begin"/>
      </w:r>
      <w:r w:rsidR="00DF0B71" w:rsidRPr="0039253A">
        <w:rPr>
          <w:bCs/>
          <w:lang w:val="en-US"/>
        </w:rPr>
        <w:instrText xml:space="preserve"> ADDIN ZOTERO_ITEM CSL_CITATION {"citationID":"uBtbbWCf","properties":{"formattedCitation":"(Moubayed et al., 2019)","plainCitation":"(Moubayed et al., 2019)","noteIndex":0},"citationItems":[{"id":155,"uris":["http://zotero.org/users/local/zJdqZBTx/items/D7AYISH4"],"itemData":{"id":155,"type":"article-journal","container-title":"IEEE Network","DOI":"10.1109/MNET.2019.1800324","issue":"5","page":"226-233","title":"Software-Defined Perimeter (SDP): State of the Art Secure Solution for Modern Networks","volume":"33","author":[{"family":"Moubayed","given":"Abdallah"},{"family":"Refaey","given":"Ahmed"},{"family":"Shami","given":"Abdallah"}],"issued":{"date-parts":[["2019"]]}}}],"schema":"https://github.com/citation-style-language/schema/raw/master/csl-citation.json"} </w:instrText>
      </w:r>
      <w:r w:rsidR="00DF0B71" w:rsidRPr="0039253A">
        <w:rPr>
          <w:bCs/>
          <w:lang w:val="en-US"/>
        </w:rPr>
        <w:fldChar w:fldCharType="separate"/>
      </w:r>
      <w:r w:rsidR="00DF0B71" w:rsidRPr="0039253A">
        <w:rPr>
          <w:bCs/>
          <w:lang w:val="en-US"/>
        </w:rPr>
        <w:t>(Moubayed et al., 2019)</w:t>
      </w:r>
      <w:r w:rsidR="00DF0B71" w:rsidRPr="0039253A">
        <w:fldChar w:fldCharType="end"/>
      </w:r>
      <w:r w:rsidR="00DF0B71">
        <w:t xml:space="preserve"> and</w:t>
      </w:r>
      <w:r w:rsidR="00B91A6B">
        <w:rPr>
          <w:bCs/>
          <w:lang w:val="en-US"/>
        </w:rPr>
        <w:t xml:space="preserve"> </w:t>
      </w:r>
      <w:r w:rsidR="00B91A6B">
        <w:rPr>
          <w:bCs/>
          <w:lang w:val="en-US"/>
        </w:rPr>
        <w:fldChar w:fldCharType="begin"/>
      </w:r>
      <w:r w:rsidR="00B91A6B">
        <w:rPr>
          <w:bCs/>
          <w:lang w:val="en-US"/>
        </w:rPr>
        <w:instrText xml:space="preserve"> ADDIN ZOTERO_ITEM CSL_CITATION {"citationID":"WYptNNAV","properties":{"formattedCitation":"(Wang et al., 2022)","plainCitation":"(Wang et al., 2022)","noteIndex":0},"citationItems":[{"id":256,"uris":["http://zotero.org/users/local/zJdqZBTx/items/TEP44E3E"],"itemData":{"id":256,"type":"article-journal","container-title":"IEEE Communications Surveys &amp; Tutorials","DOI":"10.1109/COMST.2022.3192978","issue":"4","page":"2127-2162","title":"A Survey on Trust Models in Heterogeneous Networks","volume":"24","author":[{"family":"Wang","given":"Jie"},{"family":"Yan","given":"Zheng"},{"family":"Wang","given":"Haiguang"},{"family":"Li","given":"Tieyan"},{"family":"Pedrycz","given":"Witold"}],"issued":{"date-parts":[["2022"]]}}}],"schema":"https://github.com/citation-style-language/schema/raw/master/csl-citation.json"} </w:instrText>
      </w:r>
      <w:r w:rsidR="00B91A6B">
        <w:rPr>
          <w:bCs/>
          <w:lang w:val="en-US"/>
        </w:rPr>
        <w:fldChar w:fldCharType="separate"/>
      </w:r>
      <w:r w:rsidR="00B91A6B">
        <w:rPr>
          <w:bCs/>
          <w:noProof/>
          <w:lang w:val="en-US"/>
        </w:rPr>
        <w:t>(Wang et al., 2022)</w:t>
      </w:r>
      <w:r w:rsidR="00B91A6B">
        <w:rPr>
          <w:bCs/>
          <w:lang w:val="en-US"/>
        </w:rPr>
        <w:fldChar w:fldCharType="end"/>
      </w:r>
      <w:r w:rsidRPr="0039253A">
        <w:rPr>
          <w:bCs/>
          <w:lang w:val="en-US"/>
        </w:rPr>
        <w:t xml:space="preserve">. As such, information security is fast becoming a global challenge with both technical and governance dimensions </w:t>
      </w:r>
      <w:r w:rsidR="00B32BAD">
        <w:rPr>
          <w:bCs/>
          <w:lang w:val="en-US"/>
        </w:rPr>
        <w:fldChar w:fldCharType="begin"/>
      </w:r>
      <w:r w:rsidR="00B32BAD">
        <w:rPr>
          <w:bCs/>
          <w:lang w:val="en-US"/>
        </w:rPr>
        <w:instrText xml:space="preserve"> ADDIN ZOTERO_ITEM CSL_CITATION {"citationID":"Q4t37PYI","properties":{"formattedCitation":"(World Economic Forum, 2025)","plainCitation":"(World Economic Forum, 2025)","noteIndex":0},"citationItems":[{"id":378,"uris":["http://zotero.org/users/local/zJdqZBTx/items/VWT6MLM8"],"itemData":{"id":378,"type":"document","publisher":"World Economic Forum","title":"Global Cybersecurity Outlook 2025","author":[{"family":"World Economic Forum","given":""}],"issued":{"date-parts":[["2025",1]]}}}],"schema":"https://github.com/citation-style-language/schema/raw/master/csl-citation.json"} </w:instrText>
      </w:r>
      <w:r w:rsidR="00B32BAD">
        <w:rPr>
          <w:bCs/>
          <w:lang w:val="en-US"/>
        </w:rPr>
        <w:fldChar w:fldCharType="separate"/>
      </w:r>
      <w:r w:rsidR="00B32BAD">
        <w:rPr>
          <w:bCs/>
          <w:noProof/>
          <w:lang w:val="en-US"/>
        </w:rPr>
        <w:t>(World Economic Forum, 2025)</w:t>
      </w:r>
      <w:r w:rsidR="00B32BAD">
        <w:rPr>
          <w:bCs/>
          <w:lang w:val="en-US"/>
        </w:rPr>
        <w:fldChar w:fldCharType="end"/>
      </w:r>
      <w:r w:rsidR="00B32BAD">
        <w:rPr>
          <w:bCs/>
          <w:lang w:val="en-US"/>
        </w:rPr>
        <w:t xml:space="preserve"> and </w:t>
      </w:r>
      <w:r w:rsidRPr="0039253A">
        <w:rPr>
          <w:bCs/>
          <w:lang w:val="en-US"/>
        </w:rPr>
        <w:t>(</w:t>
      </w:r>
      <w:proofErr w:type="spellStart"/>
      <w:r w:rsidRPr="0039253A">
        <w:rPr>
          <w:bCs/>
          <w:lang w:val="en-US"/>
        </w:rPr>
        <w:t>Dargahi</w:t>
      </w:r>
      <w:proofErr w:type="spellEnd"/>
      <w:r w:rsidRPr="0039253A">
        <w:rPr>
          <w:bCs/>
          <w:lang w:val="en-US"/>
        </w:rPr>
        <w:t xml:space="preserve">, et al., 2017). Whereas it is inevitable to have networked systems for sharing information and other resources across enterprises and institutions, it’s also imperative that careful steps are taken to ensure that the integrity and general security of these resources is maintained. Measures should provide security against both internal and external threats and users of the services. However, despite the changes to the enterprise environment with the introduction of new services and incorporation of new access devices, service provision methods largely remain the same </w:t>
      </w:r>
      <w:r w:rsidR="006236C0">
        <w:rPr>
          <w:bCs/>
          <w:lang w:val="en-US"/>
        </w:rPr>
        <w:fldChar w:fldCharType="begin"/>
      </w:r>
      <w:r w:rsidR="00616961">
        <w:rPr>
          <w:bCs/>
          <w:lang w:val="en-US"/>
        </w:rPr>
        <w:instrText xml:space="preserve"> ADDIN ZOTERO_ITEM CSL_CITATION {"citationID":"MmMO6JoY","properties":{"formattedCitation":"(Chandramouli &amp; Butcher, 2023)","plainCitation":"(Chandramouli &amp; Butcher, 2023)","noteIndex":0},"citationItems":[{"id":348,"uris":["http://zotero.org/users/local/zJdqZBTx/items/FSY7QRTR"],"itemData":{"id":348,"type":"report","abstract":"One of the basic tenets of zero trust is to remove the implicit trust in users, services, and devices based only on their network location, affiliation, and ownership. NIST Special Publication 800207 has laid out a comprehensive set of zero trust principles and referenced zero trust architectures (ZTA) for turning those concepts into reality. A key paradigm shift in ZTAs is the change in focus from security controls based on segmentation and isolation using network parameters (e.g., Internet Protocol (IP) addresses, subnets, perimeter) to identities. From an application security point of view, this requires authentication and authorization policies based on application and service identities in addition to the underlying network parameters and user identities. This in turn requires a platform that consists of Application Programming Interface (API) gateways, sidecar proxies, and application identity infrastructures (e.g., Secure Production Identity Framework for Everyone [SPIFFE]) that can enforce those policies irrespective of the location of the services or applications, whether on-premises or on multiple clouds. The objective of this publication is to provide guidance for realizing an architecture that can enforce granular application-level policies while meeting the runtime requirements of ZTA for multicloud and hybrid environments.","DOI":"10.6028/NIST.SP.800-207A","language":"en","number":"NIST SP 800-207A","page":"NIST SP 800-207A","publisher":"National Institute of Standards and Technology (U.S.)","publisher-place":"Gaithersburg, MD","source":"DOI.org (Crossref)","title":"A zero trust architecture model for access control in cloud-native applications in multi-location environments","URL":"https://nvlpubs.nist.gov/nistpubs/SpecialPublications/NIST.SP.800-207A.pdf","author":[{"family":"Chandramouli","given":"Ramaswamy"},{"family":"Butcher","given":"Zack"}],"accessed":{"date-parts":[["2025",12,20]]},"issued":{"date-parts":[["2023",9,13]]}}}],"schema":"https://github.com/citation-style-language/schema/raw/master/csl-citation.json"} </w:instrText>
      </w:r>
      <w:r w:rsidR="006236C0">
        <w:rPr>
          <w:bCs/>
          <w:lang w:val="en-US"/>
        </w:rPr>
        <w:fldChar w:fldCharType="separate"/>
      </w:r>
      <w:r w:rsidR="00616961">
        <w:rPr>
          <w:bCs/>
          <w:noProof/>
          <w:lang w:val="en-US"/>
        </w:rPr>
        <w:t>(Chandramouli &amp; Butcher, 2023)</w:t>
      </w:r>
      <w:r w:rsidR="006236C0">
        <w:rPr>
          <w:bCs/>
          <w:lang w:val="en-US"/>
        </w:rPr>
        <w:fldChar w:fldCharType="end"/>
      </w:r>
      <w:r w:rsidRPr="0039253A">
        <w:rPr>
          <w:bCs/>
          <w:lang w:val="en-US"/>
        </w:rPr>
        <w:t>. This makes the infrastructure supporting these services more vulnerable to intrusions over time and the information contained more prone to unauthorized access, corruption, and deletion.</w:t>
      </w:r>
    </w:p>
    <w:p w14:paraId="051FD3ED" w14:textId="57A663A0" w:rsidR="0039253A" w:rsidRPr="0039253A" w:rsidRDefault="0039253A" w:rsidP="0039253A">
      <w:pPr>
        <w:rPr>
          <w:lang w:val="en-US"/>
        </w:rPr>
      </w:pPr>
      <w:r w:rsidRPr="0039253A">
        <w:rPr>
          <w:lang w:val="en-US"/>
        </w:rPr>
        <w:t xml:space="preserve">According to </w:t>
      </w:r>
      <w:proofErr w:type="spellStart"/>
      <w:r w:rsidRPr="0039253A">
        <w:rPr>
          <w:lang w:val="en-US"/>
        </w:rPr>
        <w:t>Vanickis</w:t>
      </w:r>
      <w:proofErr w:type="spellEnd"/>
      <w:r w:rsidRPr="0039253A">
        <w:rPr>
          <w:lang w:val="en-US"/>
        </w:rPr>
        <w:t xml:space="preserve"> et al., (2018)</w:t>
      </w:r>
      <w:r w:rsidR="00B91A6B">
        <w:rPr>
          <w:lang w:val="en-US"/>
        </w:rPr>
        <w:t xml:space="preserve"> and </w:t>
      </w:r>
      <w:r w:rsidR="00531B20">
        <w:rPr>
          <w:lang w:val="en-US"/>
        </w:rPr>
        <w:fldChar w:fldCharType="begin"/>
      </w:r>
      <w:r w:rsidR="00B32BAD">
        <w:rPr>
          <w:lang w:val="en-US"/>
        </w:rPr>
        <w:instrText xml:space="preserve"> ADDIN ZOTERO_ITEM CSL_CITATION {"citationID":"Ft3wLUMj","properties":{"formattedCitation":"(Pitumpe et al., 2025)","plainCitation":"(Pitumpe et al., 2025)","dontUpdate":true,"noteIndex":0},"citationItems":[{"id":323,"uris":["http://zotero.org/users/local/zJdqZBTx/items/NLNNNIBE"],"itemData":{"id":323,"type":"paper-conference","container-title":"2025 10th International Conference on Automation, Control and Robotics Engineering (CACRE)","DOI":"10.1109/CACRE66141.2025.11119616","page":"350-357","title":"A Trust Score Driven Zero Trust Architecture Model for Enhanced IoT Security","author":[{"family":"Pitumpe","given":"P. A. C. M. S."},{"family":"Jayasinghe","given":"J. A. A. D. K."},{"family":"Madushan","given":"N. N. A."},{"family":"Ahamed","given":"R. Saahith"},{"family":"Sudheera","given":"K.L.K."},{"family":"Halgamuge","given":"Malka N."},{"family":"Joo Chong","given":"Peter Han"}],"issued":{"date-parts":[["2025"]]}}}],"schema":"https://github.com/citation-style-language/schema/raw/master/csl-citation.json"} </w:instrText>
      </w:r>
      <w:r w:rsidR="00531B20">
        <w:rPr>
          <w:lang w:val="en-US"/>
        </w:rPr>
        <w:fldChar w:fldCharType="separate"/>
      </w:r>
      <w:r w:rsidR="00602169">
        <w:rPr>
          <w:noProof/>
          <w:lang w:val="en-US"/>
        </w:rPr>
        <w:t>Pitumpe et al., (2025)</w:t>
      </w:r>
      <w:r w:rsidR="00531B20">
        <w:rPr>
          <w:lang w:val="en-US"/>
        </w:rPr>
        <w:fldChar w:fldCharType="end"/>
      </w:r>
      <w:r w:rsidRPr="0039253A">
        <w:rPr>
          <w:lang w:val="en-US"/>
        </w:rPr>
        <w:t xml:space="preserve">, the evolution of the enterprise computing landscape towards emerging trends such as fog computing, bring your own device, Internet of Things (IoT) and teleworking has led to emergence of heterogenous networks in enterprises. Consequently, the change has resulted in dynamicity and greater uncertainty in the access control process due to mobility, virtualized infrastructures, dynamic and heterogeneous user contexts. Thus, the perimeter-based security paradigm is increasingly becoming inadequate for intrusion prevention in such multidevice environments </w:t>
      </w:r>
      <w:r w:rsidRPr="0039253A">
        <w:rPr>
          <w:lang w:val="en-US"/>
        </w:rPr>
        <w:fldChar w:fldCharType="begin"/>
      </w:r>
      <w:r w:rsidRPr="0039253A">
        <w:rPr>
          <w:lang w:val="en-US"/>
        </w:rPr>
        <w:instrText xml:space="preserve"> ADDIN ZOTERO_ITEM CSL_CITATION {"citationID":"CxAcqQhi","properties":{"formattedCitation":"(Garbis &amp; Chapman, 2021)","plainCitation":"(Garbis &amp; Chapman, 2021)","noteIndex":0},"citationItems":[{"id":199,"uris":["http://zotero.org/users/local/zJdqZBTx/items/YDKSLDBH"],"itemData":{"id":199,"type":"book","ISBN":"ISBN-13 (electronic): 978-1-4842-6702-8","publisher":"Apress","title":"Zero Trust Security: An Enterprise Guide","URL":"https://doi.org/10.1007/978-1-4842-6702-8","author":[{"family":"Garbis","given":"Jason"},{"family":"Chapman","given":"Jerry W."}],"issued":{"date-parts":[["2021"]]}}}],"schema":"https://github.com/citation-style-language/schema/raw/master/csl-citation.json"} </w:instrText>
      </w:r>
      <w:r w:rsidRPr="0039253A">
        <w:rPr>
          <w:lang w:val="en-US"/>
        </w:rPr>
        <w:fldChar w:fldCharType="separate"/>
      </w:r>
      <w:r w:rsidRPr="0039253A">
        <w:rPr>
          <w:lang w:val="en-US"/>
        </w:rPr>
        <w:t>(Garbis &amp; Chapman, 2021)</w:t>
      </w:r>
      <w:r w:rsidRPr="0039253A">
        <w:fldChar w:fldCharType="end"/>
      </w:r>
      <w:r w:rsidRPr="0039253A">
        <w:rPr>
          <w:lang w:val="en-US"/>
        </w:rPr>
        <w:t>.</w:t>
      </w:r>
    </w:p>
    <w:p w14:paraId="3111D356" w14:textId="474D559B" w:rsidR="0039253A" w:rsidRPr="0039253A" w:rsidRDefault="0039253A" w:rsidP="0039253A">
      <w:pPr>
        <w:rPr>
          <w:lang w:val="en-US"/>
        </w:rPr>
      </w:pPr>
      <w:r w:rsidRPr="0039253A">
        <w:rPr>
          <w:lang w:val="en-US"/>
        </w:rPr>
        <w:t>An intrusion or misuse is an act or attempt at using a network and computational resources without the requisite privileges, causing willful or incidental damage. They point to unauthorized activities originating from users internal or external to network</w:t>
      </w:r>
      <w:r w:rsidR="000B04F9">
        <w:rPr>
          <w:lang w:val="en-US"/>
        </w:rPr>
        <w:t xml:space="preserve"> </w:t>
      </w:r>
      <w:r w:rsidR="000B04F9">
        <w:rPr>
          <w:lang w:val="en-US"/>
        </w:rPr>
        <w:fldChar w:fldCharType="begin"/>
      </w:r>
      <w:r w:rsidR="00817FC5">
        <w:rPr>
          <w:lang w:val="en-US"/>
        </w:rPr>
        <w:instrText xml:space="preserve"> ADDIN ZOTERO_ITEM CSL_CITATION {"citationID":"9jMGRbko","properties":{"formattedCitation":"(Khraisat &amp; Alazab, 2021)","plainCitation":"(Khraisat &amp; Alazab, 2021)","noteIndex":0},"citationItems":[{"id":380,"uris":["http://zotero.org/users/local/zJdqZBTx/items/ED277YTU"],"itemData":{"id":380,"type":"article-journal","container-title":"Cybersecurity","DOI":"10.1186/s42400-021-00077-7","title":"A critical review of intrusion detection systems in the internet of things: techniques, deployment strategy, validation strategy, attacks, public datasets and challenges","volume":"4","author":[{"family":"Khraisat","given":"Ansam"},{"family":"Alazab","given":"Ammar"}],"issued":{"date-parts":[["2021",12]]}}}],"schema":"https://github.com/citation-style-language/schema/raw/master/csl-citation.json"} </w:instrText>
      </w:r>
      <w:r w:rsidR="000B04F9">
        <w:rPr>
          <w:lang w:val="en-US"/>
        </w:rPr>
        <w:fldChar w:fldCharType="separate"/>
      </w:r>
      <w:r w:rsidR="00817FC5">
        <w:rPr>
          <w:noProof/>
          <w:lang w:val="en-US"/>
        </w:rPr>
        <w:t xml:space="preserve">(Khraisat &amp; </w:t>
      </w:r>
      <w:r w:rsidR="00817FC5">
        <w:rPr>
          <w:noProof/>
          <w:lang w:val="en-US"/>
        </w:rPr>
        <w:lastRenderedPageBreak/>
        <w:t>Alazab, 2021)</w:t>
      </w:r>
      <w:r w:rsidR="000B04F9">
        <w:rPr>
          <w:lang w:val="en-US"/>
        </w:rPr>
        <w:fldChar w:fldCharType="end"/>
      </w:r>
      <w:r w:rsidRPr="0039253A">
        <w:rPr>
          <w:lang w:val="en-US"/>
        </w:rPr>
        <w:t>. Many surveys show that the rapid growth and expansion of network communications has led to consistent increase in frequency and sophistication of network intrusions and consequently losses of data, data privacy, and data accessibility in the recent years (Sukumar et al., 2018) and (Li et al., 2020). Intrusion Prevention is the use of devices and applications with the ability to monitor or detect malicious activities or unwanted behavior, and that can react in real time to prevent the attack from being successful</w:t>
      </w:r>
      <w:r w:rsidR="00817FC5">
        <w:rPr>
          <w:lang w:val="en-US"/>
        </w:rPr>
        <w:t xml:space="preserve"> </w:t>
      </w:r>
      <w:r w:rsidR="00817FC5">
        <w:rPr>
          <w:lang w:val="en-US"/>
        </w:rPr>
        <w:fldChar w:fldCharType="begin"/>
      </w:r>
      <w:r w:rsidR="00817FC5">
        <w:rPr>
          <w:lang w:val="en-US"/>
        </w:rPr>
        <w:instrText xml:space="preserve"> ADDIN ZOTERO_ITEM CSL_CITATION {"citationID":"ETNR8CW8","properties":{"formattedCitation":"(Khraisat &amp; Alazab, 2021)","plainCitation":"(Khraisat &amp; Alazab, 2021)","noteIndex":0},"citationItems":[{"id":380,"uris":["http://zotero.org/users/local/zJdqZBTx/items/ED277YTU"],"itemData":{"id":380,"type":"article-journal","container-title":"Cybersecurity","DOI":"10.1186/s42400-021-00077-7","title":"A critical review of intrusion detection systems in the internet of things: techniques, deployment strategy, validation strategy, attacks, public datasets and challenges","volume":"4","author":[{"family":"Khraisat","given":"Ansam"},{"family":"Alazab","given":"Ammar"}],"issued":{"date-parts":[["2021",12]]}}}],"schema":"https://github.com/citation-style-language/schema/raw/master/csl-citation.json"} </w:instrText>
      </w:r>
      <w:r w:rsidR="00817FC5">
        <w:rPr>
          <w:lang w:val="en-US"/>
        </w:rPr>
        <w:fldChar w:fldCharType="separate"/>
      </w:r>
      <w:r w:rsidR="00817FC5">
        <w:rPr>
          <w:noProof/>
          <w:lang w:val="en-US"/>
        </w:rPr>
        <w:t>(Khraisat &amp; Alazab, 2021)</w:t>
      </w:r>
      <w:r w:rsidR="00817FC5">
        <w:rPr>
          <w:lang w:val="en-US"/>
        </w:rPr>
        <w:fldChar w:fldCharType="end"/>
      </w:r>
      <w:r w:rsidRPr="0039253A">
        <w:rPr>
          <w:lang w:val="en-US"/>
        </w:rPr>
        <w:t xml:space="preserve">. This is achieved using multiple layers of security by deploying mechanisms such as firewalls, intrusion detection and prevention systems (IPS) as part of a defense-in-depth approach. Some enterprises also include advanced local and network-based authentication mechanisms to further bolster security and restrict the availability of network resources to endpoint devices that comply with a defined security policy (Zaydi &amp; </w:t>
      </w:r>
      <w:proofErr w:type="spellStart"/>
      <w:r w:rsidRPr="0039253A">
        <w:rPr>
          <w:lang w:val="en-US"/>
        </w:rPr>
        <w:t>Nasserddine</w:t>
      </w:r>
      <w:proofErr w:type="spellEnd"/>
      <w:r w:rsidRPr="0039253A">
        <w:rPr>
          <w:lang w:val="en-US"/>
        </w:rPr>
        <w:t>, 2016)</w:t>
      </w:r>
      <w:r w:rsidR="000A2C33">
        <w:rPr>
          <w:lang w:val="en-US"/>
        </w:rPr>
        <w:t xml:space="preserve"> and </w:t>
      </w:r>
      <w:r w:rsidR="000A2C33">
        <w:rPr>
          <w:lang w:val="en-US"/>
        </w:rPr>
        <w:fldChar w:fldCharType="begin"/>
      </w:r>
      <w:r w:rsidR="000A2C33">
        <w:rPr>
          <w:lang w:val="en-US"/>
        </w:rPr>
        <w:instrText xml:space="preserve"> ADDIN ZOTERO_ITEM CSL_CITATION {"citationID":"WZqaS5ka","properties":{"formattedCitation":"(Adewusi &amp; Odekeye, 2025)","plainCitation":"(Adewusi &amp; Odekeye, 2025)","noteIndex":0},"citationItems":[{"id":383,"uris":["http://zotero.org/users/local/zJdqZBTx/items/PL634WTB"],"itemData":{"id":383,"type":"book","ISBN":"978-620-8-43553-0","title":"ADVANCED CYBERSECURITY DEFENSE MECHANISM","author":[{"family":"Adewusi","given":"Michael"},{"family":"Odekeye","given":"Ola"}],"issued":{"date-parts":[["2025",3]]}}}],"schema":"https://github.com/citation-style-language/schema/raw/master/csl-citation.json"} </w:instrText>
      </w:r>
      <w:r w:rsidR="000A2C33">
        <w:rPr>
          <w:lang w:val="en-US"/>
        </w:rPr>
        <w:fldChar w:fldCharType="separate"/>
      </w:r>
      <w:r w:rsidR="000A2C33">
        <w:rPr>
          <w:noProof/>
          <w:lang w:val="en-US"/>
        </w:rPr>
        <w:t>(Adewusi &amp; Odekeye, 2025)</w:t>
      </w:r>
      <w:r w:rsidR="000A2C33">
        <w:rPr>
          <w:lang w:val="en-US"/>
        </w:rPr>
        <w:fldChar w:fldCharType="end"/>
      </w:r>
      <w:r w:rsidRPr="0039253A">
        <w:rPr>
          <w:lang w:val="en-US"/>
        </w:rPr>
        <w:t>. While this is necessary, it is an insufficient, reactive approach that does not protect the infrastructure since the same nodes contain the resources and services that users aim to access. It is thus critical to consider more integrative and context aware mechanisms to protect networks against these more complex and less predictable threats.</w:t>
      </w:r>
    </w:p>
    <w:p w14:paraId="13E5527A" w14:textId="2E321EDD" w:rsidR="0039253A" w:rsidRPr="0039253A" w:rsidRDefault="0039253A" w:rsidP="0039253A">
      <w:pPr>
        <w:rPr>
          <w:lang w:val="en-US"/>
        </w:rPr>
      </w:pPr>
      <w:r w:rsidRPr="0039253A">
        <w:rPr>
          <w:lang w:val="en-US"/>
        </w:rPr>
        <w:t xml:space="preserve">Software Defined Perimeters (SDP) is an architecture that serves to identify the source and destination points of a network connection; a secure connection is only granted when explicitly permitted </w:t>
      </w:r>
      <w:r w:rsidR="00821583">
        <w:rPr>
          <w:lang w:val="en-US"/>
        </w:rPr>
        <w:fldChar w:fldCharType="begin"/>
      </w:r>
      <w:r w:rsidR="00821583">
        <w:rPr>
          <w:lang w:val="en-US"/>
        </w:rPr>
        <w:instrText xml:space="preserve"> ADDIN ZOTERO_ITEM CSL_CITATION {"citationID":"JCXIUTdz","properties":{"formattedCitation":"(Cloud Security Alliance., 2022)","plainCitation":"(Cloud Security Alliance., 2022)","noteIndex":0},"citationItems":[{"id":382,"uris":["http://zotero.org/users/local/zJdqZBTx/items/KSB6BPLT"],"itemData":{"id":382,"type":"document","publisher-place":"Cloud Security Alliance.","title":"Software-Defined Perimeter (SDP) Specification v2.0","URL":"https://cloudsecurityalliance.org/research/working-groups/software-defined-perimeter-and-zero-trust/","author":[{"family":"Cloud Security Alliance.","given":"CSA"}],"issued":{"date-parts":[["2022"]]}}}],"schema":"https://github.com/citation-style-language/schema/raw/master/csl-citation.json"} </w:instrText>
      </w:r>
      <w:r w:rsidR="00821583">
        <w:rPr>
          <w:lang w:val="en-US"/>
        </w:rPr>
        <w:fldChar w:fldCharType="separate"/>
      </w:r>
      <w:r w:rsidR="00821583">
        <w:rPr>
          <w:noProof/>
          <w:lang w:val="en-US"/>
        </w:rPr>
        <w:t>(Cloud Security Alliance., 2022)</w:t>
      </w:r>
      <w:r w:rsidR="00821583">
        <w:rPr>
          <w:lang w:val="en-US"/>
        </w:rPr>
        <w:fldChar w:fldCharType="end"/>
      </w:r>
      <w:r w:rsidRPr="0039253A">
        <w:rPr>
          <w:lang w:val="en-US"/>
        </w:rPr>
        <w:t xml:space="preserve">. It stems from software defined networks, which decouple the control and data planes. It provides on demand, dynamically provisioned secure network segmentation for user access, which is flexible for heterogenous networks with wireless, mobile and IOT devices. This not only applies the principle of least privilege to the network, it also reduces the attack surface area by hiding network resources from unauthorized or unauthenticated users </w:t>
      </w:r>
      <w:r w:rsidR="00821583" w:rsidRPr="0016555F">
        <w:rPr>
          <w:lang w:val="en-GB"/>
        </w:rPr>
        <w:fldChar w:fldCharType="begin"/>
      </w:r>
      <w:r w:rsidR="00821583" w:rsidRPr="0016555F">
        <w:rPr>
          <w:lang w:val="en-GB"/>
        </w:rPr>
        <w:instrText xml:space="preserve"> ADDIN ZOTERO_ITEM CSL_CITATION {"citationID":"desCwBeD","properties":{"formattedCitation":"(Wu &amp; Feng, 2021)","plainCitation":"(Wu &amp; Feng, 2021)","noteIndex":0},"citationItems":[{"id":220,"uris":["http://zotero.org/users/local/zJdqZBTx/items/2WXW6SVZ"],"itemData":{"id":220,"type":"paper-conference","container-title":"2021 IEEE 6th International Conference on Smart Cloud (SmartCloud)","DOI":"10.1109/SmartCloud52277.2021.00030","page":"132-137","title":"Game to Dethrone: A Least Privilege CTF","author":[{"family":"Wu","given":"Wenjing"},{"family":"Feng","given":"Wu-chang"}],"issued":{"date-parts":[["2021"]]}}}],"schema":"https://github.com/citation-style-language/schema/raw/master/csl-citation.json"} </w:instrText>
      </w:r>
      <w:r w:rsidR="00821583" w:rsidRPr="0016555F">
        <w:rPr>
          <w:lang w:val="en-GB"/>
        </w:rPr>
        <w:fldChar w:fldCharType="separate"/>
      </w:r>
      <w:r w:rsidR="00821583" w:rsidRPr="0016555F">
        <w:rPr>
          <w:noProof/>
          <w:lang w:val="en-GB"/>
        </w:rPr>
        <w:t>(Wu &amp; Feng, 2021)</w:t>
      </w:r>
      <w:r w:rsidR="00821583" w:rsidRPr="0016555F">
        <w:rPr>
          <w:lang w:val="en-GB"/>
        </w:rPr>
        <w:fldChar w:fldCharType="end"/>
      </w:r>
      <w:r w:rsidR="00821583">
        <w:rPr>
          <w:lang w:val="en-GB"/>
        </w:rPr>
        <w:t xml:space="preserve"> </w:t>
      </w:r>
      <w:r w:rsidRPr="0039253A">
        <w:rPr>
          <w:lang w:val="en-US"/>
        </w:rPr>
        <w:t>and (Islam &amp; Flores, 2017) .</w:t>
      </w:r>
    </w:p>
    <w:p w14:paraId="5F99C9B1" w14:textId="77777777" w:rsidR="0039253A" w:rsidRPr="0039253A" w:rsidRDefault="0039253A" w:rsidP="0039253A">
      <w:pPr>
        <w:rPr>
          <w:lang w:val="en-US"/>
        </w:rPr>
      </w:pPr>
      <w:r w:rsidRPr="0039253A">
        <w:rPr>
          <w:lang w:val="en-US"/>
        </w:rPr>
        <w:t>Increase in mobile devices, virtualized infrastructures, dynamic and heterogeneous user contexts and transaction-based interactions increases the security risks and uncertainties (</w:t>
      </w:r>
      <w:proofErr w:type="spellStart"/>
      <w:r w:rsidRPr="0039253A">
        <w:rPr>
          <w:lang w:val="en-US"/>
        </w:rPr>
        <w:t>Vanickis</w:t>
      </w:r>
      <w:proofErr w:type="spellEnd"/>
      <w:r w:rsidRPr="0039253A">
        <w:rPr>
          <w:lang w:val="en-US"/>
        </w:rPr>
        <w:t xml:space="preserve"> et al., 2018) and as such render “a trust-but-verify” approach ineffective. Zero trust pivots to “never trust, always verify” approach access to resources is continuously verified. The verification also focuses more than user identity verification and includes five pillars – device trust, user trust, transport/session trust, application trust and data trust. Once trust is established across all five pillars, decisions can be made to grant or deny access; the decisions are constantly re-verified to cater for trust changes in in the enterprise. In addition, by establishing trust across the five pillars, it is possible to gain visibility and gather analytics across the digital workspace environment for automation and orchestration (Kueh, 2020). The key element of the ZTN approach is to treat the internal network as untrusted to the same degree </w:t>
      </w:r>
      <w:r w:rsidRPr="0039253A">
        <w:rPr>
          <w:lang w:val="en-US"/>
        </w:rPr>
        <w:lastRenderedPageBreak/>
        <w:t>as the Internet. Zero trust enforcing software defined perimeters would thus be critical in masking and hiding all network resources from all users by providing user, application, data, network, and device identities verification.</w:t>
      </w:r>
    </w:p>
    <w:p w14:paraId="29DB6E0F" w14:textId="77777777" w:rsidR="0039253A" w:rsidRPr="0039253A" w:rsidRDefault="0039253A" w:rsidP="0039253A">
      <w:pPr>
        <w:rPr>
          <w:lang w:val="en-US"/>
        </w:rPr>
      </w:pPr>
    </w:p>
    <w:p w14:paraId="6219F85C" w14:textId="77777777" w:rsidR="0039253A" w:rsidRPr="0039253A" w:rsidRDefault="0039253A" w:rsidP="0039253A">
      <w:pPr>
        <w:pStyle w:val="Heading2"/>
        <w:rPr>
          <w:lang w:val="en-US"/>
        </w:rPr>
      </w:pPr>
      <w:bookmarkStart w:id="9" w:name="_Toc174103297"/>
      <w:r w:rsidRPr="0039253A">
        <w:rPr>
          <w:lang w:val="en-US"/>
        </w:rPr>
        <w:t>Statement of the Problem</w:t>
      </w:r>
      <w:bookmarkEnd w:id="9"/>
    </w:p>
    <w:p w14:paraId="1959C322" w14:textId="16279E41" w:rsidR="0039253A" w:rsidRPr="0039253A" w:rsidRDefault="0039253A" w:rsidP="0039253A">
      <w:pPr>
        <w:rPr>
          <w:lang w:val="en-US"/>
        </w:rPr>
      </w:pPr>
      <w:r w:rsidRPr="0039253A">
        <w:rPr>
          <w:lang w:val="en-US"/>
        </w:rPr>
        <w:t xml:space="preserve">According to </w:t>
      </w:r>
      <w:proofErr w:type="spellStart"/>
      <w:r w:rsidRPr="0039253A">
        <w:rPr>
          <w:lang w:val="en-US"/>
        </w:rPr>
        <w:t>Vanickis</w:t>
      </w:r>
      <w:proofErr w:type="spellEnd"/>
      <w:r w:rsidRPr="0039253A">
        <w:rPr>
          <w:lang w:val="en-US"/>
        </w:rPr>
        <w:t xml:space="preserve"> et al., (2018)</w:t>
      </w:r>
      <w:r w:rsidR="00821583">
        <w:rPr>
          <w:lang w:val="en-US"/>
        </w:rPr>
        <w:t xml:space="preserve"> and </w:t>
      </w:r>
      <w:r w:rsidR="00821583">
        <w:rPr>
          <w:lang w:val="en-US"/>
        </w:rPr>
        <w:fldChar w:fldCharType="begin"/>
      </w:r>
      <w:r w:rsidR="000A2C33">
        <w:rPr>
          <w:lang w:val="en-US"/>
        </w:rPr>
        <w:instrText xml:space="preserve"> ADDIN ZOTERO_ITEM CSL_CITATION {"citationID":"jCtW9LwQ","properties":{"formattedCitation":"(Pitumpe et al., 2025)","plainCitation":"(Pitumpe et al., 2025)","dontUpdate":true,"noteIndex":0},"citationItems":[{"id":323,"uris":["http://zotero.org/users/local/zJdqZBTx/items/NLNNNIBE"],"itemData":{"id":323,"type":"paper-conference","container-title":"2025 10th International Conference on Automation, Control and Robotics Engineering (CACRE)","DOI":"10.1109/CACRE66141.2025.11119616","page":"350-357","title":"A Trust Score Driven Zero Trust Architecture Model for Enhanced IoT Security","author":[{"family":"Pitumpe","given":"P. A. C. M. S."},{"family":"Jayasinghe","given":"J. A. A. D. K."},{"family":"Madushan","given":"N. N. A."},{"family":"Ahamed","given":"R. Saahith"},{"family":"Sudheera","given":"K.L.K."},{"family":"Halgamuge","given":"Malka N."},{"family":"Joo Chong","given":"Peter Han"}],"issued":{"date-parts":[["2025"]]}}}],"schema":"https://github.com/citation-style-language/schema/raw/master/csl-citation.json"} </w:instrText>
      </w:r>
      <w:r w:rsidR="00821583">
        <w:rPr>
          <w:lang w:val="en-US"/>
        </w:rPr>
        <w:fldChar w:fldCharType="separate"/>
      </w:r>
      <w:r w:rsidR="00821583">
        <w:rPr>
          <w:noProof/>
          <w:lang w:val="en-US"/>
        </w:rPr>
        <w:t>Pitumpe et al., (2025)</w:t>
      </w:r>
      <w:r w:rsidR="00821583">
        <w:rPr>
          <w:lang w:val="en-US"/>
        </w:rPr>
        <w:fldChar w:fldCharType="end"/>
      </w:r>
      <w:r w:rsidRPr="0039253A">
        <w:rPr>
          <w:lang w:val="en-US"/>
        </w:rPr>
        <w:t xml:space="preserve">, the evolution of the enterprise computing landscape towards a more heterogenous network, makes it more vulnerable to intrusions and misuse from both internal and external users. </w:t>
      </w:r>
      <w:r w:rsidR="00DD3D1D">
        <w:rPr>
          <w:lang w:val="en-US"/>
        </w:rPr>
        <w:t>Moreover</w:t>
      </w:r>
      <w:r w:rsidRPr="0039253A">
        <w:rPr>
          <w:lang w:val="en-US"/>
        </w:rPr>
        <w:t>, there is greater dynamicity and uncertainty in the access control process due to mobility, virtualized infrastructures, dynamic and heterogeneous user contexts. Based on these changes in the landscape, the number of moving parts and parameters for consideration when evaluating resource access requests</w:t>
      </w:r>
      <w:r w:rsidR="00DD3D1D">
        <w:rPr>
          <w:lang w:val="en-US"/>
        </w:rPr>
        <w:t xml:space="preserve"> has</w:t>
      </w:r>
      <w:r w:rsidRPr="0039253A">
        <w:rPr>
          <w:lang w:val="en-US"/>
        </w:rPr>
        <w:t xml:space="preserve"> increase</w:t>
      </w:r>
      <w:r w:rsidR="00DD3D1D">
        <w:rPr>
          <w:lang w:val="en-US"/>
        </w:rPr>
        <w:t>d</w:t>
      </w:r>
      <w:r w:rsidRPr="0039253A">
        <w:rPr>
          <w:lang w:val="en-US"/>
        </w:rPr>
        <w:t xml:space="preserve"> significantly. Additionally, implicit trust is assumed on </w:t>
      </w:r>
      <w:proofErr w:type="gramStart"/>
      <w:r w:rsidRPr="0039253A">
        <w:rPr>
          <w:lang w:val="en-US"/>
        </w:rPr>
        <w:t>a number of</w:t>
      </w:r>
      <w:proofErr w:type="gramEnd"/>
      <w:r w:rsidRPr="0039253A">
        <w:rPr>
          <w:lang w:val="en-US"/>
        </w:rPr>
        <w:t xml:space="preserve"> facets such as internal users, enterprise owned devices and enterprise approved networks. While this is mostly the case, it leaves enterprises susceptible to insider attacks, data leakages and misuse and consequently intrusions into networked systems </w:t>
      </w:r>
      <w:r w:rsidRPr="0039253A">
        <w:rPr>
          <w:lang w:val="en-US"/>
        </w:rPr>
        <w:fldChar w:fldCharType="begin"/>
      </w:r>
      <w:r w:rsidR="00B32BAD">
        <w:rPr>
          <w:lang w:val="en-US"/>
        </w:rPr>
        <w:instrText xml:space="preserve"> ADDIN ZOTERO_ITEM CSL_CITATION {"citationID":"5LEWBZpt","properties":{"formattedCitation":"(Lukaseder et al., 2020)","plainCitation":"(Lukaseder et al., 2020)","noteIndex":0},"citationItems":[{"id":203,"uris":["http://zotero.org/users/local/zJdqZBTx/items/UTUMGS3J"],"itemData":{"id":203,"type":"paper-conference","container-title":"SICHERHEIT 2020","DOI":"10.18420/sicherheit2020_04","page":"53-66","publisher":"Gesellschaft für Informatik e.V.","publisher-place":"Bonn","title":"Context-based Access Control and Trust Scores in Zero Trust Campus Networks","author":[{"family":"Lukaseder","given":"Thomas"},{"family":"Halter","given":"Maya"},{"family":"Kargl","given":"Frank"}],"editor":[{"family":"Reinhardt","given":"Delphine"},{"family":"Langweg","given":"Hanno"},{"family":"Witt","given":"Bernhard C."},{"family":"Fischer","given":"Mathias"}],"issued":{"date-parts":[["2020"]]}}}],"schema":"https://github.com/citation-style-language/schema/raw/master/csl-citation.json"} </w:instrText>
      </w:r>
      <w:r w:rsidRPr="0039253A">
        <w:rPr>
          <w:lang w:val="en-US"/>
        </w:rPr>
        <w:fldChar w:fldCharType="separate"/>
      </w:r>
      <w:r w:rsidRPr="0039253A">
        <w:rPr>
          <w:lang w:val="en-US"/>
        </w:rPr>
        <w:t>(Lukaseder et al., 2020)</w:t>
      </w:r>
      <w:r w:rsidRPr="0039253A">
        <w:fldChar w:fldCharType="end"/>
      </w:r>
      <w:r w:rsidRPr="0039253A">
        <w:rPr>
          <w:lang w:val="en-US"/>
        </w:rPr>
        <w:t xml:space="preserve">. </w:t>
      </w:r>
    </w:p>
    <w:p w14:paraId="239F9D6F" w14:textId="77777777" w:rsidR="0039253A" w:rsidRPr="0039253A" w:rsidRDefault="0039253A" w:rsidP="0039253A">
      <w:pPr>
        <w:rPr>
          <w:lang w:val="en-US"/>
        </w:rPr>
      </w:pPr>
      <w:r w:rsidRPr="0039253A">
        <w:rPr>
          <w:lang w:val="en-US"/>
        </w:rPr>
        <w:t xml:space="preserve">Furthermore, user roles, privileges and permissions are keep changing within enterprises and as such, there’s need to constantly vary user trust levels relative to contextual enterprise needs and policies </w:t>
      </w:r>
      <w:r w:rsidRPr="0039253A">
        <w:rPr>
          <w:lang w:val="en-US"/>
        </w:rPr>
        <w:fldChar w:fldCharType="begin"/>
      </w:r>
      <w:r w:rsidRPr="0039253A">
        <w:rPr>
          <w:lang w:val="en-US"/>
        </w:rPr>
        <w:instrText xml:space="preserve"> ADDIN ZOTERO_ITEM CSL_CITATION {"citationID":"QxbU2KX1","properties":{"formattedCitation":"(Eidle et al., 2018)","plainCitation":"(Eidle et al., 2018)","noteIndex":0},"citationItems":[{"id":27,"uris":["http://zotero.org/users/local/zJdqZBTx/items/NEMP6ZWL"],"itemData":{"id":27,"type":"article-journal","collection-title":"IEEE","container-title":"2017 IEEE 8th Annual Ubiquitous Computing, Electronics and Mobile Communication Conference (UEMCON)","title":"Autonomic Security for Zero Trust Networks","author":[{"family":"Eidle","given":"Dayna"},{"family":"Ni","given":"Si Ya"},{"family":"DeCusatis","given":"Casimer"},{"family":"Sager","given":"Antony"}],"issued":{"date-parts":[["2018",1]]}}}],"schema":"https://github.com/citation-style-language/schema/raw/master/csl-citation.json"} </w:instrText>
      </w:r>
      <w:r w:rsidRPr="0039253A">
        <w:rPr>
          <w:lang w:val="en-US"/>
        </w:rPr>
        <w:fldChar w:fldCharType="separate"/>
      </w:r>
      <w:r w:rsidRPr="0039253A">
        <w:rPr>
          <w:lang w:val="en-US"/>
        </w:rPr>
        <w:t>(Eidle et al., 2018)</w:t>
      </w:r>
      <w:r w:rsidRPr="0039253A">
        <w:fldChar w:fldCharType="end"/>
      </w:r>
      <w:r w:rsidRPr="0039253A">
        <w:rPr>
          <w:lang w:val="en-US"/>
        </w:rPr>
        <w:t xml:space="preserve">. Traditional perimeter-based security paradigm considers users, devices, networks and applications owned by an enterprise to be inherently trussed  thus performing  check and inspection on variants of these facets that originate from external networks, remote users and unauthorized applications </w:t>
      </w:r>
      <w:r w:rsidRPr="0039253A">
        <w:rPr>
          <w:lang w:val="en-US"/>
        </w:rPr>
        <w:fldChar w:fldCharType="begin"/>
      </w:r>
      <w:r w:rsidRPr="0039253A">
        <w:rPr>
          <w:lang w:val="en-US"/>
        </w:rPr>
        <w:instrText xml:space="preserve"> ADDIN ZOTERO_ITEM CSL_CITATION {"citationID":"hRnpqjIf","properties":{"formattedCitation":"(Teerakanok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sidRPr="0039253A">
        <w:rPr>
          <w:lang w:val="en-US"/>
        </w:rPr>
        <w:fldChar w:fldCharType="separate"/>
      </w:r>
      <w:r w:rsidRPr="0039253A">
        <w:rPr>
          <w:lang w:val="en-US"/>
        </w:rPr>
        <w:t>(Teerakanok et al., 2021)</w:t>
      </w:r>
      <w:r w:rsidRPr="0039253A">
        <w:fldChar w:fldCharType="end"/>
      </w:r>
      <w:r w:rsidRPr="0039253A">
        <w:rPr>
          <w:lang w:val="en-US"/>
        </w:rPr>
        <w:t xml:space="preserve">. This results in security being increasingly difficult to guarantee and inadequate </w:t>
      </w:r>
      <w:proofErr w:type="gramStart"/>
      <w:r w:rsidRPr="0039253A">
        <w:rPr>
          <w:lang w:val="en-US"/>
        </w:rPr>
        <w:t>for  misuse</w:t>
      </w:r>
      <w:proofErr w:type="gramEnd"/>
      <w:r w:rsidRPr="0039253A">
        <w:rPr>
          <w:lang w:val="en-US"/>
        </w:rPr>
        <w:t xml:space="preserve"> and intrusion prevention in such multidevice environments.</w:t>
      </w:r>
    </w:p>
    <w:p w14:paraId="3D677A00" w14:textId="0F3A20A0" w:rsidR="0039253A" w:rsidRPr="0039253A" w:rsidRDefault="0039253A" w:rsidP="0039253A">
      <w:pPr>
        <w:rPr>
          <w:lang w:val="en-US"/>
        </w:rPr>
      </w:pPr>
      <w:r w:rsidRPr="0039253A">
        <w:rPr>
          <w:lang w:val="en-US"/>
        </w:rPr>
        <w:t xml:space="preserve">This work thus proposes </w:t>
      </w:r>
      <w:r w:rsidR="00DD3D1D">
        <w:rPr>
          <w:lang w:val="en-US"/>
        </w:rPr>
        <w:t xml:space="preserve">dynamic and context aware </w:t>
      </w:r>
      <w:r w:rsidRPr="0039253A">
        <w:rPr>
          <w:lang w:val="en-US"/>
        </w:rPr>
        <w:t xml:space="preserve">trust centric model that uses the five facets of zero trust to determine network trust levels within enterprise infrastructures. The model considers provisioning of enterprise/organization resources to the subjects without relying on any implicit trust that plays a big role in perimeter-based architectures as discussed by </w:t>
      </w:r>
      <w:r w:rsidRPr="0039253A">
        <w:rPr>
          <w:lang w:val="en-US"/>
        </w:rPr>
        <w:fldChar w:fldCharType="begin"/>
      </w:r>
      <w:r w:rsidR="00B32BAD">
        <w:rPr>
          <w:lang w:val="en-US"/>
        </w:rPr>
        <w:instrText xml:space="preserve"> ADDIN ZOTERO_ITEM CSL_CITATION {"citationID":"WXw80Vb5","properties":{"formattedCitation":"(Lukaseder et al., 2020)","plainCitation":"(Lukaseder et al., 2020)","dontUpdate":true,"noteIndex":0},"citationItems":[{"id":203,"uris":["http://zotero.org/users/local/zJdqZBTx/items/UTUMGS3J"],"itemData":{"id":203,"type":"paper-conference","container-title":"SICHERHEIT 2020","DOI":"10.18420/sicherheit2020_04","page":"53-66","publisher":"Gesellschaft für Informatik e.V.","publisher-place":"Bonn","title":"Context-based Access Control and Trust Scores in Zero Trust Campus Networks","author":[{"family":"Lukaseder","given":"Thomas"},{"family":"Halter","given":"Maya"},{"family":"Kargl","given":"Frank"}],"editor":[{"family":"Reinhardt","given":"Delphine"},{"family":"Langweg","given":"Hanno"},{"family":"Witt","given":"Bernhard C."},{"family":"Fischer","given":"Mathias"}],"issued":{"date-parts":[["2020"]]}}}],"schema":"https://github.com/citation-style-language/schema/raw/master/csl-citation.json"} </w:instrText>
      </w:r>
      <w:r w:rsidRPr="0039253A">
        <w:rPr>
          <w:lang w:val="en-US"/>
        </w:rPr>
        <w:fldChar w:fldCharType="separate"/>
      </w:r>
      <w:r w:rsidRPr="0039253A">
        <w:rPr>
          <w:lang w:val="en-US"/>
        </w:rPr>
        <w:t>Lukaseder et al., (2020)</w:t>
      </w:r>
      <w:r w:rsidRPr="0039253A">
        <w:fldChar w:fldCharType="end"/>
      </w:r>
      <w:r w:rsidRPr="0039253A">
        <w:rPr>
          <w:lang w:val="en-US"/>
        </w:rPr>
        <w:t xml:space="preserve"> and </w:t>
      </w:r>
      <w:r w:rsidRPr="0039253A">
        <w:rPr>
          <w:lang w:val="en-US"/>
        </w:rPr>
        <w:fldChar w:fldCharType="begin"/>
      </w:r>
      <w:r w:rsidR="009376A2">
        <w:rPr>
          <w:lang w:val="en-US"/>
        </w:rPr>
        <w:instrText xml:space="preserve"> ADDIN ZOTERO_ITEM CSL_CITATION {"citationID":"1AbNtyoH","properties":{"formattedCitation":"(Teerakanok et al., 2021)","plainCitation":"(Teerakanok et al., 2021)","dontUpdate":true,"noteIndex":0},"citationItems":[{"id":182,"uris":["http://zotero.org/users/local/zJdqZBTx/items/8NNTD2YK"],"itemData":{"id":182,"type":"article-journal","container-title":"Security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sidRPr="0039253A">
        <w:rPr>
          <w:lang w:val="en-US"/>
        </w:rPr>
        <w:fldChar w:fldCharType="separate"/>
      </w:r>
      <w:r w:rsidRPr="0039253A">
        <w:rPr>
          <w:lang w:val="en-US"/>
        </w:rPr>
        <w:t>Teerakanok et al., (2021)</w:t>
      </w:r>
      <w:r w:rsidRPr="0039253A">
        <w:fldChar w:fldCharType="end"/>
      </w:r>
      <w:r w:rsidRPr="0039253A">
        <w:rPr>
          <w:lang w:val="en-US"/>
        </w:rPr>
        <w:t xml:space="preserve">. Other than user identities, other facets: application, devices, network infrastructure and data resource requested are used provide alternative attributes and context to further determine a request’s trust level and the consequent access decision to a resource. Additionally, the model considers user roles, history and transactions to gain more trust or lose trust especially cases of misuse and intrusions from a </w:t>
      </w:r>
      <w:r w:rsidRPr="0039253A">
        <w:rPr>
          <w:lang w:val="en-US"/>
        </w:rPr>
        <w:lastRenderedPageBreak/>
        <w:t>user or user device. This becomes the basis for trust algorithm which is then enforced on software defined perimeters. The model also maps the SDP controller to the ZT policy decision point for the trust derivation where trust can either be earned or lost based on context from the other attributed and the SDP gateway to the policy enforcement point for a subject’s eventual access to a resource.</w:t>
      </w:r>
    </w:p>
    <w:p w14:paraId="45C02133" w14:textId="77777777" w:rsidR="0039253A" w:rsidRPr="0039253A" w:rsidRDefault="0039253A" w:rsidP="0039253A">
      <w:pPr>
        <w:pStyle w:val="Heading2"/>
        <w:rPr>
          <w:lang w:val="en-US"/>
        </w:rPr>
      </w:pPr>
      <w:bookmarkStart w:id="10" w:name="_Toc174103298"/>
      <w:r w:rsidRPr="0039253A">
        <w:rPr>
          <w:lang w:val="en-US"/>
        </w:rPr>
        <w:t>General Aim</w:t>
      </w:r>
      <w:bookmarkEnd w:id="10"/>
    </w:p>
    <w:p w14:paraId="76C67B23" w14:textId="77777777" w:rsidR="0039253A" w:rsidRPr="0039253A" w:rsidRDefault="0039253A" w:rsidP="0039253A">
      <w:pPr>
        <w:rPr>
          <w:lang w:val="en-US"/>
        </w:rPr>
      </w:pPr>
      <w:r w:rsidRPr="0039253A">
        <w:rPr>
          <w:lang w:val="en-US"/>
        </w:rPr>
        <w:t>The aim of this work is to develop a context aware network trust model that is based on zero trust architecture to help verify and authorize user access to resources in heterogenous environments. The context is derived from the other facets of zero trust and weighted to generate a general trust value that is used for access decisions on resources. The trust model will be tested and enforced on an SDP testbed where it informs the access policy used by SDP controllers for access decisions to resources.</w:t>
      </w:r>
    </w:p>
    <w:p w14:paraId="376EF736" w14:textId="77777777" w:rsidR="0039253A" w:rsidRPr="0039253A" w:rsidRDefault="0039253A" w:rsidP="0039253A">
      <w:pPr>
        <w:pStyle w:val="Heading2"/>
        <w:rPr>
          <w:lang w:val="en-US"/>
        </w:rPr>
      </w:pPr>
      <w:bookmarkStart w:id="11" w:name="_Toc59088573"/>
      <w:bookmarkStart w:id="12" w:name="_Toc174103299"/>
      <w:r w:rsidRPr="0039253A">
        <w:rPr>
          <w:lang w:val="en-US"/>
        </w:rPr>
        <w:t>Research Gap</w:t>
      </w:r>
      <w:bookmarkEnd w:id="11"/>
      <w:bookmarkEnd w:id="12"/>
    </w:p>
    <w:p w14:paraId="370E9215" w14:textId="76EC1B92" w:rsidR="0039253A" w:rsidRPr="0039253A" w:rsidRDefault="0039253A" w:rsidP="0039253A">
      <w:pPr>
        <w:rPr>
          <w:lang w:val="en-US"/>
        </w:rPr>
      </w:pPr>
      <w:r w:rsidRPr="0039253A">
        <w:rPr>
          <w:lang w:val="en-US"/>
        </w:rPr>
        <w:t xml:space="preserve">While multiple layers of security can be implemented to improve information security, most of the mechanisms are meant to deter external attackers (Zaydi &amp; </w:t>
      </w:r>
      <w:proofErr w:type="spellStart"/>
      <w:r w:rsidRPr="0039253A">
        <w:rPr>
          <w:lang w:val="en-US"/>
        </w:rPr>
        <w:t>Nasserddine</w:t>
      </w:r>
      <w:proofErr w:type="spellEnd"/>
      <w:r w:rsidRPr="0039253A">
        <w:rPr>
          <w:lang w:val="en-US"/>
        </w:rPr>
        <w:t>, 2016)</w:t>
      </w:r>
      <w:r w:rsidR="00297B62">
        <w:rPr>
          <w:lang w:val="en-US"/>
        </w:rPr>
        <w:t xml:space="preserve"> and </w:t>
      </w:r>
      <w:r w:rsidR="00297B62">
        <w:rPr>
          <w:lang w:val="en-US"/>
        </w:rPr>
        <w:fldChar w:fldCharType="begin"/>
      </w:r>
      <w:r w:rsidR="00297B62">
        <w:rPr>
          <w:lang w:val="en-US"/>
        </w:rPr>
        <w:instrText xml:space="preserve"> ADDIN ZOTERO_ITEM CSL_CITATION {"citationID":"w1KOVdLV","properties":{"formattedCitation":"(Adewusi &amp; Odekeye, 2025)","plainCitation":"(Adewusi &amp; Odekeye, 2025)","noteIndex":0},"citationItems":[{"id":383,"uris":["http://zotero.org/users/local/zJdqZBTx/items/PL634WTB"],"itemData":{"id":383,"type":"book","ISBN":"978-620-8-43553-0","title":"ADVANCED CYBERSECURITY DEFENSE MECHANISM","author":[{"family":"Adewusi","given":"Michael"},{"family":"Odekeye","given":"Ola"}],"issued":{"date-parts":[["2025",3]]}}}],"schema":"https://github.com/citation-style-language/schema/raw/master/csl-citation.json"} </w:instrText>
      </w:r>
      <w:r w:rsidR="00297B62">
        <w:rPr>
          <w:lang w:val="en-US"/>
        </w:rPr>
        <w:fldChar w:fldCharType="separate"/>
      </w:r>
      <w:r w:rsidR="00297B62">
        <w:rPr>
          <w:noProof/>
          <w:lang w:val="en-US"/>
        </w:rPr>
        <w:t>(Adewusi &amp; Odekeye, 2025)</w:t>
      </w:r>
      <w:r w:rsidR="00297B62">
        <w:rPr>
          <w:lang w:val="en-US"/>
        </w:rPr>
        <w:fldChar w:fldCharType="end"/>
      </w:r>
      <w:r w:rsidRPr="0039253A">
        <w:rPr>
          <w:lang w:val="en-US"/>
        </w:rPr>
        <w:t xml:space="preserve"> and assume that the authenticated internal users cannot be formidable threats to the application infrastructure. They also consider one level of security such that when a user is successfully authenticated, their actions are not reviewed within different segments of the network. Zero trust enforcing software defined perimeters would thus be critical in masking and hiding all network resources from all users by providing identity, application, network and device authentication by </w:t>
      </w:r>
      <w:r w:rsidR="00297B62">
        <w:rPr>
          <w:lang w:val="en-US"/>
        </w:rPr>
        <w:fldChar w:fldCharType="begin"/>
      </w:r>
      <w:r w:rsidR="00164CF9">
        <w:rPr>
          <w:lang w:val="en-US"/>
        </w:rPr>
        <w:instrText xml:space="preserve"> ADDIN ZOTERO_ITEM CSL_CITATION {"citationID":"NdfwLMAD","properties":{"formattedCitation":"(Cloud Security Aliance, 2019)","plainCitation":"(Cloud Security Aliance, 2019)","noteIndex":0},"citationItems":[{"id":385,"uris":["http://zotero.org/users/local/zJdqZBTx/items/FJJXF6HE"],"itemData":{"id":385,"type":"article-journal","language":"en","publisher":"Cloud Security Aliance","source":"Zotero","title":"Software-Defined Perimeter ARCHITECTURE GUIDE","author":[{"family":"Cloud Security Aliance","given":"CSA"}],"issued":{"date-parts":[["2019"]]}}}],"schema":"https://github.com/citation-style-language/schema/raw/master/csl-citation.json"} </w:instrText>
      </w:r>
      <w:r w:rsidR="00297B62">
        <w:rPr>
          <w:lang w:val="en-US"/>
        </w:rPr>
        <w:fldChar w:fldCharType="separate"/>
      </w:r>
      <w:r w:rsidR="00297B62">
        <w:rPr>
          <w:noProof/>
          <w:lang w:val="en-US"/>
        </w:rPr>
        <w:t>(Cloud Security Aliance, 2019)</w:t>
      </w:r>
      <w:r w:rsidR="00297B62">
        <w:rPr>
          <w:lang w:val="en-US"/>
        </w:rPr>
        <w:fldChar w:fldCharType="end"/>
      </w:r>
      <w:r w:rsidRPr="0039253A">
        <w:rPr>
          <w:lang w:val="en-US"/>
        </w:rPr>
        <w:t>.  Additionally, enforcement is dynamic based on contexts. Contexts are collected based on the facets of zero trust as multi attributes describing each facet for example devices used can be categorized by physical addresses, vendors or existence of hardware-controlled authentication mechanisms while application contexts can be defined by child processes spawned, license types, level of authorizations and update versions. Trust gaining and loss due to role and privilege promotions and demotions are also vital considerations for the model</w:t>
      </w:r>
      <w:r w:rsidR="00297B62">
        <w:rPr>
          <w:lang w:val="en-US"/>
        </w:rPr>
        <w:t xml:space="preserve"> </w:t>
      </w:r>
      <w:r w:rsidR="00297B62">
        <w:rPr>
          <w:lang w:val="en-US"/>
        </w:rPr>
        <w:fldChar w:fldCharType="begin"/>
      </w:r>
      <w:r w:rsidR="00297B62">
        <w:rPr>
          <w:lang w:val="en-US"/>
        </w:rPr>
        <w:instrText xml:space="preserve"> ADDIN ZOTERO_TEMP </w:instrText>
      </w:r>
      <w:r w:rsidR="00297B62">
        <w:rPr>
          <w:lang w:val="en-US"/>
        </w:rPr>
        <w:fldChar w:fldCharType="separate"/>
      </w:r>
      <w:r w:rsidR="00C06BBD">
        <w:rPr>
          <w:noProof/>
          <w:lang w:val="en-US"/>
        </w:rPr>
        <w:t>(Teerakanok et al., 2021)</w:t>
      </w:r>
      <w:r w:rsidR="00297B62">
        <w:rPr>
          <w:lang w:val="en-US"/>
        </w:rPr>
        <w:fldChar w:fldCharType="end"/>
      </w:r>
      <w:r w:rsidRPr="0039253A">
        <w:rPr>
          <w:lang w:val="en-US"/>
        </w:rPr>
        <w:t>.</w:t>
      </w:r>
    </w:p>
    <w:p w14:paraId="79D39EE3" w14:textId="5B34D1BB" w:rsidR="003303E0" w:rsidRPr="00456AC5" w:rsidRDefault="0039253A" w:rsidP="003303E0">
      <w:pPr>
        <w:pStyle w:val="Heading2"/>
        <w:rPr>
          <w:lang w:val="en-US"/>
        </w:rPr>
      </w:pPr>
      <w:bookmarkStart w:id="13" w:name="_Toc42122465"/>
      <w:bookmarkStart w:id="14" w:name="_Toc59088574"/>
      <w:bookmarkStart w:id="15" w:name="_Ref126835597"/>
      <w:bookmarkStart w:id="16" w:name="_Ref126835874"/>
      <w:bookmarkStart w:id="17" w:name="_Toc174103300"/>
      <w:r w:rsidRPr="0039253A">
        <w:rPr>
          <w:lang w:val="en-US"/>
        </w:rPr>
        <w:t>Objectives</w:t>
      </w:r>
      <w:bookmarkEnd w:id="13"/>
      <w:r w:rsidRPr="0039253A">
        <w:rPr>
          <w:lang w:val="en-US"/>
        </w:rPr>
        <w:t xml:space="preserve"> of the Study</w:t>
      </w:r>
      <w:bookmarkEnd w:id="14"/>
      <w:bookmarkEnd w:id="15"/>
      <w:bookmarkEnd w:id="16"/>
      <w:bookmarkEnd w:id="17"/>
    </w:p>
    <w:p w14:paraId="2175E9B2" w14:textId="7FF91261" w:rsidR="003303E0" w:rsidRDefault="003303E0" w:rsidP="00BC2314">
      <w:pPr>
        <w:pStyle w:val="ListParagraph"/>
        <w:numPr>
          <w:ilvl w:val="0"/>
          <w:numId w:val="5"/>
        </w:numPr>
        <w:tabs>
          <w:tab w:val="left" w:pos="2088"/>
        </w:tabs>
        <w:spacing w:after="160"/>
      </w:pPr>
      <w:r>
        <w:t>To analyze the impact of network infrastructure identities and user trust values on mitigating trust related misuse and intrusion incidents in heterogeneous enterprise networks</w:t>
      </w:r>
    </w:p>
    <w:p w14:paraId="43930CDC" w14:textId="77777777" w:rsidR="003303E0" w:rsidRDefault="003303E0" w:rsidP="00BC2314">
      <w:pPr>
        <w:pStyle w:val="ListParagraph"/>
        <w:numPr>
          <w:ilvl w:val="0"/>
          <w:numId w:val="5"/>
        </w:numPr>
        <w:tabs>
          <w:tab w:val="left" w:pos="2088"/>
        </w:tabs>
        <w:spacing w:after="160"/>
      </w:pPr>
      <w:r>
        <w:lastRenderedPageBreak/>
        <w:t>To evaluate the effectiveness of trust derivation and management models in implementing dynamic policies for preventing misuse and intrusions in heterogeneous networks</w:t>
      </w:r>
    </w:p>
    <w:p w14:paraId="7B611A6D" w14:textId="44313F33" w:rsidR="003303E0" w:rsidRDefault="003303E0" w:rsidP="00BC2314">
      <w:pPr>
        <w:pStyle w:val="ListParagraph"/>
        <w:numPr>
          <w:ilvl w:val="0"/>
          <w:numId w:val="5"/>
        </w:numPr>
        <w:tabs>
          <w:tab w:val="left" w:pos="2088"/>
        </w:tabs>
        <w:spacing w:after="160"/>
      </w:pPr>
      <w:r>
        <w:t>To design</w:t>
      </w:r>
      <w:r w:rsidR="00F27FB1">
        <w:t xml:space="preserve"> and develop</w:t>
      </w:r>
      <w:r>
        <w:t xml:space="preserve"> a dynamic and context-aware network </w:t>
      </w:r>
      <w:r w:rsidR="00F27FB1">
        <w:t xml:space="preserve">trust derivation </w:t>
      </w:r>
      <w:r w:rsidR="00543C6A">
        <w:t>model</w:t>
      </w:r>
      <w:r>
        <w:t xml:space="preserve"> for mitigating trust-related misuse and enhancing intrusion prevention in heterogeneous networks</w:t>
      </w:r>
      <w:r w:rsidR="00456AC5">
        <w:t xml:space="preserve"> based on Zero </w:t>
      </w:r>
      <w:r w:rsidR="002515C6">
        <w:t>trust architecture</w:t>
      </w:r>
    </w:p>
    <w:p w14:paraId="573FC4E0" w14:textId="6E2ACD1C" w:rsidR="003303E0" w:rsidRDefault="003303E0" w:rsidP="00BC2314">
      <w:pPr>
        <w:pStyle w:val="ListParagraph"/>
        <w:numPr>
          <w:ilvl w:val="0"/>
          <w:numId w:val="5"/>
        </w:numPr>
        <w:tabs>
          <w:tab w:val="left" w:pos="2088"/>
        </w:tabs>
        <w:spacing w:after="160"/>
      </w:pPr>
      <w:r>
        <w:t xml:space="preserve">To test and validate the derived </w:t>
      </w:r>
      <w:r w:rsidR="00543C6A">
        <w:t xml:space="preserve">model </w:t>
      </w:r>
      <w:r>
        <w:t xml:space="preserve"> </w:t>
      </w:r>
      <w:r w:rsidR="00543C6A">
        <w:t>on</w:t>
      </w:r>
      <w:r>
        <w:t xml:space="preserve"> an SDP based</w:t>
      </w:r>
      <w:r w:rsidR="00543C6A">
        <w:t xml:space="preserve"> architecture</w:t>
      </w:r>
      <w:r>
        <w:t xml:space="preserve"> testbed </w:t>
      </w:r>
    </w:p>
    <w:p w14:paraId="3904E64A" w14:textId="77777777" w:rsidR="003303E0" w:rsidRPr="0039253A" w:rsidRDefault="003303E0" w:rsidP="003303E0">
      <w:pPr>
        <w:rPr>
          <w:lang w:val="en-US"/>
        </w:rPr>
      </w:pPr>
    </w:p>
    <w:p w14:paraId="10A4992D" w14:textId="77777777" w:rsidR="0039253A" w:rsidRPr="0039253A" w:rsidRDefault="0039253A" w:rsidP="0039253A">
      <w:pPr>
        <w:pStyle w:val="Heading2"/>
        <w:rPr>
          <w:lang w:val="en-US"/>
        </w:rPr>
      </w:pPr>
      <w:bookmarkStart w:id="18" w:name="_Toc42122466"/>
      <w:bookmarkStart w:id="19" w:name="_Toc59088575"/>
      <w:bookmarkStart w:id="20" w:name="_Toc174103301"/>
      <w:r w:rsidRPr="0039253A">
        <w:rPr>
          <w:lang w:val="en-US"/>
        </w:rPr>
        <w:t>Research Questions</w:t>
      </w:r>
      <w:bookmarkEnd w:id="18"/>
      <w:bookmarkEnd w:id="19"/>
      <w:bookmarkEnd w:id="20"/>
    </w:p>
    <w:p w14:paraId="1595131D" w14:textId="77777777" w:rsidR="0039253A" w:rsidRPr="0039253A" w:rsidRDefault="0039253A" w:rsidP="00BC2314">
      <w:pPr>
        <w:numPr>
          <w:ilvl w:val="0"/>
          <w:numId w:val="4"/>
        </w:numPr>
        <w:rPr>
          <w:lang w:val="en-US"/>
        </w:rPr>
      </w:pPr>
      <w:r w:rsidRPr="0039253A">
        <w:rPr>
          <w:lang w:val="en-US"/>
        </w:rPr>
        <w:t>How do network infrastructure identities and user trust values influence intrusion and misuse in heterogenous enterprise networks?</w:t>
      </w:r>
    </w:p>
    <w:p w14:paraId="130B091E" w14:textId="77777777" w:rsidR="0039253A" w:rsidRPr="0039253A" w:rsidRDefault="0039253A" w:rsidP="00BC2314">
      <w:pPr>
        <w:numPr>
          <w:ilvl w:val="0"/>
          <w:numId w:val="4"/>
        </w:numPr>
        <w:rPr>
          <w:lang w:val="en-US"/>
        </w:rPr>
      </w:pPr>
      <w:r w:rsidRPr="0039253A">
        <w:rPr>
          <w:lang w:val="en-US"/>
        </w:rPr>
        <w:t>How can trust derivation and management models be applied for dynamic policies for misuse and intrusions prevention in heterogenous networks?</w:t>
      </w:r>
    </w:p>
    <w:p w14:paraId="2969859D" w14:textId="291844A2" w:rsidR="0039253A" w:rsidRPr="0039253A" w:rsidRDefault="0039253A" w:rsidP="00BC2314">
      <w:pPr>
        <w:numPr>
          <w:ilvl w:val="0"/>
          <w:numId w:val="4"/>
        </w:numPr>
        <w:rPr>
          <w:lang w:val="en-US"/>
        </w:rPr>
      </w:pPr>
      <w:r w:rsidRPr="0039253A">
        <w:rPr>
          <w:lang w:val="en-US"/>
        </w:rPr>
        <w:t xml:space="preserve">How can a context aware network trust architecture for mitigating trust related misuse and intrusions in a heterogenous networks be </w:t>
      </w:r>
      <w:r w:rsidR="00456AC5">
        <w:rPr>
          <w:lang w:val="en-US"/>
        </w:rPr>
        <w:t>designed</w:t>
      </w:r>
      <w:r w:rsidRPr="0039253A">
        <w:rPr>
          <w:lang w:val="en-US"/>
        </w:rPr>
        <w:t xml:space="preserve"> and developed based on zero trust architecture?</w:t>
      </w:r>
    </w:p>
    <w:p w14:paraId="503796F9" w14:textId="77777777" w:rsidR="0039253A" w:rsidRPr="0039253A" w:rsidRDefault="0039253A" w:rsidP="00BC2314">
      <w:pPr>
        <w:numPr>
          <w:ilvl w:val="0"/>
          <w:numId w:val="4"/>
        </w:numPr>
        <w:rPr>
          <w:lang w:val="en-US"/>
        </w:rPr>
      </w:pPr>
      <w:r w:rsidRPr="0039253A">
        <w:rPr>
          <w:lang w:val="en-US"/>
        </w:rPr>
        <w:t>How can the derived model be tested and validated on SDP based testbeds to evaluate the effects on access to informational resources in heterogenous enterprise networks?</w:t>
      </w:r>
    </w:p>
    <w:p w14:paraId="7FA7BE79" w14:textId="77777777" w:rsidR="0039253A" w:rsidRPr="0039253A" w:rsidRDefault="0039253A" w:rsidP="0039253A">
      <w:pPr>
        <w:pStyle w:val="Heading2"/>
        <w:rPr>
          <w:lang w:val="en-US"/>
        </w:rPr>
      </w:pPr>
      <w:bookmarkStart w:id="21" w:name="_Toc174103302"/>
      <w:r w:rsidRPr="0039253A">
        <w:rPr>
          <w:lang w:val="en-US"/>
        </w:rPr>
        <w:t>Significance of the Study</w:t>
      </w:r>
      <w:bookmarkEnd w:id="21"/>
    </w:p>
    <w:p w14:paraId="61431700" w14:textId="37B861A4" w:rsidR="0039253A" w:rsidRPr="0039253A" w:rsidRDefault="00EB2A6D" w:rsidP="0039253A">
      <w:pPr>
        <w:rPr>
          <w:lang w:val="en-GB"/>
        </w:rPr>
      </w:pPr>
      <w:r>
        <w:rPr>
          <w:lang w:val="en-GB"/>
        </w:rPr>
        <w:t>Modern e</w:t>
      </w:r>
      <w:r w:rsidR="0039253A" w:rsidRPr="0039253A">
        <w:rPr>
          <w:lang w:val="en-GB"/>
        </w:rPr>
        <w:t xml:space="preserve">nterprises have heterogenous networks that serve a dynamic environment informed by amorphous and sometimes overlapping policies and operating procedures as discussed by </w:t>
      </w:r>
      <w:r w:rsidR="0039253A" w:rsidRPr="0039253A">
        <w:rPr>
          <w:lang w:val="en-GB"/>
        </w:rPr>
        <w:fldChar w:fldCharType="begin"/>
      </w:r>
      <w:r w:rsidR="009376A2">
        <w:rPr>
          <w:lang w:val="en-GB"/>
        </w:rPr>
        <w:instrText xml:space="preserve"> ADDIN ZOTERO_ITEM CSL_CITATION {"citationID":"WxY0ugt8","properties":{"formattedCitation":"(Vanickis et al., 2018)","plainCitation":"(Vanickis et al., 2018)","dontUpdate":true,"noteIndex":0},"citationItems":[{"id":31,"uris":["http://zotero.org/users/local/zJdqZBTx/items/IKX5V56P"],"itemData":{"id":31,"type":"article-journal","collection-title":"IEEE","container-title":"2018 29th Irish Signals and Systems Conference (ISSC)","DOI":"10.1109/ISSC.2018.8585365","ISSN":"978-1-5386-6046-1/18","title":"Access Control Policy Enforcement for Zero-Trust-Networking","author":[{"family":"Vanickis","given":"Romans"},{"family":"Jacob","given":"Paul"},{"family":"Dehghanzadeh","given":"Sohelia"},{"family":"Lee","given":"Brian"}],"issued":{"date-parts":[["2018",12]]}}}],"schema":"https://github.com/citation-style-language/schema/raw/master/csl-citation.json"} </w:instrText>
      </w:r>
      <w:r w:rsidR="0039253A" w:rsidRPr="0039253A">
        <w:rPr>
          <w:lang w:val="en-GB"/>
        </w:rPr>
        <w:fldChar w:fldCharType="separate"/>
      </w:r>
      <w:r w:rsidR="0039253A" w:rsidRPr="0039253A">
        <w:rPr>
          <w:lang w:val="en-GB"/>
        </w:rPr>
        <w:t>Vanickis et al., (2018)</w:t>
      </w:r>
      <w:r w:rsidR="0039253A" w:rsidRPr="0039253A">
        <w:fldChar w:fldCharType="end"/>
      </w:r>
      <w:r w:rsidR="00C06BBD">
        <w:t xml:space="preserve"> and </w:t>
      </w:r>
      <w:r w:rsidR="009C62DF">
        <w:fldChar w:fldCharType="begin"/>
      </w:r>
      <w:r w:rsidR="009C62DF">
        <w:instrText xml:space="preserve"> ADDIN ZOTERO_ITEM CSL_CITATION {"citationID":"Id5fbOt6","properties":{"formattedCitation":"(Jouyban &amp; Hosseini, 2025)","plainCitation":"(Jouyban &amp; Hosseini, 2025)","noteIndex":0},"citationItems":[{"id":331,"uris":["http://zotero.org/users/local/zJdqZBTx/items/ELXZM9WY"],"itemData":{"id":331,"type":"article-journal","container-title":"Concurrency and Computation: Practice and Experience","DOI":"10.1002/cpe.70001","title":"Dynamic Model of Malware Propagation Based on Community Structure in Heterogeneous Networks","volume":"37","author":[{"family":"Jouyban","given":"Morteza"},{"family":"Hosseini","given":"Soodeh"}],"issued":{"date-parts":[["2025",2]]}}}],"schema":"https://github.com/citation-style-language/schema/raw/master/csl-citation.json"} </w:instrText>
      </w:r>
      <w:r w:rsidR="009C62DF">
        <w:fldChar w:fldCharType="separate"/>
      </w:r>
      <w:r w:rsidR="009C62DF">
        <w:rPr>
          <w:noProof/>
        </w:rPr>
        <w:t>(Jouyban &amp; Hosseini, 2025)</w:t>
      </w:r>
      <w:r w:rsidR="009C62DF">
        <w:fldChar w:fldCharType="end"/>
      </w:r>
      <w:r w:rsidR="0039253A" w:rsidRPr="0039253A">
        <w:rPr>
          <w:lang w:val="en-GB"/>
        </w:rPr>
        <w:t>. This coupled with the ubiquitous computing and a remote workforce make it very difficult for the enterprises to secure their network resources. Additionally, there is need to represent the dynamicity of user levels and privileges, estimate and determine trust levels based on these changing parameters and dynamically enforce them for different types of resources depending on their criticality within the enterprise</w:t>
      </w:r>
      <w:r w:rsidR="009C62DF">
        <w:rPr>
          <w:lang w:val="en-GB"/>
        </w:rPr>
        <w:t xml:space="preserve"> </w:t>
      </w:r>
      <w:r w:rsidR="009C62DF">
        <w:rPr>
          <w:lang w:val="en-GB"/>
        </w:rPr>
        <w:fldChar w:fldCharType="begin"/>
      </w:r>
      <w:r w:rsidR="009C62DF">
        <w:rPr>
          <w:lang w:val="en-GB"/>
        </w:rPr>
        <w:instrText xml:space="preserve"> ADDIN ZOTERO_ITEM CSL_CITATION {"citationID":"QyH3xD3x","properties":{"formattedCitation":"(Rose et al., 2020)","plainCitation":"(Rose et al., 2020)","noteIndex":0},"citationItems":[{"id":269,"uris":["http://zotero.org/users/local/zJdqZBTx/items/XTH36SNB"],"itemData":{"id":269,"type":"document","language":"en","note":"DOI: https://doi.org/10.6028/NIST.SP.800-207","publisher":"Special Publication (NIST SP), National Institute of Standards and Technology, Gaithersburg, MD","title":"NIST Special Publication 800-207 -Zero Trust Architecture","URL":"https://tsapps.nist.gov/publication/get_pdf.cfm?pub_id=930420","author":[{"family":"Rose","given":"Scott"},{"family":"Borchert","given":"Oliver"},{"family":"Mitchell","given":"Stuart"},{"family":"Connelly","given":"Sean"}],"issued":{"date-parts":[["2020",8,10]]}}}],"schema":"https://github.com/citation-style-language/schema/raw/master/csl-citation.json"} </w:instrText>
      </w:r>
      <w:r w:rsidR="009C62DF">
        <w:rPr>
          <w:lang w:val="en-GB"/>
        </w:rPr>
        <w:fldChar w:fldCharType="separate"/>
      </w:r>
      <w:r w:rsidR="009C62DF">
        <w:rPr>
          <w:noProof/>
          <w:lang w:val="en-GB"/>
        </w:rPr>
        <w:t>(Rose et al., 2020)</w:t>
      </w:r>
      <w:r w:rsidR="009C62DF">
        <w:rPr>
          <w:lang w:val="en-GB"/>
        </w:rPr>
        <w:fldChar w:fldCharType="end"/>
      </w:r>
      <w:r w:rsidR="0039253A" w:rsidRPr="0039253A">
        <w:rPr>
          <w:lang w:val="en-GB"/>
        </w:rPr>
        <w:t>.</w:t>
      </w:r>
    </w:p>
    <w:p w14:paraId="65D63C54" w14:textId="77777777" w:rsidR="0039253A" w:rsidRPr="0039253A" w:rsidRDefault="0039253A" w:rsidP="0039253A">
      <w:pPr>
        <w:rPr>
          <w:lang w:val="en-GB"/>
        </w:rPr>
      </w:pPr>
      <w:r w:rsidRPr="0039253A">
        <w:rPr>
          <w:lang w:val="en-GB"/>
        </w:rPr>
        <w:t xml:space="preserve">The concept underlying Zero Trust is that no actor, system, network, or service operating outside or within the security perimeter is trusted. It requires deploying comprehensive controls for continuously verifying attempts and requests to access resources. Therefore, this is a paradigm shift in philosophy on how to secure infrastructure, networks, and data, from verify once at the perimeter to continual verification and dynamic enforcement for each user, device, application, and transaction. It thus involves a coordinated effort of communications/network </w:t>
      </w:r>
      <w:r w:rsidRPr="0039253A">
        <w:rPr>
          <w:lang w:val="en-GB"/>
        </w:rPr>
        <w:lastRenderedPageBreak/>
        <w:t xml:space="preserve">services (e.g., network access controls), computing services (including cloud configuration and management), information services (such </w:t>
      </w:r>
      <w:proofErr w:type="gramStart"/>
      <w:r w:rsidRPr="0039253A">
        <w:rPr>
          <w:lang w:val="en-GB"/>
        </w:rPr>
        <w:t>as  data</w:t>
      </w:r>
      <w:proofErr w:type="gramEnd"/>
      <w:r w:rsidRPr="0039253A">
        <w:rPr>
          <w:lang w:val="en-GB"/>
        </w:rPr>
        <w:t xml:space="preserve"> protection standards), operational technology (such as  IT infrastructure), end-user services, applications, and cybersecurity and privacy services (</w:t>
      </w:r>
      <w:proofErr w:type="spellStart"/>
      <w:r w:rsidRPr="0039253A">
        <w:rPr>
          <w:lang w:val="en-GB"/>
        </w:rPr>
        <w:t>Bertino</w:t>
      </w:r>
      <w:proofErr w:type="spellEnd"/>
      <w:r w:rsidRPr="0039253A">
        <w:rPr>
          <w:lang w:val="en-GB"/>
        </w:rPr>
        <w:t xml:space="preserve"> &amp; </w:t>
      </w:r>
      <w:proofErr w:type="spellStart"/>
      <w:r w:rsidRPr="0039253A">
        <w:rPr>
          <w:lang w:val="en-GB"/>
        </w:rPr>
        <w:t>Brancik</w:t>
      </w:r>
      <w:proofErr w:type="spellEnd"/>
      <w:r w:rsidRPr="0039253A">
        <w:rPr>
          <w:lang w:val="en-GB"/>
        </w:rPr>
        <w:t>, 2021). This thus makes the approach the only feasible model to address the increasingly heterogenous networks within enterprises.</w:t>
      </w:r>
    </w:p>
    <w:p w14:paraId="66D560D8" w14:textId="54779704" w:rsidR="0039253A" w:rsidRPr="0039253A" w:rsidRDefault="0039253A" w:rsidP="0039253A">
      <w:pPr>
        <w:rPr>
          <w:b/>
          <w:lang w:val="en-US"/>
        </w:rPr>
      </w:pPr>
      <w:r w:rsidRPr="0039253A">
        <w:rPr>
          <w:lang w:val="en-GB"/>
        </w:rPr>
        <w:t xml:space="preserve">The proposed work thus </w:t>
      </w:r>
      <w:r w:rsidR="00337F17">
        <w:rPr>
          <w:lang w:val="en-GB"/>
        </w:rPr>
        <w:t>designs</w:t>
      </w:r>
      <w:r w:rsidRPr="0039253A">
        <w:rPr>
          <w:lang w:val="en-GB"/>
        </w:rPr>
        <w:t xml:space="preserve"> a trust factor calculation algorithm that derives from weighted values of multi attribute parameters gathered from the 5 facets of zero trust. These facets and consequently their parameters will help create a relevant context through which trust can either be gained on lost for each transaction that requires access to a resource. This allows for dynamic trust determination, policy definition and enforcement for the enterprise resulting in more secure access to resources based on trust centric model.</w:t>
      </w:r>
    </w:p>
    <w:p w14:paraId="22F121C0" w14:textId="77777777" w:rsidR="0039253A" w:rsidRPr="0039253A" w:rsidRDefault="0039253A" w:rsidP="0039253A">
      <w:pPr>
        <w:pStyle w:val="Heading2"/>
        <w:rPr>
          <w:lang w:val="en-US"/>
        </w:rPr>
      </w:pPr>
      <w:bookmarkStart w:id="22" w:name="_Toc174103303"/>
      <w:r w:rsidRPr="0039253A">
        <w:rPr>
          <w:lang w:val="en-US"/>
        </w:rPr>
        <w:t>Scope and Limitations</w:t>
      </w:r>
      <w:bookmarkEnd w:id="22"/>
    </w:p>
    <w:p w14:paraId="17A89014" w14:textId="77777777" w:rsidR="0039253A" w:rsidRPr="0039253A" w:rsidRDefault="0039253A" w:rsidP="0039253A">
      <w:pPr>
        <w:rPr>
          <w:lang w:val="en-US"/>
        </w:rPr>
      </w:pPr>
      <w:r w:rsidRPr="0039253A">
        <w:rPr>
          <w:lang w:val="en-US"/>
        </w:rPr>
        <w:t xml:space="preserve">The work focuses on the calculation and derivation of a network trust value based on zero trust. The focus is thus the five facets of identity in zero trust including data, user, applications, network infrastructure and devices. These will provide a composite attribute set that helps derive the contexts for each resource request. The work also focuses on improving the trust algorithm of the policy decision point to ensure a more granular access control to resources. The enforcement of the trust algorithm will also be tested on the SDP controllers before enforcing the decision at SDP gateways.  </w:t>
      </w:r>
    </w:p>
    <w:p w14:paraId="38AC1420" w14:textId="77777777" w:rsidR="0039253A" w:rsidRPr="0039253A" w:rsidRDefault="0039253A" w:rsidP="0039253A">
      <w:pPr>
        <w:pStyle w:val="Heading2"/>
        <w:rPr>
          <w:lang w:val="en-US"/>
        </w:rPr>
      </w:pPr>
      <w:bookmarkStart w:id="23" w:name="_Toc174103304"/>
      <w:r w:rsidRPr="0039253A">
        <w:rPr>
          <w:lang w:val="en-US"/>
        </w:rPr>
        <w:t>Contribution of the Study</w:t>
      </w:r>
      <w:bookmarkEnd w:id="23"/>
    </w:p>
    <w:p w14:paraId="047AF0B1" w14:textId="4DF748BB" w:rsidR="0039253A" w:rsidRPr="00DD61C0" w:rsidRDefault="0039253A" w:rsidP="0039253A">
      <w:pPr>
        <w:rPr>
          <w:lang w:val="en-GB"/>
        </w:rPr>
      </w:pPr>
      <w:r w:rsidRPr="0039253A">
        <w:rPr>
          <w:lang w:val="en-GB"/>
        </w:rPr>
        <w:t xml:space="preserve">Generally, the trust algorithm in Zero trust is considered the thought process in the policy decision point providing an ability to accurately decide whether to grant or deny access to all incoming requests. TA incorporates information from the other identity attributes including threat intelligence, SIEM logs, network traffic, subject’s geolocation, user’s identities, and credentials. Each piece of information is not equally important; some information, such as user credentials, are more important and are weighted more, comparing to other factors such as network traffic, in calculating a trust level of a subject </w:t>
      </w:r>
      <w:r w:rsidRPr="0039253A">
        <w:rPr>
          <w:lang w:val="en-GB"/>
        </w:rPr>
        <w:fldChar w:fldCharType="begin"/>
      </w:r>
      <w:r w:rsidRPr="0039253A">
        <w:rPr>
          <w:lang w:val="en-GB"/>
        </w:rPr>
        <w:instrText xml:space="preserve"> ADDIN ZOTERO_ITEM CSL_CITATION {"citationID":"AH9XyRQh","properties":{"formattedCitation":"(Teerakanok et al., 2021)","plainCitation":"(Teerakanok et al., 2021)","noteIndex":0},"citationItems":[{"id":182,"uris":["http://zotero.org/users/local/zJdqZBTx/items/8NNTD2YK"],"itemData":{"id":182,"type":"article-journal","container-title":"Security and Communication Networks","DOI":"https://doi.org/10.1155/2021/9947347","title":"Migrating to Zero Trust Architecture: Reviews and Challenges","volume":"2021","author":[{"family":"Teerakanok","given":"Songpon"},{"family":"Uehara","given":"Tetsutaro"},{"family":"Inomata","given":"Atsuo"}],"issued":{"date-parts":[["2021"]]}}}],"schema":"https://github.com/citation-style-language/schema/raw/master/csl-citation.json"} </w:instrText>
      </w:r>
      <w:r w:rsidRPr="0039253A">
        <w:rPr>
          <w:lang w:val="en-GB"/>
        </w:rPr>
        <w:fldChar w:fldCharType="separate"/>
      </w:r>
      <w:r w:rsidRPr="0039253A">
        <w:rPr>
          <w:lang w:val="en-GB"/>
        </w:rPr>
        <w:t>(Teerakanok et al., 2021)</w:t>
      </w:r>
      <w:r w:rsidRPr="0039253A">
        <w:fldChar w:fldCharType="end"/>
      </w:r>
      <w:r w:rsidRPr="0039253A">
        <w:rPr>
          <w:lang w:val="en-GB"/>
        </w:rPr>
        <w:t xml:space="preserve">. Currently, there is no optimal solution, guideline, or reliable approach in weighting such factors; the enterprise implementing ZTA needs to continuously observe and adjust these parameters over time to ensure it functions accurately as intended. This model thus looks at weighting approach to determine the most optimal combination of attributes in heterogenous environment where </w:t>
      </w:r>
      <w:r w:rsidRPr="0039253A">
        <w:rPr>
          <w:lang w:val="en-GB"/>
        </w:rPr>
        <w:lastRenderedPageBreak/>
        <w:t>not all attributes are always available. It also intends to test the new trust model on SDPs which most enterprises are shifting to for a more dynamic user, resource, and service provisioning.</w:t>
      </w:r>
    </w:p>
    <w:p w14:paraId="71B256FE" w14:textId="7EC3CFA7" w:rsidR="00DD61C0" w:rsidRDefault="00337F17" w:rsidP="00975CB8">
      <w:pPr>
        <w:pStyle w:val="Heading2"/>
        <w:rPr>
          <w:lang w:val="en-US"/>
        </w:rPr>
      </w:pPr>
      <w:r w:rsidRPr="00975CB8">
        <w:rPr>
          <w:lang w:val="en-US"/>
        </w:rPr>
        <w:t>Methodology and Approach</w:t>
      </w:r>
    </w:p>
    <w:p w14:paraId="722C2641" w14:textId="64828D3D" w:rsidR="0068755E" w:rsidRPr="0068755E" w:rsidRDefault="0068755E" w:rsidP="0068755E">
      <w:pPr>
        <w:pStyle w:val="Heading3"/>
        <w:rPr>
          <w:lang w:val="en-US"/>
        </w:rPr>
      </w:pPr>
      <w:r w:rsidRPr="0068755E">
        <w:rPr>
          <w:lang w:val="en-US"/>
        </w:rPr>
        <w:t>Research Methodology</w:t>
      </w:r>
    </w:p>
    <w:p w14:paraId="28AF3A28" w14:textId="47828ED3" w:rsidR="00DD61C0" w:rsidRPr="00DD61C0" w:rsidRDefault="00DD61C0" w:rsidP="00DD61C0">
      <w:pPr>
        <w:rPr>
          <w:lang w:val="en-US"/>
        </w:rPr>
      </w:pPr>
      <w:r w:rsidRPr="00DD61C0">
        <w:rPr>
          <w:lang w:val="en-US"/>
        </w:rPr>
        <w:t xml:space="preserve">The research methodology </w:t>
      </w:r>
      <w:r>
        <w:rPr>
          <w:lang w:val="en-US"/>
        </w:rPr>
        <w:t>used for the</w:t>
      </w:r>
      <w:r w:rsidRPr="00DD61C0">
        <w:rPr>
          <w:lang w:val="en-US"/>
        </w:rPr>
        <w:t xml:space="preserve"> development </w:t>
      </w:r>
      <w:r>
        <w:rPr>
          <w:lang w:val="en-US"/>
        </w:rPr>
        <w:t xml:space="preserve">the </w:t>
      </w:r>
      <w:r w:rsidR="00621446">
        <w:rPr>
          <w:lang w:val="en-US"/>
        </w:rPr>
        <w:t xml:space="preserve">proposed architecture incremental </w:t>
      </w:r>
      <w:r w:rsidR="009F1ABD">
        <w:rPr>
          <w:lang w:val="en-US"/>
        </w:rPr>
        <w:t>prototyping</w:t>
      </w:r>
      <w:r w:rsidR="00621446">
        <w:rPr>
          <w:lang w:val="en-US"/>
        </w:rPr>
        <w:t xml:space="preserve"> to ensure </w:t>
      </w:r>
      <w:r w:rsidR="009F1ABD">
        <w:rPr>
          <w:lang w:val="en-US"/>
        </w:rPr>
        <w:t>progressive design</w:t>
      </w:r>
      <w:r w:rsidR="00621446">
        <w:rPr>
          <w:lang w:val="en-US"/>
        </w:rPr>
        <w:t xml:space="preserve">, development and empirical validation. </w:t>
      </w:r>
      <w:r w:rsidR="00C00E08">
        <w:rPr>
          <w:lang w:val="en-US"/>
        </w:rPr>
        <w:t xml:space="preserve"> The research design is also experimental in nature ensure that the </w:t>
      </w:r>
      <w:r w:rsidR="006A450D">
        <w:rPr>
          <w:lang w:val="en-US"/>
        </w:rPr>
        <w:t>experiments</w:t>
      </w:r>
      <w:r w:rsidR="00C00E08">
        <w:rPr>
          <w:lang w:val="en-US"/>
        </w:rPr>
        <w:t xml:space="preserve"> are tweaked and reviewed against varied topologies representing modern heterogenous enterprise networks</w:t>
      </w:r>
      <w:r w:rsidR="006A450D">
        <w:rPr>
          <w:lang w:val="en-US"/>
        </w:rPr>
        <w:t xml:space="preserve">. The agile experimental approach </w:t>
      </w:r>
      <w:r w:rsidR="009F1ABD">
        <w:rPr>
          <w:lang w:val="en-US"/>
        </w:rPr>
        <w:t xml:space="preserve">includes </w:t>
      </w:r>
      <w:r w:rsidR="009F1ABD" w:rsidRPr="00DD61C0">
        <w:rPr>
          <w:lang w:val="en-US"/>
        </w:rPr>
        <w:t>a</w:t>
      </w:r>
      <w:r w:rsidRPr="00DD61C0">
        <w:rPr>
          <w:lang w:val="en-US"/>
        </w:rPr>
        <w:t xml:space="preserve"> combination of theoretical analysis, algorithmic design, and empirical validation. </w:t>
      </w:r>
    </w:p>
    <w:p w14:paraId="487227B8" w14:textId="066EB5BD" w:rsidR="00DD61C0" w:rsidRPr="00975CB8" w:rsidRDefault="00DD61C0" w:rsidP="00BC2314">
      <w:pPr>
        <w:pStyle w:val="ListParagraph"/>
        <w:numPr>
          <w:ilvl w:val="0"/>
          <w:numId w:val="6"/>
        </w:numPr>
        <w:rPr>
          <w:lang w:val="en-US"/>
        </w:rPr>
      </w:pPr>
      <w:r w:rsidRPr="00975CB8">
        <w:rPr>
          <w:lang w:val="en-US"/>
        </w:rPr>
        <w:t>Literature Review</w:t>
      </w:r>
      <w:r w:rsidR="00D16960" w:rsidRPr="00975CB8">
        <w:rPr>
          <w:lang w:val="en-US"/>
        </w:rPr>
        <w:t>: this involved a c</w:t>
      </w:r>
      <w:r w:rsidRPr="00975CB8">
        <w:rPr>
          <w:lang w:val="en-US"/>
        </w:rPr>
        <w:t xml:space="preserve">omprehensive </w:t>
      </w:r>
      <w:r w:rsidR="00D16960" w:rsidRPr="00975CB8">
        <w:rPr>
          <w:lang w:val="en-US"/>
        </w:rPr>
        <w:t xml:space="preserve">and systematic </w:t>
      </w:r>
      <w:r w:rsidR="009F1ABD" w:rsidRPr="00975CB8">
        <w:rPr>
          <w:lang w:val="en-US"/>
        </w:rPr>
        <w:t>literature</w:t>
      </w:r>
      <w:r w:rsidR="00D16960" w:rsidRPr="00975CB8">
        <w:rPr>
          <w:lang w:val="en-US"/>
        </w:rPr>
        <w:t xml:space="preserve"> </w:t>
      </w:r>
      <w:r w:rsidRPr="00975CB8">
        <w:rPr>
          <w:lang w:val="en-US"/>
        </w:rPr>
        <w:t>survey of existing trust models and evaluation frameworks for heterogeneous networks.</w:t>
      </w:r>
      <w:r w:rsidR="00D16960" w:rsidRPr="00975CB8">
        <w:rPr>
          <w:lang w:val="en-US"/>
        </w:rPr>
        <w:t xml:space="preserve"> </w:t>
      </w:r>
      <w:r w:rsidR="009F1ABD" w:rsidRPr="00975CB8">
        <w:rPr>
          <w:lang w:val="en-US"/>
        </w:rPr>
        <w:t>Critique</w:t>
      </w:r>
      <w:r w:rsidR="00D16960" w:rsidRPr="00975CB8">
        <w:rPr>
          <w:lang w:val="en-US"/>
        </w:rPr>
        <w:t xml:space="preserve"> of</w:t>
      </w:r>
      <w:r w:rsidR="00625822" w:rsidRPr="00975CB8">
        <w:rPr>
          <w:lang w:val="en-US"/>
        </w:rPr>
        <w:t xml:space="preserve"> approaches and frameworks, their limitations and considerations for both dynamicity, context awareness and scalability especially considering the computational overheads for context sensitive </w:t>
      </w:r>
      <w:r w:rsidR="009F1ABD" w:rsidRPr="00975CB8">
        <w:rPr>
          <w:lang w:val="en-US"/>
        </w:rPr>
        <w:t>environments was</w:t>
      </w:r>
      <w:r w:rsidR="004B6AA3" w:rsidRPr="00975CB8">
        <w:rPr>
          <w:lang w:val="en-US"/>
        </w:rPr>
        <w:t xml:space="preserve"> also considered</w:t>
      </w:r>
    </w:p>
    <w:p w14:paraId="175EB7D9" w14:textId="4333DA1F" w:rsidR="00DD61C0" w:rsidRPr="00975CB8" w:rsidRDefault="004B6AA3" w:rsidP="00BC2314">
      <w:pPr>
        <w:pStyle w:val="ListParagraph"/>
        <w:numPr>
          <w:ilvl w:val="0"/>
          <w:numId w:val="6"/>
        </w:numPr>
        <w:rPr>
          <w:lang w:val="en-US"/>
        </w:rPr>
      </w:pPr>
      <w:r w:rsidRPr="00975CB8">
        <w:rPr>
          <w:lang w:val="en-US"/>
        </w:rPr>
        <w:t>Metrics and parameters identification</w:t>
      </w:r>
      <w:r w:rsidR="00DD61C0" w:rsidRPr="00975CB8">
        <w:rPr>
          <w:lang w:val="en-US"/>
        </w:rPr>
        <w:t>:</w:t>
      </w:r>
      <w:r w:rsidRPr="00975CB8">
        <w:rPr>
          <w:lang w:val="en-US"/>
        </w:rPr>
        <w:t xml:space="preserve"> pillars of Zero Trust </w:t>
      </w:r>
      <w:r w:rsidR="009F1ABD" w:rsidRPr="00975CB8">
        <w:rPr>
          <w:lang w:val="en-US"/>
        </w:rPr>
        <w:t>architecture</w:t>
      </w:r>
      <w:r w:rsidRPr="00975CB8">
        <w:rPr>
          <w:lang w:val="en-US"/>
        </w:rPr>
        <w:t xml:space="preserve"> including device, data, network and application security </w:t>
      </w:r>
      <w:r w:rsidR="00F5324E" w:rsidRPr="00975CB8">
        <w:rPr>
          <w:lang w:val="en-US"/>
        </w:rPr>
        <w:t xml:space="preserve">were taken into consideration. The varied contexts for user behavior were quantified within these pillars and </w:t>
      </w:r>
      <w:r w:rsidR="00335BDC" w:rsidRPr="00975CB8">
        <w:rPr>
          <w:lang w:val="en-US"/>
        </w:rPr>
        <w:t xml:space="preserve">a decayed residual trust value based on previous </w:t>
      </w:r>
      <w:r w:rsidR="009F1ABD" w:rsidRPr="00975CB8">
        <w:rPr>
          <w:lang w:val="en-US"/>
        </w:rPr>
        <w:t>transactions</w:t>
      </w:r>
      <w:r w:rsidR="00F5324E" w:rsidRPr="00975CB8">
        <w:rPr>
          <w:lang w:val="en-US"/>
        </w:rPr>
        <w:t xml:space="preserve"> </w:t>
      </w:r>
      <w:r w:rsidR="00335BDC" w:rsidRPr="00975CB8">
        <w:rPr>
          <w:lang w:val="en-US"/>
        </w:rPr>
        <w:t xml:space="preserve">to determine the eventual trust score which </w:t>
      </w:r>
      <w:r w:rsidR="009F1ABD" w:rsidRPr="00975CB8">
        <w:rPr>
          <w:lang w:val="en-US"/>
        </w:rPr>
        <w:t>influences</w:t>
      </w:r>
      <w:r w:rsidR="00335BDC" w:rsidRPr="00975CB8">
        <w:rPr>
          <w:lang w:val="en-US"/>
        </w:rPr>
        <w:t xml:space="preserve"> the final access decision.</w:t>
      </w:r>
    </w:p>
    <w:p w14:paraId="1892EDB8" w14:textId="577E8F07" w:rsidR="00DD61C0" w:rsidRPr="00975CB8" w:rsidRDefault="00DD61C0" w:rsidP="00BC2314">
      <w:pPr>
        <w:pStyle w:val="ListParagraph"/>
        <w:numPr>
          <w:ilvl w:val="0"/>
          <w:numId w:val="6"/>
        </w:numPr>
        <w:rPr>
          <w:lang w:val="en-US"/>
        </w:rPr>
      </w:pPr>
      <w:r w:rsidRPr="00975CB8">
        <w:rPr>
          <w:lang w:val="en-US"/>
        </w:rPr>
        <w:t>Model Design:</w:t>
      </w:r>
      <w:r w:rsidR="00DA0D04" w:rsidRPr="00975CB8">
        <w:rPr>
          <w:lang w:val="en-US"/>
        </w:rPr>
        <w:t xml:space="preserve"> A dynamic and context aware model for trust score calculation is defined based on the pillars of zero</w:t>
      </w:r>
      <w:r w:rsidR="009F1ABD">
        <w:rPr>
          <w:lang w:val="en-US"/>
        </w:rPr>
        <w:t xml:space="preserve"> </w:t>
      </w:r>
      <w:r w:rsidR="00DA0D04" w:rsidRPr="00975CB8">
        <w:rPr>
          <w:lang w:val="en-US"/>
        </w:rPr>
        <w:t xml:space="preserve">trust. Further, metrics such as data integrity, node behavior and </w:t>
      </w:r>
      <w:r w:rsidR="008A5396" w:rsidRPr="00975CB8">
        <w:rPr>
          <w:lang w:val="en-US"/>
        </w:rPr>
        <w:t xml:space="preserve">network protocols used are cumulated per ZT pillar as highlighted in </w:t>
      </w:r>
      <w:r w:rsidR="009F1ABD" w:rsidRPr="00975CB8">
        <w:rPr>
          <w:lang w:val="en-US"/>
        </w:rPr>
        <w:t>detail TABLE</w:t>
      </w:r>
      <w:r w:rsidR="008A5396" w:rsidRPr="00975CB8">
        <w:rPr>
          <w:lang w:val="en-US"/>
        </w:rPr>
        <w:t xml:space="preserve"> 1.1. </w:t>
      </w:r>
      <w:r w:rsidRPr="00975CB8">
        <w:rPr>
          <w:lang w:val="en-US"/>
        </w:rPr>
        <w:t xml:space="preserve">Zero Trust Architecture (ZTA) principles </w:t>
      </w:r>
      <w:r w:rsidR="00AF4C01" w:rsidRPr="00975CB8">
        <w:rPr>
          <w:lang w:val="en-US"/>
        </w:rPr>
        <w:t xml:space="preserve">such as </w:t>
      </w:r>
      <w:r w:rsidRPr="00975CB8">
        <w:rPr>
          <w:lang w:val="en-US"/>
        </w:rPr>
        <w:t>least privilege, continuous verification, and context-aware access control</w:t>
      </w:r>
      <w:r w:rsidR="00AF4C01" w:rsidRPr="00975CB8">
        <w:rPr>
          <w:lang w:val="en-US"/>
        </w:rPr>
        <w:t xml:space="preserve"> have also been emphasized. Cumulative and weighted fusion are used as the foundational</w:t>
      </w:r>
      <w:r w:rsidRPr="00975CB8">
        <w:rPr>
          <w:lang w:val="en-US"/>
        </w:rPr>
        <w:t xml:space="preserve"> mathematical modeling to represent trust as a multi-dimensional metric influenced by contextual factors</w:t>
      </w:r>
      <w:r w:rsidR="00AF4C01" w:rsidRPr="00975CB8">
        <w:rPr>
          <w:lang w:val="en-US"/>
        </w:rPr>
        <w:t xml:space="preserve"> in the</w:t>
      </w:r>
      <w:r w:rsidRPr="00975CB8">
        <w:rPr>
          <w:lang w:val="en-US"/>
        </w:rPr>
        <w:t xml:space="preserve"> ZTA facets such as device posture, user identity, and </w:t>
      </w:r>
      <w:r w:rsidR="00AF4C01" w:rsidRPr="00975CB8">
        <w:rPr>
          <w:lang w:val="en-US"/>
        </w:rPr>
        <w:t xml:space="preserve">application </w:t>
      </w:r>
      <w:proofErr w:type="spellStart"/>
      <w:r w:rsidR="00AF4C01" w:rsidRPr="00975CB8">
        <w:rPr>
          <w:lang w:val="en-US"/>
        </w:rPr>
        <w:t>infrastrucure</w:t>
      </w:r>
      <w:proofErr w:type="spellEnd"/>
      <w:r w:rsidRPr="00975CB8">
        <w:rPr>
          <w:lang w:val="en-US"/>
        </w:rPr>
        <w:t>.</w:t>
      </w:r>
    </w:p>
    <w:p w14:paraId="3261A42B" w14:textId="67A9566F" w:rsidR="00DD61C0" w:rsidRPr="00975CB8" w:rsidRDefault="00DD61C0" w:rsidP="00BC2314">
      <w:pPr>
        <w:pStyle w:val="ListParagraph"/>
        <w:numPr>
          <w:ilvl w:val="0"/>
          <w:numId w:val="6"/>
        </w:numPr>
        <w:rPr>
          <w:lang w:val="en-US"/>
        </w:rPr>
      </w:pPr>
      <w:r w:rsidRPr="00975CB8">
        <w:rPr>
          <w:lang w:val="en-US"/>
        </w:rPr>
        <w:t>Algorithm Development:</w:t>
      </w:r>
      <w:r w:rsidR="00B37E97" w:rsidRPr="00975CB8">
        <w:rPr>
          <w:lang w:val="en-US"/>
        </w:rPr>
        <w:t xml:space="preserve"> Cumulative fusion is used within sub attributes in each of the facets and weighted fusion applied across the general facets to create a more </w:t>
      </w:r>
      <w:r w:rsidR="007E6775" w:rsidRPr="00975CB8">
        <w:rPr>
          <w:lang w:val="en-US"/>
        </w:rPr>
        <w:t>dynamic</w:t>
      </w:r>
      <w:r w:rsidR="00B37E97" w:rsidRPr="00975CB8">
        <w:rPr>
          <w:lang w:val="en-US"/>
        </w:rPr>
        <w:t xml:space="preserve"> algorithm</w:t>
      </w:r>
      <w:r w:rsidR="00B7016C" w:rsidRPr="00975CB8">
        <w:rPr>
          <w:lang w:val="en-US"/>
        </w:rPr>
        <w:t xml:space="preserve"> in trust score calculation. The weightings can also be varied to reflect the computing or access control contexts that are representative of varied heterogenous </w:t>
      </w:r>
      <w:r w:rsidR="00B7016C" w:rsidRPr="00975CB8">
        <w:rPr>
          <w:lang w:val="en-US"/>
        </w:rPr>
        <w:lastRenderedPageBreak/>
        <w:t>enterprise networ</w:t>
      </w:r>
      <w:r w:rsidR="000400E8" w:rsidRPr="00975CB8">
        <w:rPr>
          <w:lang w:val="en-US"/>
        </w:rPr>
        <w:t xml:space="preserve">k environments. This ensures the algorithm has </w:t>
      </w:r>
      <w:r w:rsidRPr="00975CB8">
        <w:rPr>
          <w:lang w:val="en-US"/>
        </w:rPr>
        <w:t>context-aware trust computation and aggregation.</w:t>
      </w:r>
    </w:p>
    <w:p w14:paraId="2ED7F2BF" w14:textId="4997571C" w:rsidR="00DD61C0" w:rsidRPr="00975CB8" w:rsidRDefault="0007219E" w:rsidP="00BC2314">
      <w:pPr>
        <w:pStyle w:val="ListParagraph"/>
        <w:numPr>
          <w:ilvl w:val="0"/>
          <w:numId w:val="6"/>
        </w:numPr>
        <w:rPr>
          <w:lang w:val="en-US"/>
        </w:rPr>
      </w:pPr>
      <w:r w:rsidRPr="00975CB8">
        <w:rPr>
          <w:lang w:val="en-US"/>
        </w:rPr>
        <w:t>Emulation</w:t>
      </w:r>
      <w:r w:rsidR="00DD61C0" w:rsidRPr="00975CB8">
        <w:rPr>
          <w:lang w:val="en-US"/>
        </w:rPr>
        <w:t xml:space="preserve"> and Testin</w:t>
      </w:r>
      <w:r w:rsidRPr="00975CB8">
        <w:rPr>
          <w:lang w:val="en-US"/>
        </w:rPr>
        <w:t>g</w:t>
      </w:r>
      <w:r w:rsidR="00DD61C0" w:rsidRPr="00975CB8">
        <w:rPr>
          <w:lang w:val="en-US"/>
        </w:rPr>
        <w:t>:</w:t>
      </w:r>
      <w:r w:rsidRPr="00975CB8">
        <w:rPr>
          <w:lang w:val="en-US"/>
        </w:rPr>
        <w:t xml:space="preserve"> The algorithm is tested within an emulation environment based on GNS3, open daylight and Mininet applications to </w:t>
      </w:r>
      <w:r w:rsidR="007E6775" w:rsidRPr="00975CB8">
        <w:rPr>
          <w:lang w:val="en-US"/>
        </w:rPr>
        <w:t>emulate</w:t>
      </w:r>
      <w:r w:rsidRPr="00975CB8">
        <w:rPr>
          <w:lang w:val="en-US"/>
        </w:rPr>
        <w:t xml:space="preserve"> a </w:t>
      </w:r>
      <w:r w:rsidR="008032D3" w:rsidRPr="00975CB8">
        <w:rPr>
          <w:lang w:val="en-US"/>
        </w:rPr>
        <w:t xml:space="preserve">heterogenous network. GNS3 provides an </w:t>
      </w:r>
      <w:r w:rsidR="001A0C9E" w:rsidRPr="00975CB8">
        <w:rPr>
          <w:lang w:val="en-US"/>
        </w:rPr>
        <w:t>emulation</w:t>
      </w:r>
      <w:r w:rsidR="008032D3" w:rsidRPr="00975CB8">
        <w:rPr>
          <w:lang w:val="en-US"/>
        </w:rPr>
        <w:t xml:space="preserve"> representing </w:t>
      </w:r>
      <w:r w:rsidR="007E6775" w:rsidRPr="00975CB8">
        <w:rPr>
          <w:lang w:val="en-US"/>
        </w:rPr>
        <w:t>cross platform</w:t>
      </w:r>
      <w:r w:rsidR="008032D3" w:rsidRPr="00975CB8">
        <w:rPr>
          <w:lang w:val="en-US"/>
        </w:rPr>
        <w:t xml:space="preserve"> wired and wireless network domains as well as virtualized nodes while Mininet and </w:t>
      </w:r>
      <w:proofErr w:type="spellStart"/>
      <w:r w:rsidR="008032D3" w:rsidRPr="00975CB8">
        <w:rPr>
          <w:lang w:val="en-US"/>
        </w:rPr>
        <w:t>Opendaylight</w:t>
      </w:r>
      <w:proofErr w:type="spellEnd"/>
      <w:r w:rsidR="008032D3" w:rsidRPr="00975CB8">
        <w:rPr>
          <w:lang w:val="en-US"/>
        </w:rPr>
        <w:t xml:space="preserve"> </w:t>
      </w:r>
      <w:r w:rsidR="00B306A9" w:rsidRPr="00975CB8">
        <w:rPr>
          <w:lang w:val="en-US"/>
        </w:rPr>
        <w:t>provide</w:t>
      </w:r>
      <w:r w:rsidR="008032D3" w:rsidRPr="00975CB8">
        <w:rPr>
          <w:lang w:val="en-US"/>
        </w:rPr>
        <w:t xml:space="preserve"> a</w:t>
      </w:r>
      <w:r w:rsidR="009F27F1" w:rsidRPr="00975CB8">
        <w:rPr>
          <w:lang w:val="en-US"/>
        </w:rPr>
        <w:t xml:space="preserve">n SDN based platform that allows the model to be tested across an adaptable SDP testbed. The testbed inherently provides a scalable </w:t>
      </w:r>
      <w:r w:rsidR="007E6775" w:rsidRPr="00975CB8">
        <w:rPr>
          <w:lang w:val="en-US"/>
        </w:rPr>
        <w:t>architecture</w:t>
      </w:r>
      <w:r w:rsidR="009F27F1" w:rsidRPr="00975CB8">
        <w:rPr>
          <w:lang w:val="en-US"/>
        </w:rPr>
        <w:t xml:space="preserve"> due to the decoupled data and control planes provided by SDN and SDP platforms. </w:t>
      </w:r>
      <w:proofErr w:type="gramStart"/>
      <w:r w:rsidR="009F27F1" w:rsidRPr="00975CB8">
        <w:rPr>
          <w:lang w:val="en-US"/>
        </w:rPr>
        <w:t>T</w:t>
      </w:r>
      <w:r w:rsidR="00DD61C0" w:rsidRPr="00975CB8">
        <w:rPr>
          <w:lang w:val="en-US"/>
        </w:rPr>
        <w:t>ests</w:t>
      </w:r>
      <w:r w:rsidR="009F27F1" w:rsidRPr="00975CB8">
        <w:rPr>
          <w:lang w:val="en-US"/>
        </w:rPr>
        <w:t xml:space="preserve">  are</w:t>
      </w:r>
      <w:proofErr w:type="gramEnd"/>
      <w:r w:rsidR="009F27F1" w:rsidRPr="00975CB8">
        <w:rPr>
          <w:lang w:val="en-US"/>
        </w:rPr>
        <w:t xml:space="preserve"> conducted on the testbed </w:t>
      </w:r>
      <w:r w:rsidR="00DD61C0" w:rsidRPr="00975CB8">
        <w:rPr>
          <w:lang w:val="en-US"/>
        </w:rPr>
        <w:t xml:space="preserve"> to evaluate performance metrics, including accuracy, adaptability</w:t>
      </w:r>
      <w:r w:rsidR="00D96212" w:rsidRPr="00975CB8">
        <w:rPr>
          <w:lang w:val="en-US"/>
        </w:rPr>
        <w:t xml:space="preserve"> and scalability of access decisions while</w:t>
      </w:r>
      <w:r w:rsidR="00DD61C0" w:rsidRPr="00975CB8">
        <w:rPr>
          <w:lang w:val="en-US"/>
        </w:rPr>
        <w:t xml:space="preserve"> adher</w:t>
      </w:r>
      <w:r w:rsidR="00D96212" w:rsidRPr="00975CB8">
        <w:rPr>
          <w:lang w:val="en-US"/>
        </w:rPr>
        <w:t>ing</w:t>
      </w:r>
      <w:r w:rsidR="00DD61C0" w:rsidRPr="00975CB8">
        <w:rPr>
          <w:lang w:val="en-US"/>
        </w:rPr>
        <w:t xml:space="preserve"> to Zero Trust principles</w:t>
      </w:r>
      <w:r w:rsidR="00D96212" w:rsidRPr="00975CB8">
        <w:rPr>
          <w:lang w:val="en-US"/>
        </w:rPr>
        <w:t>.</w:t>
      </w:r>
      <w:r w:rsidR="00DD09F5" w:rsidRPr="00975CB8">
        <w:rPr>
          <w:lang w:val="en-US"/>
        </w:rPr>
        <w:t xml:space="preserve"> Do I need </w:t>
      </w:r>
      <w:proofErr w:type="gramStart"/>
      <w:r w:rsidR="00DD09F5" w:rsidRPr="00975CB8">
        <w:rPr>
          <w:lang w:val="en-US"/>
        </w:rPr>
        <w:t>to:?</w:t>
      </w:r>
      <w:proofErr w:type="gramEnd"/>
    </w:p>
    <w:p w14:paraId="2FD3DA80" w14:textId="49634E1C" w:rsidR="00DD61C0" w:rsidRPr="00DD61C0" w:rsidRDefault="00DD61C0" w:rsidP="00DD09F5">
      <w:pPr>
        <w:ind w:firstLine="720"/>
        <w:rPr>
          <w:lang w:val="en-US"/>
        </w:rPr>
      </w:pPr>
      <w:r w:rsidRPr="00DD61C0">
        <w:rPr>
          <w:lang w:val="en-US"/>
        </w:rPr>
        <w:t xml:space="preserve">   - Compare the proposed </w:t>
      </w:r>
      <w:r w:rsidR="00DD09F5">
        <w:rPr>
          <w:lang w:val="en-US"/>
        </w:rPr>
        <w:t>architecture</w:t>
      </w:r>
      <w:r w:rsidRPr="00DD61C0">
        <w:rPr>
          <w:lang w:val="en-US"/>
        </w:rPr>
        <w:t xml:space="preserve"> against </w:t>
      </w:r>
      <w:r w:rsidR="00DD09F5">
        <w:rPr>
          <w:lang w:val="en-US"/>
        </w:rPr>
        <w:t>any</w:t>
      </w:r>
      <w:r w:rsidRPr="00DD61C0">
        <w:rPr>
          <w:lang w:val="en-US"/>
        </w:rPr>
        <w:t xml:space="preserve"> trust evaluation frameworks.</w:t>
      </w:r>
    </w:p>
    <w:p w14:paraId="6D7224AF" w14:textId="36DCB2B2" w:rsidR="00DD61C0" w:rsidRPr="00DD61C0" w:rsidRDefault="00DD61C0" w:rsidP="00DD09F5">
      <w:pPr>
        <w:ind w:firstLine="720"/>
        <w:rPr>
          <w:lang w:val="en-US"/>
        </w:rPr>
      </w:pPr>
      <w:r w:rsidRPr="00DD61C0">
        <w:rPr>
          <w:lang w:val="en-US"/>
        </w:rPr>
        <w:t xml:space="preserve">   - Use real-world datasets,</w:t>
      </w:r>
      <w:r w:rsidR="00DD09F5">
        <w:rPr>
          <w:lang w:val="en-US"/>
        </w:rPr>
        <w:t xml:space="preserve"> </w:t>
      </w:r>
      <w:r w:rsidR="00BB1DAB">
        <w:rPr>
          <w:lang w:val="en-US"/>
        </w:rPr>
        <w:t>cases or topologies to</w:t>
      </w:r>
      <w:r w:rsidRPr="00DD61C0">
        <w:rPr>
          <w:lang w:val="en-US"/>
        </w:rPr>
        <w:t xml:space="preserve"> validate the applicability of the model.</w:t>
      </w:r>
    </w:p>
    <w:p w14:paraId="278DAC93" w14:textId="77777777" w:rsidR="00DD61C0" w:rsidRDefault="00DD61C0" w:rsidP="00DD61C0">
      <w:pPr>
        <w:rPr>
          <w:lang w:val="en-US"/>
        </w:rPr>
      </w:pPr>
    </w:p>
    <w:tbl>
      <w:tblPr>
        <w:tblStyle w:val="TableGrid"/>
        <w:tblW w:w="9351" w:type="dxa"/>
        <w:tblLook w:val="04A0" w:firstRow="1" w:lastRow="0" w:firstColumn="1" w:lastColumn="0" w:noHBand="0" w:noVBand="1"/>
      </w:tblPr>
      <w:tblGrid>
        <w:gridCol w:w="2122"/>
        <w:gridCol w:w="2126"/>
        <w:gridCol w:w="2509"/>
        <w:gridCol w:w="2594"/>
      </w:tblGrid>
      <w:tr w:rsidR="00CB7988" w14:paraId="602F8378" w14:textId="77777777" w:rsidTr="00E06D4D">
        <w:tc>
          <w:tcPr>
            <w:tcW w:w="2122" w:type="dxa"/>
          </w:tcPr>
          <w:p w14:paraId="696F4862" w14:textId="5ACB07B2" w:rsidR="00CB7988" w:rsidRDefault="00CB7988" w:rsidP="00DD61C0">
            <w:pPr>
              <w:rPr>
                <w:lang w:val="en-US"/>
              </w:rPr>
            </w:pPr>
            <w:r>
              <w:rPr>
                <w:lang w:val="en-US"/>
              </w:rPr>
              <w:t>Data</w:t>
            </w:r>
          </w:p>
        </w:tc>
        <w:tc>
          <w:tcPr>
            <w:tcW w:w="2126" w:type="dxa"/>
          </w:tcPr>
          <w:p w14:paraId="6D38B4BC" w14:textId="02D1E7D6" w:rsidR="00CB7988" w:rsidRDefault="00CB7988" w:rsidP="00DD61C0">
            <w:pPr>
              <w:rPr>
                <w:lang w:val="en-US"/>
              </w:rPr>
            </w:pPr>
            <w:r>
              <w:rPr>
                <w:lang w:val="en-US"/>
              </w:rPr>
              <w:t>Device</w:t>
            </w:r>
          </w:p>
        </w:tc>
        <w:tc>
          <w:tcPr>
            <w:tcW w:w="2509" w:type="dxa"/>
          </w:tcPr>
          <w:p w14:paraId="337A8809" w14:textId="2E4D2455" w:rsidR="00CB7988" w:rsidRDefault="00CB7988" w:rsidP="00DD61C0">
            <w:pPr>
              <w:rPr>
                <w:lang w:val="en-US"/>
              </w:rPr>
            </w:pPr>
            <w:r>
              <w:rPr>
                <w:lang w:val="en-US"/>
              </w:rPr>
              <w:t>Network</w:t>
            </w:r>
          </w:p>
        </w:tc>
        <w:tc>
          <w:tcPr>
            <w:tcW w:w="2594" w:type="dxa"/>
          </w:tcPr>
          <w:p w14:paraId="7EC17EEF" w14:textId="727D9240" w:rsidR="00CB7988" w:rsidRDefault="00CB7988" w:rsidP="00DD61C0">
            <w:pPr>
              <w:rPr>
                <w:lang w:val="en-US"/>
              </w:rPr>
            </w:pPr>
            <w:r>
              <w:rPr>
                <w:lang w:val="en-US"/>
              </w:rPr>
              <w:t>Applications</w:t>
            </w:r>
          </w:p>
        </w:tc>
      </w:tr>
      <w:tr w:rsidR="00CB7988" w14:paraId="071562A5" w14:textId="77777777" w:rsidTr="00E06D4D">
        <w:tc>
          <w:tcPr>
            <w:tcW w:w="9351" w:type="dxa"/>
            <w:gridSpan w:val="4"/>
          </w:tcPr>
          <w:p w14:paraId="1DEF7983" w14:textId="3231C9B8" w:rsidR="00CB7988" w:rsidRDefault="00CB7988" w:rsidP="00CB7988">
            <w:pPr>
              <w:jc w:val="center"/>
              <w:rPr>
                <w:lang w:val="en-US"/>
              </w:rPr>
            </w:pPr>
            <w:r>
              <w:rPr>
                <w:lang w:val="en-US"/>
              </w:rPr>
              <w:t>Residual/Decay Trust Values</w:t>
            </w:r>
          </w:p>
        </w:tc>
      </w:tr>
      <w:tr w:rsidR="00CB7988" w14:paraId="7A09BC0D" w14:textId="77777777" w:rsidTr="00E06D4D">
        <w:tc>
          <w:tcPr>
            <w:tcW w:w="2122" w:type="dxa"/>
          </w:tcPr>
          <w:p w14:paraId="5A76156D" w14:textId="00B78D21" w:rsidR="00CB7988" w:rsidRDefault="00CB7988" w:rsidP="00DD61C0">
            <w:pPr>
              <w:rPr>
                <w:lang w:val="en-US"/>
              </w:rPr>
            </w:pPr>
            <w:r>
              <w:rPr>
                <w:lang w:val="en-US"/>
              </w:rPr>
              <w:t>Integrity</w:t>
            </w:r>
            <w:r w:rsidR="001774E0">
              <w:rPr>
                <w:lang w:val="en-US"/>
              </w:rPr>
              <w:t xml:space="preserve"> Score</w:t>
            </w:r>
          </w:p>
        </w:tc>
        <w:tc>
          <w:tcPr>
            <w:tcW w:w="2126" w:type="dxa"/>
          </w:tcPr>
          <w:p w14:paraId="7F20ED5B" w14:textId="249F7B3E" w:rsidR="00CB7988" w:rsidRDefault="001774E0" w:rsidP="00DD61C0">
            <w:pPr>
              <w:rPr>
                <w:lang w:val="en-US"/>
              </w:rPr>
            </w:pPr>
            <w:r>
              <w:rPr>
                <w:lang w:val="en-US"/>
              </w:rPr>
              <w:t>Identity Score</w:t>
            </w:r>
          </w:p>
        </w:tc>
        <w:tc>
          <w:tcPr>
            <w:tcW w:w="2509" w:type="dxa"/>
          </w:tcPr>
          <w:p w14:paraId="2D3EB871" w14:textId="01C52B3C" w:rsidR="00CB7988" w:rsidRDefault="001774E0" w:rsidP="00DD61C0">
            <w:pPr>
              <w:rPr>
                <w:lang w:val="en-US"/>
              </w:rPr>
            </w:pPr>
            <w:r>
              <w:rPr>
                <w:lang w:val="en-US"/>
              </w:rPr>
              <w:t>Protocol Score</w:t>
            </w:r>
          </w:p>
        </w:tc>
        <w:tc>
          <w:tcPr>
            <w:tcW w:w="2594" w:type="dxa"/>
          </w:tcPr>
          <w:p w14:paraId="5A368E9B" w14:textId="0364030A" w:rsidR="00CB7988" w:rsidRDefault="00E06D4D" w:rsidP="00DD61C0">
            <w:pPr>
              <w:rPr>
                <w:lang w:val="en-US"/>
              </w:rPr>
            </w:pPr>
            <w:r>
              <w:rPr>
                <w:lang w:val="en-US"/>
              </w:rPr>
              <w:t>Behavior Consistency</w:t>
            </w:r>
          </w:p>
        </w:tc>
      </w:tr>
      <w:tr w:rsidR="00CB7988" w14:paraId="57DB2906" w14:textId="77777777" w:rsidTr="00E06D4D">
        <w:tc>
          <w:tcPr>
            <w:tcW w:w="2122" w:type="dxa"/>
          </w:tcPr>
          <w:p w14:paraId="62804691" w14:textId="577DA0C3" w:rsidR="00CB7988" w:rsidRDefault="00CB7988" w:rsidP="00DD61C0">
            <w:pPr>
              <w:rPr>
                <w:lang w:val="en-US"/>
              </w:rPr>
            </w:pPr>
            <w:r>
              <w:rPr>
                <w:lang w:val="en-US"/>
              </w:rPr>
              <w:t>Freshness</w:t>
            </w:r>
            <w:r w:rsidR="001774E0">
              <w:rPr>
                <w:lang w:val="en-US"/>
              </w:rPr>
              <w:t xml:space="preserve"> Score</w:t>
            </w:r>
          </w:p>
        </w:tc>
        <w:tc>
          <w:tcPr>
            <w:tcW w:w="2126" w:type="dxa"/>
          </w:tcPr>
          <w:p w14:paraId="6E200EA7" w14:textId="378BC45C" w:rsidR="00CB7988" w:rsidRDefault="001774E0" w:rsidP="00DD61C0">
            <w:pPr>
              <w:rPr>
                <w:lang w:val="en-US"/>
              </w:rPr>
            </w:pPr>
            <w:r>
              <w:rPr>
                <w:lang w:val="en-US"/>
              </w:rPr>
              <w:t>Reputation Score</w:t>
            </w:r>
          </w:p>
        </w:tc>
        <w:tc>
          <w:tcPr>
            <w:tcW w:w="2509" w:type="dxa"/>
          </w:tcPr>
          <w:p w14:paraId="5EDEFEAC" w14:textId="08352845" w:rsidR="00CB7988" w:rsidRDefault="001774E0" w:rsidP="00DD61C0">
            <w:pPr>
              <w:rPr>
                <w:lang w:val="en-US"/>
              </w:rPr>
            </w:pPr>
            <w:r>
              <w:rPr>
                <w:lang w:val="en-US"/>
              </w:rPr>
              <w:t>Node Reputation Score</w:t>
            </w:r>
          </w:p>
        </w:tc>
        <w:tc>
          <w:tcPr>
            <w:tcW w:w="2594" w:type="dxa"/>
          </w:tcPr>
          <w:p w14:paraId="2BDCFCCE" w14:textId="14E1C2BE" w:rsidR="00CB7988" w:rsidRDefault="00E06D4D" w:rsidP="00DD61C0">
            <w:pPr>
              <w:rPr>
                <w:lang w:val="en-US"/>
              </w:rPr>
            </w:pPr>
            <w:r>
              <w:rPr>
                <w:lang w:val="en-US"/>
              </w:rPr>
              <w:t>Vulnerability Score</w:t>
            </w:r>
          </w:p>
        </w:tc>
      </w:tr>
      <w:tr w:rsidR="00CB7988" w14:paraId="78F924AF" w14:textId="77777777" w:rsidTr="00E06D4D">
        <w:tc>
          <w:tcPr>
            <w:tcW w:w="2122" w:type="dxa"/>
          </w:tcPr>
          <w:p w14:paraId="0DC1C23E" w14:textId="25C8AE06" w:rsidR="00CB7988" w:rsidRDefault="001774E0" w:rsidP="00DD61C0">
            <w:pPr>
              <w:rPr>
                <w:lang w:val="en-US"/>
              </w:rPr>
            </w:pPr>
            <w:r>
              <w:rPr>
                <w:lang w:val="en-US"/>
              </w:rPr>
              <w:t>Authenticity Score</w:t>
            </w:r>
          </w:p>
        </w:tc>
        <w:tc>
          <w:tcPr>
            <w:tcW w:w="2126" w:type="dxa"/>
          </w:tcPr>
          <w:p w14:paraId="5D45900D" w14:textId="1F7DEB48" w:rsidR="00CB7988" w:rsidRDefault="001774E0" w:rsidP="00DD61C0">
            <w:pPr>
              <w:rPr>
                <w:lang w:val="en-US"/>
              </w:rPr>
            </w:pPr>
            <w:r>
              <w:rPr>
                <w:lang w:val="en-US"/>
              </w:rPr>
              <w:t>Compliance Status</w:t>
            </w:r>
          </w:p>
        </w:tc>
        <w:tc>
          <w:tcPr>
            <w:tcW w:w="2509" w:type="dxa"/>
          </w:tcPr>
          <w:p w14:paraId="50B42028" w14:textId="7DDD672F" w:rsidR="00CB7988" w:rsidRDefault="00E06D4D" w:rsidP="00DD61C0">
            <w:pPr>
              <w:rPr>
                <w:lang w:val="en-US"/>
              </w:rPr>
            </w:pPr>
            <w:r>
              <w:rPr>
                <w:lang w:val="en-US"/>
              </w:rPr>
              <w:t>Anomaly Status</w:t>
            </w:r>
          </w:p>
        </w:tc>
        <w:tc>
          <w:tcPr>
            <w:tcW w:w="2594" w:type="dxa"/>
          </w:tcPr>
          <w:p w14:paraId="29428BC7" w14:textId="61C42869" w:rsidR="00CB7988" w:rsidRDefault="00E06D4D" w:rsidP="00DD61C0">
            <w:pPr>
              <w:rPr>
                <w:lang w:val="en-US"/>
              </w:rPr>
            </w:pPr>
            <w:r>
              <w:rPr>
                <w:lang w:val="en-US"/>
              </w:rPr>
              <w:t>Compliance Status</w:t>
            </w:r>
          </w:p>
        </w:tc>
      </w:tr>
      <w:tr w:rsidR="00E06D4D" w14:paraId="6A020569" w14:textId="77777777" w:rsidTr="00E06D4D">
        <w:tc>
          <w:tcPr>
            <w:tcW w:w="2122" w:type="dxa"/>
          </w:tcPr>
          <w:p w14:paraId="6DB6DBC4" w14:textId="5D583AAC" w:rsidR="00E06D4D" w:rsidRDefault="00E06D4D" w:rsidP="00DD61C0">
            <w:pPr>
              <w:rPr>
                <w:lang w:val="en-US"/>
              </w:rPr>
            </w:pPr>
          </w:p>
        </w:tc>
        <w:tc>
          <w:tcPr>
            <w:tcW w:w="2126" w:type="dxa"/>
          </w:tcPr>
          <w:p w14:paraId="1B19EB69" w14:textId="77777777" w:rsidR="00E06D4D" w:rsidRDefault="00E06D4D" w:rsidP="00DD61C0">
            <w:pPr>
              <w:rPr>
                <w:lang w:val="en-US"/>
              </w:rPr>
            </w:pPr>
          </w:p>
        </w:tc>
        <w:tc>
          <w:tcPr>
            <w:tcW w:w="2509" w:type="dxa"/>
          </w:tcPr>
          <w:p w14:paraId="4C68E2B3" w14:textId="77777777" w:rsidR="00E06D4D" w:rsidRDefault="00E06D4D" w:rsidP="00DD61C0">
            <w:pPr>
              <w:rPr>
                <w:lang w:val="en-US"/>
              </w:rPr>
            </w:pPr>
          </w:p>
        </w:tc>
        <w:tc>
          <w:tcPr>
            <w:tcW w:w="2594" w:type="dxa"/>
          </w:tcPr>
          <w:p w14:paraId="6ECDD8C6" w14:textId="77777777" w:rsidR="00E06D4D" w:rsidRDefault="00E06D4D" w:rsidP="00DD61C0">
            <w:pPr>
              <w:rPr>
                <w:lang w:val="en-US"/>
              </w:rPr>
            </w:pPr>
          </w:p>
        </w:tc>
      </w:tr>
      <w:tr w:rsidR="00E06D4D" w14:paraId="06FDD918" w14:textId="77777777" w:rsidTr="00E06D4D">
        <w:tc>
          <w:tcPr>
            <w:tcW w:w="2122" w:type="dxa"/>
          </w:tcPr>
          <w:p w14:paraId="2206F557" w14:textId="5B84504A" w:rsidR="00E06D4D" w:rsidRDefault="00E06D4D" w:rsidP="00DD61C0">
            <w:pPr>
              <w:rPr>
                <w:lang w:val="en-US"/>
              </w:rPr>
            </w:pPr>
            <w:r>
              <w:rPr>
                <w:lang w:val="en-US"/>
              </w:rPr>
              <w:t>Cumulative Score</w:t>
            </w:r>
          </w:p>
        </w:tc>
        <w:tc>
          <w:tcPr>
            <w:tcW w:w="2126" w:type="dxa"/>
          </w:tcPr>
          <w:p w14:paraId="7FFED575" w14:textId="3E14BA2F" w:rsidR="00E06D4D" w:rsidRDefault="00E06D4D" w:rsidP="00DD61C0">
            <w:pPr>
              <w:rPr>
                <w:lang w:val="en-US"/>
              </w:rPr>
            </w:pPr>
            <w:r>
              <w:rPr>
                <w:lang w:val="en-US"/>
              </w:rPr>
              <w:t>Cumulative Score</w:t>
            </w:r>
          </w:p>
        </w:tc>
        <w:tc>
          <w:tcPr>
            <w:tcW w:w="2509" w:type="dxa"/>
          </w:tcPr>
          <w:p w14:paraId="6E4FD4F3" w14:textId="3566F15D" w:rsidR="00E06D4D" w:rsidRDefault="00E06D4D" w:rsidP="00DD61C0">
            <w:pPr>
              <w:rPr>
                <w:lang w:val="en-US"/>
              </w:rPr>
            </w:pPr>
            <w:r>
              <w:rPr>
                <w:lang w:val="en-US"/>
              </w:rPr>
              <w:t>Cumulative Score</w:t>
            </w:r>
          </w:p>
        </w:tc>
        <w:tc>
          <w:tcPr>
            <w:tcW w:w="2594" w:type="dxa"/>
          </w:tcPr>
          <w:p w14:paraId="07A95A67" w14:textId="2992F404" w:rsidR="00E06D4D" w:rsidRDefault="00E06D4D" w:rsidP="00DD61C0">
            <w:pPr>
              <w:rPr>
                <w:lang w:val="en-US"/>
              </w:rPr>
            </w:pPr>
            <w:r>
              <w:rPr>
                <w:lang w:val="en-US"/>
              </w:rPr>
              <w:t>Cumulative Score</w:t>
            </w:r>
          </w:p>
        </w:tc>
      </w:tr>
      <w:tr w:rsidR="00E06D4D" w14:paraId="3FD5B0B1" w14:textId="77777777" w:rsidTr="005776A1">
        <w:tc>
          <w:tcPr>
            <w:tcW w:w="9351" w:type="dxa"/>
            <w:gridSpan w:val="4"/>
          </w:tcPr>
          <w:p w14:paraId="3BBE921C" w14:textId="77777777" w:rsidR="00E06D4D" w:rsidRDefault="00E06D4D" w:rsidP="00E06D4D">
            <w:pPr>
              <w:jc w:val="center"/>
              <w:rPr>
                <w:lang w:val="en-US"/>
              </w:rPr>
            </w:pPr>
            <w:r>
              <w:rPr>
                <w:lang w:val="en-US"/>
              </w:rPr>
              <w:t>Weighted Score of Cumulative Scores</w:t>
            </w:r>
          </w:p>
          <w:p w14:paraId="5324A4DE" w14:textId="5847F4B3" w:rsidR="00302F14" w:rsidRDefault="00302F14" w:rsidP="00E06D4D">
            <w:pPr>
              <w:jc w:val="center"/>
              <w:rPr>
                <w:lang w:val="en-US"/>
              </w:rPr>
            </w:pPr>
            <w:r>
              <w:rPr>
                <w:lang w:val="en-US"/>
              </w:rPr>
              <w:t xml:space="preserve">Fusion of the scores </w:t>
            </w:r>
            <w:proofErr w:type="gramStart"/>
            <w:r>
              <w:rPr>
                <w:lang w:val="en-US"/>
              </w:rPr>
              <w:t>based  subjective</w:t>
            </w:r>
            <w:proofErr w:type="gramEnd"/>
            <w:r>
              <w:rPr>
                <w:lang w:val="en-US"/>
              </w:rPr>
              <w:t xml:space="preserve"> logic</w:t>
            </w:r>
          </w:p>
        </w:tc>
      </w:tr>
    </w:tbl>
    <w:p w14:paraId="0CCF30D3" w14:textId="77777777" w:rsidR="00CB7988" w:rsidRDefault="00CB7988" w:rsidP="00DD61C0">
      <w:pPr>
        <w:rPr>
          <w:lang w:val="en-US"/>
        </w:rPr>
      </w:pPr>
    </w:p>
    <w:p w14:paraId="61FE8E79" w14:textId="77777777" w:rsidR="00CB7988" w:rsidRPr="00DD61C0" w:rsidRDefault="00CB7988" w:rsidP="00DD61C0">
      <w:pPr>
        <w:rPr>
          <w:lang w:val="en-US"/>
        </w:rPr>
      </w:pPr>
    </w:p>
    <w:p w14:paraId="012238FB" w14:textId="10624F08" w:rsidR="00DD61C0" w:rsidRPr="00DD61C0" w:rsidRDefault="00BB1DAB" w:rsidP="0068755E">
      <w:pPr>
        <w:pStyle w:val="Heading3"/>
        <w:rPr>
          <w:lang w:val="en-US"/>
        </w:rPr>
      </w:pPr>
      <w:r>
        <w:rPr>
          <w:lang w:val="en-US"/>
        </w:rPr>
        <w:t>Research Design</w:t>
      </w:r>
    </w:p>
    <w:p w14:paraId="62C85579" w14:textId="5942FF1C" w:rsidR="00DD61C0" w:rsidRPr="00DD61C0" w:rsidRDefault="00DD61C0" w:rsidP="00DD61C0">
      <w:pPr>
        <w:rPr>
          <w:lang w:val="en-US"/>
        </w:rPr>
      </w:pPr>
      <w:r w:rsidRPr="00DD61C0">
        <w:rPr>
          <w:lang w:val="en-US"/>
        </w:rPr>
        <w:t>The</w:t>
      </w:r>
      <w:r w:rsidR="009A2840">
        <w:rPr>
          <w:lang w:val="en-US"/>
        </w:rPr>
        <w:t xml:space="preserve"> algorithm </w:t>
      </w:r>
      <w:r w:rsidR="000B7881">
        <w:rPr>
          <w:lang w:val="en-US"/>
        </w:rPr>
        <w:t>design,</w:t>
      </w:r>
      <w:r w:rsidR="009A2840">
        <w:rPr>
          <w:lang w:val="en-US"/>
        </w:rPr>
        <w:t xml:space="preserve"> development and testing will </w:t>
      </w:r>
      <w:r w:rsidR="007E6775">
        <w:rPr>
          <w:lang w:val="en-US"/>
        </w:rPr>
        <w:t>employ</w:t>
      </w:r>
      <w:r w:rsidRPr="00DD61C0">
        <w:rPr>
          <w:lang w:val="en-US"/>
        </w:rPr>
        <w:t xml:space="preserve"> experimental design </w:t>
      </w:r>
      <w:r w:rsidR="009A2840">
        <w:rPr>
          <w:lang w:val="en-US"/>
        </w:rPr>
        <w:t>with</w:t>
      </w:r>
      <w:r w:rsidRPr="00DD61C0">
        <w:rPr>
          <w:lang w:val="en-US"/>
        </w:rPr>
        <w:t xml:space="preserve"> structured stages to test and evaluate the proposed trust evaluation architecture:</w:t>
      </w:r>
    </w:p>
    <w:p w14:paraId="67B2E19F" w14:textId="06213868" w:rsidR="00DD61C0" w:rsidRPr="004E15D3" w:rsidRDefault="00DD61C0" w:rsidP="00BC2314">
      <w:pPr>
        <w:pStyle w:val="ListParagraph"/>
        <w:numPr>
          <w:ilvl w:val="0"/>
          <w:numId w:val="7"/>
        </w:numPr>
        <w:rPr>
          <w:lang w:val="en-US"/>
        </w:rPr>
      </w:pPr>
      <w:r w:rsidRPr="004E15D3">
        <w:rPr>
          <w:lang w:val="en-US"/>
        </w:rPr>
        <w:t>Test Scenarios:</w:t>
      </w:r>
      <w:r w:rsidR="009A2840" w:rsidRPr="004E15D3">
        <w:rPr>
          <w:lang w:val="en-US"/>
        </w:rPr>
        <w:t xml:space="preserve"> emulations of </w:t>
      </w:r>
      <w:r w:rsidRPr="004E15D3">
        <w:rPr>
          <w:lang w:val="en-US"/>
        </w:rPr>
        <w:t>real-world heterogeneous network conditions, including varying contexts such as mobility, device diversity, and application-specific requirements.</w:t>
      </w:r>
      <w:r w:rsidR="00864D69" w:rsidRPr="004E15D3">
        <w:rPr>
          <w:lang w:val="en-US"/>
        </w:rPr>
        <w:t xml:space="preserve"> incorporation of </w:t>
      </w:r>
      <w:r w:rsidRPr="004E15D3">
        <w:rPr>
          <w:lang w:val="en-US"/>
        </w:rPr>
        <w:t>Zero Trust Architecture scenarios, such as enforcing least privilege policies, dynamic access decisions, and mitigating insider threats.</w:t>
      </w:r>
    </w:p>
    <w:p w14:paraId="1590F7AB" w14:textId="0383F2F1" w:rsidR="00DD61C0" w:rsidRPr="004E15D3" w:rsidRDefault="00DD61C0" w:rsidP="00BC2314">
      <w:pPr>
        <w:pStyle w:val="ListParagraph"/>
        <w:numPr>
          <w:ilvl w:val="0"/>
          <w:numId w:val="7"/>
        </w:numPr>
        <w:rPr>
          <w:lang w:val="en-US"/>
        </w:rPr>
      </w:pPr>
      <w:r w:rsidRPr="004E15D3">
        <w:rPr>
          <w:lang w:val="en-US"/>
        </w:rPr>
        <w:lastRenderedPageBreak/>
        <w:t>Data Collection:</w:t>
      </w:r>
      <w:r w:rsidR="00864D69" w:rsidRPr="004E15D3">
        <w:rPr>
          <w:lang w:val="en-US"/>
        </w:rPr>
        <w:t xml:space="preserve"> Generation of </w:t>
      </w:r>
      <w:r w:rsidRPr="004E15D3">
        <w:rPr>
          <w:lang w:val="en-US"/>
        </w:rPr>
        <w:t>synthetic data representing interactions in heterogeneous networks.</w:t>
      </w:r>
      <w:r w:rsidR="00864D69" w:rsidRPr="004E15D3">
        <w:rPr>
          <w:lang w:val="en-US"/>
        </w:rPr>
        <w:t xml:space="preserve"> </w:t>
      </w:r>
      <w:r w:rsidR="00AA75B6" w:rsidRPr="004E15D3">
        <w:rPr>
          <w:lang w:val="en-US"/>
        </w:rPr>
        <w:t>Most of the data will be</w:t>
      </w:r>
      <w:r w:rsidR="004A4DF8" w:rsidRPr="004E15D3">
        <w:rPr>
          <w:lang w:val="en-US"/>
        </w:rPr>
        <w:t xml:space="preserve"> ordinal for </w:t>
      </w:r>
      <w:r w:rsidR="00E06D4D" w:rsidRPr="004E15D3">
        <w:rPr>
          <w:lang w:val="en-US"/>
        </w:rPr>
        <w:t>quantitative</w:t>
      </w:r>
      <w:r w:rsidR="004A4DF8" w:rsidRPr="004E15D3">
        <w:rPr>
          <w:lang w:val="en-US"/>
        </w:rPr>
        <w:t xml:space="preserve"> evaluation of</w:t>
      </w:r>
      <w:r w:rsidR="00A77E27" w:rsidRPr="004E15D3">
        <w:rPr>
          <w:lang w:val="en-US"/>
        </w:rPr>
        <w:t xml:space="preserve"> </w:t>
      </w:r>
      <w:r w:rsidR="00E06D4D" w:rsidRPr="004E15D3">
        <w:rPr>
          <w:lang w:val="en-US"/>
        </w:rPr>
        <w:t>scores</w:t>
      </w:r>
      <w:r w:rsidR="00A77E27" w:rsidRPr="004E15D3">
        <w:rPr>
          <w:lang w:val="en-US"/>
        </w:rPr>
        <w:t xml:space="preserve"> of</w:t>
      </w:r>
      <w:r w:rsidR="004A4DF8" w:rsidRPr="004E15D3">
        <w:rPr>
          <w:lang w:val="en-US"/>
        </w:rPr>
        <w:t xml:space="preserve"> factors such as </w:t>
      </w:r>
      <w:r w:rsidR="00A77E27" w:rsidRPr="004E15D3">
        <w:rPr>
          <w:lang w:val="en-US"/>
        </w:rPr>
        <w:t xml:space="preserve">data </w:t>
      </w:r>
      <w:r w:rsidR="004A4DF8" w:rsidRPr="004E15D3">
        <w:rPr>
          <w:lang w:val="en-US"/>
        </w:rPr>
        <w:t>integrity</w:t>
      </w:r>
      <w:r w:rsidR="00A77E27" w:rsidRPr="004E15D3">
        <w:rPr>
          <w:lang w:val="en-US"/>
        </w:rPr>
        <w:t xml:space="preserve"> and</w:t>
      </w:r>
      <w:r w:rsidR="004A4DF8" w:rsidRPr="004E15D3">
        <w:rPr>
          <w:lang w:val="en-US"/>
        </w:rPr>
        <w:t xml:space="preserve"> freshnes</w:t>
      </w:r>
      <w:r w:rsidR="00A77E27" w:rsidRPr="004E15D3">
        <w:rPr>
          <w:lang w:val="en-US"/>
        </w:rPr>
        <w:t>s</w:t>
      </w:r>
      <w:r w:rsidR="000413A3" w:rsidRPr="004E15D3">
        <w:rPr>
          <w:lang w:val="en-US"/>
        </w:rPr>
        <w:t xml:space="preserve">, network protocol score or device reputation score. </w:t>
      </w:r>
      <w:r w:rsidR="00986442" w:rsidRPr="004E15D3">
        <w:rPr>
          <w:lang w:val="en-US"/>
        </w:rPr>
        <w:t xml:space="preserve">Nominal data will be applicable for </w:t>
      </w:r>
      <w:r w:rsidR="00E06D4D" w:rsidRPr="004E15D3">
        <w:rPr>
          <w:lang w:val="en-US"/>
        </w:rPr>
        <w:t>qualitative</w:t>
      </w:r>
      <w:r w:rsidR="000413A3" w:rsidRPr="004E15D3">
        <w:rPr>
          <w:lang w:val="en-US"/>
        </w:rPr>
        <w:t xml:space="preserve"> factors such as compliance status</w:t>
      </w:r>
      <w:r w:rsidR="00986442" w:rsidRPr="004E15D3">
        <w:rPr>
          <w:lang w:val="en-US"/>
        </w:rPr>
        <w:t xml:space="preserve"> for devices or anomaly detection for networks.</w:t>
      </w:r>
    </w:p>
    <w:p w14:paraId="162EBE47" w14:textId="2506CC85" w:rsidR="00DD61C0" w:rsidRPr="004E15D3" w:rsidRDefault="00DD61C0" w:rsidP="00BC2314">
      <w:pPr>
        <w:pStyle w:val="ListParagraph"/>
        <w:numPr>
          <w:ilvl w:val="0"/>
          <w:numId w:val="7"/>
        </w:numPr>
        <w:rPr>
          <w:lang w:val="en-US"/>
        </w:rPr>
      </w:pPr>
      <w:r w:rsidRPr="004E15D3">
        <w:rPr>
          <w:lang w:val="en-US"/>
        </w:rPr>
        <w:t>Simulation Environment:</w:t>
      </w:r>
      <w:r w:rsidR="00E06D4D">
        <w:rPr>
          <w:lang w:val="en-US"/>
        </w:rPr>
        <w:t xml:space="preserve"> </w:t>
      </w:r>
      <w:r w:rsidR="00D516D4" w:rsidRPr="004E15D3">
        <w:rPr>
          <w:lang w:val="en-US"/>
        </w:rPr>
        <w:t xml:space="preserve">GNS3 and </w:t>
      </w:r>
      <w:r w:rsidR="00E06D4D" w:rsidRPr="004E15D3">
        <w:rPr>
          <w:lang w:val="en-US"/>
        </w:rPr>
        <w:t>Mininet</w:t>
      </w:r>
      <w:r w:rsidR="00D516D4" w:rsidRPr="004E15D3">
        <w:rPr>
          <w:lang w:val="en-US"/>
        </w:rPr>
        <w:t xml:space="preserve"> will be used to emulate</w:t>
      </w:r>
      <w:r w:rsidRPr="004E15D3">
        <w:rPr>
          <w:lang w:val="en-US"/>
        </w:rPr>
        <w:t xml:space="preserve"> heterogeneous networks.</w:t>
      </w:r>
      <w:r w:rsidR="00D516D4" w:rsidRPr="004E15D3">
        <w:rPr>
          <w:lang w:val="en-US"/>
        </w:rPr>
        <w:t xml:space="preserve"> SDP </w:t>
      </w:r>
      <w:r w:rsidR="00E06D4D" w:rsidRPr="004E15D3">
        <w:rPr>
          <w:lang w:val="en-US"/>
        </w:rPr>
        <w:t>controllers</w:t>
      </w:r>
      <w:r w:rsidR="00D516D4" w:rsidRPr="004E15D3">
        <w:rPr>
          <w:lang w:val="en-US"/>
        </w:rPr>
        <w:t xml:space="preserve"> on </w:t>
      </w:r>
      <w:r w:rsidR="00E06D4D" w:rsidRPr="004E15D3">
        <w:rPr>
          <w:lang w:val="en-US"/>
        </w:rPr>
        <w:t>Mininet</w:t>
      </w:r>
      <w:r w:rsidR="00D516D4" w:rsidRPr="004E15D3">
        <w:rPr>
          <w:lang w:val="en-US"/>
        </w:rPr>
        <w:t xml:space="preserve"> will incorporate trust engines for</w:t>
      </w:r>
      <w:r w:rsidRPr="004E15D3">
        <w:rPr>
          <w:lang w:val="en-US"/>
        </w:rPr>
        <w:t xml:space="preserve"> dynamic context updates and trust evaluation mechanisms aligned with ZTA facets.</w:t>
      </w:r>
    </w:p>
    <w:p w14:paraId="7D0C2317" w14:textId="603E69F3" w:rsidR="00DD61C0" w:rsidRPr="004E15D3" w:rsidRDefault="00DD61C0" w:rsidP="00BC2314">
      <w:pPr>
        <w:pStyle w:val="ListParagraph"/>
        <w:numPr>
          <w:ilvl w:val="0"/>
          <w:numId w:val="7"/>
        </w:numPr>
        <w:rPr>
          <w:lang w:val="en-US"/>
        </w:rPr>
      </w:pPr>
      <w:r w:rsidRPr="004E15D3">
        <w:rPr>
          <w:lang w:val="en-US"/>
        </w:rPr>
        <w:t>Metrics for Evaluation:</w:t>
      </w:r>
      <w:r w:rsidR="001E473C" w:rsidRPr="004E15D3">
        <w:rPr>
          <w:lang w:val="en-US"/>
        </w:rPr>
        <w:t xml:space="preserve"> metrics such </w:t>
      </w:r>
      <w:r w:rsidR="00E06D4D" w:rsidRPr="004E15D3">
        <w:rPr>
          <w:lang w:val="en-US"/>
        </w:rPr>
        <w:t>as trust</w:t>
      </w:r>
      <w:r w:rsidRPr="004E15D3">
        <w:rPr>
          <w:lang w:val="en-US"/>
        </w:rPr>
        <w:t xml:space="preserve"> accuracy</w:t>
      </w:r>
      <w:r w:rsidR="001E473C" w:rsidRPr="004E15D3">
        <w:rPr>
          <w:lang w:val="en-US"/>
        </w:rPr>
        <w:t xml:space="preserve"> to measure</w:t>
      </w:r>
      <w:r w:rsidRPr="004E15D3">
        <w:rPr>
          <w:lang w:val="en-US"/>
        </w:rPr>
        <w:t xml:space="preserve"> consistency of trust scores with ground truth data</w:t>
      </w:r>
      <w:r w:rsidR="001E473C" w:rsidRPr="004E15D3">
        <w:rPr>
          <w:lang w:val="en-US"/>
        </w:rPr>
        <w:t xml:space="preserve">. </w:t>
      </w:r>
      <w:r w:rsidRPr="004E15D3">
        <w:rPr>
          <w:lang w:val="en-US"/>
        </w:rPr>
        <w:t xml:space="preserve"> Adaptability</w:t>
      </w:r>
      <w:r w:rsidR="001E473C" w:rsidRPr="004E15D3">
        <w:rPr>
          <w:lang w:val="en-US"/>
        </w:rPr>
        <w:t xml:space="preserve"> can be used to a</w:t>
      </w:r>
      <w:r w:rsidRPr="004E15D3">
        <w:rPr>
          <w:lang w:val="en-US"/>
        </w:rPr>
        <w:t>ssess how quickly and effectively the model responds to context changes. Scalability</w:t>
      </w:r>
      <w:r w:rsidR="006D6A37" w:rsidRPr="004E15D3">
        <w:rPr>
          <w:lang w:val="en-US"/>
        </w:rPr>
        <w:t xml:space="preserve"> test can be used to evaluate</w:t>
      </w:r>
      <w:r w:rsidRPr="004E15D3">
        <w:rPr>
          <w:lang w:val="en-US"/>
        </w:rPr>
        <w:t xml:space="preserve"> performance under varying network sizes and complexities</w:t>
      </w:r>
      <w:r w:rsidR="006D6A37" w:rsidRPr="004E15D3">
        <w:rPr>
          <w:lang w:val="en-US"/>
        </w:rPr>
        <w:t xml:space="preserve"> while ZT</w:t>
      </w:r>
      <w:r w:rsidRPr="004E15D3">
        <w:rPr>
          <w:lang w:val="en-US"/>
        </w:rPr>
        <w:t>A adherence</w:t>
      </w:r>
      <w:r w:rsidR="006D6A37" w:rsidRPr="004E15D3">
        <w:rPr>
          <w:lang w:val="en-US"/>
        </w:rPr>
        <w:t xml:space="preserve"> on</w:t>
      </w:r>
      <w:r w:rsidRPr="004E15D3">
        <w:rPr>
          <w:lang w:val="en-US"/>
        </w:rPr>
        <w:t xml:space="preserve"> architecture enforce</w:t>
      </w:r>
      <w:r w:rsidR="006D6A37" w:rsidRPr="004E15D3">
        <w:rPr>
          <w:lang w:val="en-US"/>
        </w:rPr>
        <w:t>ment of</w:t>
      </w:r>
      <w:r w:rsidRPr="004E15D3">
        <w:rPr>
          <w:lang w:val="en-US"/>
        </w:rPr>
        <w:t xml:space="preserve"> continuous verification</w:t>
      </w:r>
      <w:r w:rsidR="006D6A37" w:rsidRPr="004E15D3">
        <w:rPr>
          <w:lang w:val="en-US"/>
        </w:rPr>
        <w:t>, dynamic policy</w:t>
      </w:r>
      <w:r w:rsidRPr="004E15D3">
        <w:rPr>
          <w:lang w:val="en-US"/>
        </w:rPr>
        <w:t xml:space="preserve"> and least privilege access.</w:t>
      </w:r>
    </w:p>
    <w:p w14:paraId="44737FE7" w14:textId="155E4F2C" w:rsidR="00DD61C0" w:rsidRPr="004E15D3" w:rsidRDefault="00DD61C0" w:rsidP="00BC2314">
      <w:pPr>
        <w:pStyle w:val="ListParagraph"/>
        <w:numPr>
          <w:ilvl w:val="0"/>
          <w:numId w:val="7"/>
        </w:numPr>
        <w:rPr>
          <w:lang w:val="en-US"/>
        </w:rPr>
      </w:pPr>
      <w:r w:rsidRPr="004E15D3">
        <w:rPr>
          <w:lang w:val="en-US"/>
        </w:rPr>
        <w:t>Controlled Variables:</w:t>
      </w:r>
      <w:r w:rsidR="002C3403" w:rsidRPr="004E15D3">
        <w:rPr>
          <w:lang w:val="en-US"/>
        </w:rPr>
        <w:t xml:space="preserve"> these will ensure </w:t>
      </w:r>
      <w:r w:rsidR="00E06D4D" w:rsidRPr="004E15D3">
        <w:rPr>
          <w:lang w:val="en-US"/>
        </w:rPr>
        <w:t>consistent</w:t>
      </w:r>
      <w:r w:rsidRPr="004E15D3">
        <w:rPr>
          <w:lang w:val="en-US"/>
        </w:rPr>
        <w:t xml:space="preserve"> baseline parameters, such as network topology and initial trust values, across experiments.</w:t>
      </w:r>
    </w:p>
    <w:p w14:paraId="7BA8A2E9" w14:textId="51AA050B" w:rsidR="00DD61C0" w:rsidRPr="00EA6819" w:rsidRDefault="00DD61C0" w:rsidP="00BC2314">
      <w:pPr>
        <w:pStyle w:val="ListParagraph"/>
        <w:numPr>
          <w:ilvl w:val="0"/>
          <w:numId w:val="7"/>
        </w:numPr>
        <w:rPr>
          <w:lang w:val="en-US"/>
        </w:rPr>
      </w:pPr>
      <w:r w:rsidRPr="004E15D3">
        <w:rPr>
          <w:lang w:val="en-US"/>
        </w:rPr>
        <w:t>Experiment Execution:</w:t>
      </w:r>
      <w:r w:rsidR="002C3403" w:rsidRPr="004E15D3">
        <w:rPr>
          <w:lang w:val="en-US"/>
        </w:rPr>
        <w:t xml:space="preserve"> iteratively conduct</w:t>
      </w:r>
      <w:r w:rsidRPr="004E15D3">
        <w:rPr>
          <w:lang w:val="en-US"/>
        </w:rPr>
        <w:t xml:space="preserve"> experiments </w:t>
      </w:r>
      <w:r w:rsidR="002C3403" w:rsidRPr="004E15D3">
        <w:rPr>
          <w:lang w:val="en-US"/>
        </w:rPr>
        <w:t>while</w:t>
      </w:r>
      <w:r w:rsidR="003D4103" w:rsidRPr="004E15D3">
        <w:rPr>
          <w:lang w:val="en-US"/>
        </w:rPr>
        <w:t xml:space="preserve"> continuously </w:t>
      </w:r>
      <w:r w:rsidRPr="004E15D3">
        <w:rPr>
          <w:lang w:val="en-US"/>
        </w:rPr>
        <w:t xml:space="preserve">modifying parameters such as </w:t>
      </w:r>
      <w:r w:rsidR="003D4103" w:rsidRPr="004E15D3">
        <w:rPr>
          <w:lang w:val="en-US"/>
        </w:rPr>
        <w:t>decay duration,</w:t>
      </w:r>
      <w:r w:rsidR="004E15D3" w:rsidRPr="004E15D3">
        <w:rPr>
          <w:lang w:val="en-US"/>
        </w:rPr>
        <w:t xml:space="preserve"> data freshness, </w:t>
      </w:r>
      <w:r w:rsidRPr="004E15D3">
        <w:rPr>
          <w:lang w:val="en-US"/>
        </w:rPr>
        <w:t>context weight and interaction frequency</w:t>
      </w:r>
      <w:r w:rsidR="00EA6819">
        <w:rPr>
          <w:lang w:val="en-US"/>
        </w:rPr>
        <w:t xml:space="preserve"> for intra-pillar cumulation and inter-pillar weighting</w:t>
      </w:r>
      <w:r w:rsidRPr="004E15D3">
        <w:rPr>
          <w:lang w:val="en-US"/>
        </w:rPr>
        <w:t>.</w:t>
      </w:r>
    </w:p>
    <w:p w14:paraId="0F7EB0FF" w14:textId="7136BCAE" w:rsidR="00DD61C0" w:rsidRPr="00DD61C0" w:rsidRDefault="00DD61C0" w:rsidP="00EA6819">
      <w:pPr>
        <w:pStyle w:val="Heading3"/>
        <w:rPr>
          <w:lang w:val="en-US"/>
        </w:rPr>
      </w:pPr>
      <w:r w:rsidRPr="00DD61C0">
        <w:rPr>
          <w:lang w:val="en-US"/>
        </w:rPr>
        <w:t>Software-Defined Platform (SDP) Testbed</w:t>
      </w:r>
      <w:r w:rsidR="00EA6819">
        <w:rPr>
          <w:lang w:val="en-US"/>
        </w:rPr>
        <w:t xml:space="preserve"> Considerations</w:t>
      </w:r>
    </w:p>
    <w:p w14:paraId="0A58CCEE" w14:textId="77777777" w:rsidR="00DD61C0" w:rsidRPr="00DD61C0" w:rsidRDefault="00DD61C0" w:rsidP="00DD61C0">
      <w:pPr>
        <w:rPr>
          <w:lang w:val="en-US"/>
        </w:rPr>
      </w:pPr>
    </w:p>
    <w:p w14:paraId="0BBA72F9" w14:textId="1B32711D" w:rsidR="00DD61C0" w:rsidRPr="00DD61C0" w:rsidRDefault="00DD61C0" w:rsidP="00DD61C0">
      <w:pPr>
        <w:rPr>
          <w:lang w:val="en-US"/>
        </w:rPr>
      </w:pPr>
      <w:r w:rsidRPr="00DD61C0">
        <w:rPr>
          <w:lang w:val="en-US"/>
        </w:rPr>
        <w:t>To validate the proposed</w:t>
      </w:r>
      <w:r w:rsidR="00C613B7">
        <w:rPr>
          <w:lang w:val="en-US"/>
        </w:rPr>
        <w:t xml:space="preserve"> d</w:t>
      </w:r>
      <w:r w:rsidR="00C6555F">
        <w:rPr>
          <w:lang w:val="en-US"/>
        </w:rPr>
        <w:t>ynamic and context aware trust</w:t>
      </w:r>
      <w:r w:rsidRPr="00DD61C0">
        <w:rPr>
          <w:lang w:val="en-US"/>
        </w:rPr>
        <w:t xml:space="preserve"> architecture</w:t>
      </w:r>
      <w:r w:rsidR="00C6555F">
        <w:rPr>
          <w:lang w:val="en-US"/>
        </w:rPr>
        <w:t>, a</w:t>
      </w:r>
      <w:r w:rsidRPr="00DD61C0">
        <w:rPr>
          <w:lang w:val="en-US"/>
        </w:rPr>
        <w:t xml:space="preserve"> controlled </w:t>
      </w:r>
      <w:r w:rsidR="00C6555F">
        <w:rPr>
          <w:lang w:val="en-US"/>
        </w:rPr>
        <w:t>and</w:t>
      </w:r>
      <w:r w:rsidRPr="00DD61C0">
        <w:rPr>
          <w:lang w:val="en-US"/>
        </w:rPr>
        <w:t xml:space="preserve"> realistic environment, a Software-Defined Platform (SDP) testbed is utilized:</w:t>
      </w:r>
    </w:p>
    <w:p w14:paraId="7F2B6C3E" w14:textId="04CA5722" w:rsidR="00DD61C0" w:rsidRPr="009F1ABD" w:rsidRDefault="00DD61C0" w:rsidP="00BC2314">
      <w:pPr>
        <w:pStyle w:val="ListParagraph"/>
        <w:numPr>
          <w:ilvl w:val="0"/>
          <w:numId w:val="8"/>
        </w:numPr>
        <w:rPr>
          <w:lang w:val="en-US"/>
        </w:rPr>
      </w:pPr>
      <w:r w:rsidRPr="009F1ABD">
        <w:rPr>
          <w:lang w:val="en-US"/>
        </w:rPr>
        <w:t>Testbed Architecture:</w:t>
      </w:r>
      <w:r w:rsidR="00C6555F" w:rsidRPr="009F1ABD">
        <w:rPr>
          <w:lang w:val="en-US"/>
        </w:rPr>
        <w:t xml:space="preserve"> </w:t>
      </w:r>
      <w:r w:rsidRPr="009F1ABD">
        <w:rPr>
          <w:lang w:val="en-US"/>
        </w:rPr>
        <w:t>Comprises software-defined networking (SDN) controllers, programmable data planes</w:t>
      </w:r>
      <w:r w:rsidR="00C6555F" w:rsidRPr="009F1ABD">
        <w:rPr>
          <w:lang w:val="en-US"/>
        </w:rPr>
        <w:t>, python-defined trust algorithm</w:t>
      </w:r>
      <w:r w:rsidRPr="009F1ABD">
        <w:rPr>
          <w:lang w:val="en-US"/>
        </w:rPr>
        <w:t xml:space="preserve">, and interconnected devices </w:t>
      </w:r>
      <w:r w:rsidR="000C0EE7" w:rsidRPr="009F1ABD">
        <w:rPr>
          <w:lang w:val="en-US"/>
        </w:rPr>
        <w:t>emulating</w:t>
      </w:r>
      <w:r w:rsidRPr="009F1ABD">
        <w:rPr>
          <w:lang w:val="en-US"/>
        </w:rPr>
        <w:t xml:space="preserve"> heterogeneous networks.</w:t>
      </w:r>
      <w:r w:rsidR="000C0EE7" w:rsidRPr="009F1ABD">
        <w:rPr>
          <w:lang w:val="en-US"/>
        </w:rPr>
        <w:t xml:space="preserve"> It also i</w:t>
      </w:r>
      <w:r w:rsidRPr="009F1ABD">
        <w:rPr>
          <w:lang w:val="en-US"/>
        </w:rPr>
        <w:t xml:space="preserve">ncludes modules for context sensing, trust computation, and </w:t>
      </w:r>
      <w:r w:rsidR="001D0725" w:rsidRPr="009F1ABD">
        <w:rPr>
          <w:lang w:val="en-US"/>
        </w:rPr>
        <w:t xml:space="preserve">adaptive </w:t>
      </w:r>
      <w:r w:rsidRPr="009F1ABD">
        <w:rPr>
          <w:lang w:val="en-US"/>
        </w:rPr>
        <w:t>policy enforcement.</w:t>
      </w:r>
      <w:r w:rsidR="000C0EE7" w:rsidRPr="009F1ABD">
        <w:rPr>
          <w:lang w:val="en-US"/>
        </w:rPr>
        <w:t xml:space="preserve"> </w:t>
      </w:r>
    </w:p>
    <w:p w14:paraId="003DA7E0" w14:textId="2AEA6735" w:rsidR="00DD61C0" w:rsidRPr="009F1ABD" w:rsidRDefault="00DD61C0" w:rsidP="00BC2314">
      <w:pPr>
        <w:pStyle w:val="ListParagraph"/>
        <w:numPr>
          <w:ilvl w:val="0"/>
          <w:numId w:val="8"/>
        </w:numPr>
        <w:rPr>
          <w:lang w:val="en-US"/>
        </w:rPr>
      </w:pPr>
      <w:r w:rsidRPr="009F1ABD">
        <w:rPr>
          <w:lang w:val="en-US"/>
        </w:rPr>
        <w:t>Implementation:</w:t>
      </w:r>
      <w:r w:rsidR="001D0725" w:rsidRPr="009F1ABD">
        <w:rPr>
          <w:lang w:val="en-US"/>
        </w:rPr>
        <w:t xml:space="preserve"> </w:t>
      </w:r>
      <w:r w:rsidR="00E06D4D" w:rsidRPr="009F1ABD">
        <w:rPr>
          <w:lang w:val="en-US"/>
        </w:rPr>
        <w:t>The trust</w:t>
      </w:r>
      <w:r w:rsidRPr="009F1ABD">
        <w:rPr>
          <w:lang w:val="en-US"/>
        </w:rPr>
        <w:t xml:space="preserve"> evaluation model</w:t>
      </w:r>
      <w:r w:rsidR="001D0725" w:rsidRPr="009F1ABD">
        <w:rPr>
          <w:lang w:val="en-US"/>
        </w:rPr>
        <w:t xml:space="preserve"> is deployed</w:t>
      </w:r>
      <w:r w:rsidRPr="009F1ABD">
        <w:rPr>
          <w:lang w:val="en-US"/>
        </w:rPr>
        <w:t xml:space="preserve"> as a service on the SD</w:t>
      </w:r>
      <w:r w:rsidR="001D0725" w:rsidRPr="009F1ABD">
        <w:rPr>
          <w:lang w:val="en-US"/>
        </w:rPr>
        <w:t>P</w:t>
      </w:r>
      <w:r w:rsidRPr="009F1ABD">
        <w:rPr>
          <w:lang w:val="en-US"/>
        </w:rPr>
        <w:t xml:space="preserve"> controller. OpenFlow-enabled switches and programmable nodes</w:t>
      </w:r>
      <w:r w:rsidR="00E41353" w:rsidRPr="009F1ABD">
        <w:rPr>
          <w:lang w:val="en-US"/>
        </w:rPr>
        <w:t xml:space="preserve"> are used</w:t>
      </w:r>
      <w:r w:rsidRPr="009F1ABD">
        <w:rPr>
          <w:lang w:val="en-US"/>
        </w:rPr>
        <w:t xml:space="preserve"> to emulate diverse network devices and configurations.</w:t>
      </w:r>
      <w:r w:rsidR="00E41353" w:rsidRPr="009F1ABD">
        <w:rPr>
          <w:lang w:val="en-US"/>
        </w:rPr>
        <w:t xml:space="preserve"> Endpoint </w:t>
      </w:r>
      <w:r w:rsidRPr="009F1ABD">
        <w:rPr>
          <w:lang w:val="en-US"/>
        </w:rPr>
        <w:t>verification and user authentication mechanisms</w:t>
      </w:r>
      <w:r w:rsidR="00E41353" w:rsidRPr="009F1ABD">
        <w:rPr>
          <w:lang w:val="en-US"/>
        </w:rPr>
        <w:t xml:space="preserve"> are </w:t>
      </w:r>
      <w:r w:rsidR="00E06D4D" w:rsidRPr="009F1ABD">
        <w:rPr>
          <w:lang w:val="en-US"/>
        </w:rPr>
        <w:t>enforced</w:t>
      </w:r>
      <w:r w:rsidR="00E41353" w:rsidRPr="009F1ABD">
        <w:rPr>
          <w:lang w:val="en-US"/>
        </w:rPr>
        <w:t xml:space="preserve"> within these controllers</w:t>
      </w:r>
      <w:r w:rsidRPr="009F1ABD">
        <w:rPr>
          <w:lang w:val="en-US"/>
        </w:rPr>
        <w:t>.</w:t>
      </w:r>
    </w:p>
    <w:p w14:paraId="278B5E3A" w14:textId="53BE1822" w:rsidR="00D351A2" w:rsidRPr="009F1ABD" w:rsidRDefault="00DD61C0" w:rsidP="00BC2314">
      <w:pPr>
        <w:pStyle w:val="ListParagraph"/>
        <w:numPr>
          <w:ilvl w:val="0"/>
          <w:numId w:val="8"/>
        </w:numPr>
        <w:rPr>
          <w:lang w:val="en-US"/>
        </w:rPr>
      </w:pPr>
      <w:r w:rsidRPr="009F1ABD">
        <w:rPr>
          <w:lang w:val="en-US"/>
        </w:rPr>
        <w:t>Context Awareness:</w:t>
      </w:r>
      <w:r w:rsidR="000B5345" w:rsidRPr="009F1ABD">
        <w:rPr>
          <w:lang w:val="en-US"/>
        </w:rPr>
        <w:t xml:space="preserve"> Data collection for context awareness</w:t>
      </w:r>
      <w:r w:rsidR="00D351A2" w:rsidRPr="009F1ABD">
        <w:rPr>
          <w:lang w:val="en-US"/>
        </w:rPr>
        <w:t xml:space="preserve"> such as mobility, protocols, device compliance and network anomalies are collected from endpoints, networks and </w:t>
      </w:r>
      <w:r w:rsidR="00D351A2" w:rsidRPr="009F1ABD">
        <w:rPr>
          <w:lang w:val="en-US"/>
        </w:rPr>
        <w:lastRenderedPageBreak/>
        <w:t xml:space="preserve">application infrastructure. Context is dynamically updated based on </w:t>
      </w:r>
      <w:r w:rsidR="00144674" w:rsidRPr="009F1ABD">
        <w:rPr>
          <w:lang w:val="en-US"/>
        </w:rPr>
        <w:t xml:space="preserve">most important tenets of ZT for </w:t>
      </w:r>
      <w:r w:rsidR="00162987">
        <w:rPr>
          <w:lang w:val="en-US"/>
        </w:rPr>
        <w:t>any</w:t>
      </w:r>
      <w:r w:rsidR="00E06D4D" w:rsidRPr="009F1ABD">
        <w:rPr>
          <w:lang w:val="en-US"/>
        </w:rPr>
        <w:t xml:space="preserve"> specific</w:t>
      </w:r>
      <w:r w:rsidR="00144674" w:rsidRPr="009F1ABD">
        <w:rPr>
          <w:lang w:val="en-US"/>
        </w:rPr>
        <w:t xml:space="preserve"> heterogenous enterprise network.</w:t>
      </w:r>
    </w:p>
    <w:p w14:paraId="7BDE32A2" w14:textId="133E88E9" w:rsidR="00DD61C0" w:rsidRPr="009F1ABD" w:rsidRDefault="00DD61C0" w:rsidP="00BC2314">
      <w:pPr>
        <w:pStyle w:val="ListParagraph"/>
        <w:numPr>
          <w:ilvl w:val="0"/>
          <w:numId w:val="8"/>
        </w:numPr>
        <w:rPr>
          <w:lang w:val="en-US"/>
        </w:rPr>
      </w:pPr>
      <w:r w:rsidRPr="009F1ABD">
        <w:rPr>
          <w:lang w:val="en-US"/>
        </w:rPr>
        <w:t>Experimentation:</w:t>
      </w:r>
      <w:r w:rsidR="00144674" w:rsidRPr="009F1ABD">
        <w:rPr>
          <w:lang w:val="en-US"/>
        </w:rPr>
        <w:t xml:space="preserve"> Test t</w:t>
      </w:r>
      <w:r w:rsidRPr="009F1ABD">
        <w:rPr>
          <w:lang w:val="en-US"/>
        </w:rPr>
        <w:t>he architecture under different network scenarios, such as varying device densities and attack patterns</w:t>
      </w:r>
      <w:r w:rsidR="00144674" w:rsidRPr="009F1ABD">
        <w:rPr>
          <w:lang w:val="en-US"/>
        </w:rPr>
        <w:t xml:space="preserve"> and apply adaptive policy enforcement</w:t>
      </w:r>
      <w:r w:rsidR="0058084F" w:rsidRPr="009F1ABD">
        <w:rPr>
          <w:lang w:val="en-US"/>
        </w:rPr>
        <w:t xml:space="preserve">. </w:t>
      </w:r>
      <w:r w:rsidR="00162987" w:rsidRPr="009F1ABD">
        <w:rPr>
          <w:lang w:val="en-US"/>
        </w:rPr>
        <w:t>Evaluation</w:t>
      </w:r>
      <w:r w:rsidR="0058084F" w:rsidRPr="009F1ABD">
        <w:rPr>
          <w:lang w:val="en-US"/>
        </w:rPr>
        <w:t xml:space="preserve"> of the effectiveness of trust decisions made</w:t>
      </w:r>
    </w:p>
    <w:p w14:paraId="39DF366B" w14:textId="4BF67D90" w:rsidR="00DD61C0" w:rsidRPr="009F1ABD" w:rsidRDefault="00DD61C0" w:rsidP="00BC2314">
      <w:pPr>
        <w:pStyle w:val="ListParagraph"/>
        <w:numPr>
          <w:ilvl w:val="0"/>
          <w:numId w:val="8"/>
        </w:numPr>
        <w:rPr>
          <w:lang w:val="en-US"/>
        </w:rPr>
      </w:pPr>
      <w:r w:rsidRPr="009F1ABD">
        <w:rPr>
          <w:lang w:val="en-US"/>
        </w:rPr>
        <w:t>Performance Metrics:</w:t>
      </w:r>
      <w:r w:rsidR="0058084F" w:rsidRPr="009F1ABD">
        <w:rPr>
          <w:lang w:val="en-US"/>
        </w:rPr>
        <w:t xml:space="preserve"> Assessment of n</w:t>
      </w:r>
      <w:r w:rsidRPr="009F1ABD">
        <w:rPr>
          <w:lang w:val="en-US"/>
        </w:rPr>
        <w:t>etwork throughput and latency to assess efficiency</w:t>
      </w:r>
      <w:r w:rsidR="0058084F" w:rsidRPr="009F1ABD">
        <w:rPr>
          <w:lang w:val="en-US"/>
        </w:rPr>
        <w:t xml:space="preserve"> t</w:t>
      </w:r>
      <w:r w:rsidRPr="009F1ABD">
        <w:rPr>
          <w:lang w:val="en-US"/>
        </w:rPr>
        <w:t>rust convergence time to measure responsiveness</w:t>
      </w:r>
      <w:r w:rsidR="005D4D4C" w:rsidRPr="009F1ABD">
        <w:rPr>
          <w:lang w:val="en-US"/>
        </w:rPr>
        <w:t xml:space="preserve">, policy compliance in continuous verification as well as misuse </w:t>
      </w:r>
      <w:r w:rsidR="00162987" w:rsidRPr="009F1ABD">
        <w:rPr>
          <w:lang w:val="en-US"/>
        </w:rPr>
        <w:t>cases and</w:t>
      </w:r>
      <w:r w:rsidR="005D4D4C" w:rsidRPr="009F1ABD">
        <w:rPr>
          <w:lang w:val="en-US"/>
        </w:rPr>
        <w:t xml:space="preserve"> intrusion preventions</w:t>
      </w:r>
    </w:p>
    <w:p w14:paraId="5AE23B42" w14:textId="3925F066" w:rsidR="00DD61C0" w:rsidRPr="00162987" w:rsidRDefault="00DD61C0" w:rsidP="00BC2314">
      <w:pPr>
        <w:pStyle w:val="ListParagraph"/>
        <w:numPr>
          <w:ilvl w:val="0"/>
          <w:numId w:val="8"/>
        </w:numPr>
        <w:rPr>
          <w:lang w:val="en-US"/>
        </w:rPr>
      </w:pPr>
      <w:r w:rsidRPr="009F1ABD">
        <w:rPr>
          <w:lang w:val="en-US"/>
        </w:rPr>
        <w:t>Analysis and Insights:</w:t>
      </w:r>
      <w:r w:rsidR="005D4D4C" w:rsidRPr="009F1ABD">
        <w:rPr>
          <w:lang w:val="en-US"/>
        </w:rPr>
        <w:t xml:space="preserve"> </w:t>
      </w:r>
      <w:r w:rsidRPr="009F1ABD">
        <w:rPr>
          <w:lang w:val="en-US"/>
        </w:rPr>
        <w:t>Compare experimental results with theoretical predictions</w:t>
      </w:r>
      <w:r w:rsidR="009F1ABD" w:rsidRPr="009F1ABD">
        <w:rPr>
          <w:lang w:val="en-US"/>
        </w:rPr>
        <w:t xml:space="preserve"> a</w:t>
      </w:r>
      <w:r w:rsidR="005D4D4C" w:rsidRPr="009F1ABD">
        <w:rPr>
          <w:lang w:val="en-US"/>
        </w:rPr>
        <w:t xml:space="preserve">nd </w:t>
      </w:r>
      <w:r w:rsidR="009F1ABD" w:rsidRPr="009F1ABD">
        <w:rPr>
          <w:lang w:val="en-US"/>
        </w:rPr>
        <w:t xml:space="preserve">evaluate </w:t>
      </w:r>
      <w:r w:rsidRPr="009F1ABD">
        <w:rPr>
          <w:lang w:val="en-US"/>
        </w:rPr>
        <w:t>strengths and areas for improvement</w:t>
      </w:r>
    </w:p>
    <w:p w14:paraId="34082AB8" w14:textId="694E4825" w:rsidR="00DD61C0" w:rsidRPr="00DD61C0" w:rsidRDefault="00DD61C0" w:rsidP="00DD61C0">
      <w:pPr>
        <w:rPr>
          <w:lang w:val="en-US"/>
        </w:rPr>
      </w:pPr>
      <w:r w:rsidRPr="00DD61C0">
        <w:rPr>
          <w:lang w:val="en-US"/>
        </w:rPr>
        <w:t xml:space="preserve">This comprehensive methodology ensures that the proposed trust evaluation architecture is rigorously designed, tested, and validated to address the complexities of heterogeneous </w:t>
      </w:r>
      <w:r w:rsidR="009F1ABD">
        <w:rPr>
          <w:lang w:val="en-US"/>
        </w:rPr>
        <w:t xml:space="preserve">enterprise </w:t>
      </w:r>
      <w:r w:rsidRPr="00DD61C0">
        <w:rPr>
          <w:lang w:val="en-US"/>
        </w:rPr>
        <w:t>networks effectively, with a strong alignment to Zero Trust principles.</w:t>
      </w:r>
    </w:p>
    <w:p w14:paraId="0B8F3008" w14:textId="77777777" w:rsidR="00DD61C0" w:rsidRDefault="00DD61C0" w:rsidP="00337F17">
      <w:pPr>
        <w:rPr>
          <w:lang w:val="en-US"/>
        </w:rPr>
      </w:pPr>
    </w:p>
    <w:p w14:paraId="1C7B98FF" w14:textId="77777777" w:rsidR="00DD61C0" w:rsidRDefault="00DD61C0" w:rsidP="00337F17">
      <w:pPr>
        <w:rPr>
          <w:lang w:val="en-US"/>
        </w:rPr>
      </w:pPr>
    </w:p>
    <w:p w14:paraId="10A83789" w14:textId="77777777" w:rsidR="00DD61C0" w:rsidRPr="00337F17" w:rsidRDefault="00DD61C0" w:rsidP="00337F17">
      <w:pPr>
        <w:rPr>
          <w:lang w:val="en-US"/>
        </w:rPr>
      </w:pPr>
    </w:p>
    <w:p w14:paraId="1AC5109E" w14:textId="77777777" w:rsidR="00B81562" w:rsidRDefault="00B81562"/>
    <w:p w14:paraId="368214E7" w14:textId="77777777" w:rsidR="00B81562" w:rsidRDefault="00B81562">
      <w:pPr>
        <w:spacing w:line="240" w:lineRule="auto"/>
        <w:jc w:val="left"/>
      </w:pPr>
      <w:r>
        <w:br w:type="page"/>
      </w:r>
    </w:p>
    <w:p w14:paraId="7AB26DE1" w14:textId="5B97B6D2" w:rsidR="00162987" w:rsidRDefault="00162987" w:rsidP="00162987">
      <w:pPr>
        <w:pStyle w:val="Heading1"/>
      </w:pPr>
      <w:r>
        <w:lastRenderedPageBreak/>
        <w:t xml:space="preserve">TRUST IN  HETEROGENOUS NETWORKED SYSTEMS </w:t>
      </w:r>
    </w:p>
    <w:p w14:paraId="42667D2C" w14:textId="28D81382" w:rsidR="006C7298" w:rsidRPr="006C7298" w:rsidRDefault="00162987" w:rsidP="006C7298">
      <w:pPr>
        <w:rPr>
          <w:rFonts w:eastAsiaTheme="minorHAnsi"/>
        </w:rPr>
      </w:pPr>
      <w:r>
        <w:t>(</w:t>
      </w:r>
      <w:r w:rsidRPr="001C1C72">
        <w:t>Weaving the Web: Trust in Interconnected Worlds</w:t>
      </w:r>
      <w:r>
        <w:t>)</w:t>
      </w:r>
    </w:p>
    <w:p w14:paraId="26EC2D26" w14:textId="77777777" w:rsidR="006C7298" w:rsidRDefault="006C7298" w:rsidP="006C7298">
      <w:pPr>
        <w:pStyle w:val="Heading2"/>
      </w:pPr>
      <w:bookmarkStart w:id="24" w:name="_Toc174103306"/>
      <w:r>
        <w:t>Introduction</w:t>
      </w:r>
      <w:bookmarkEnd w:id="24"/>
    </w:p>
    <w:p w14:paraId="4D8CDC8D" w14:textId="77777777" w:rsidR="006C7298" w:rsidRDefault="006C7298" w:rsidP="006C7298">
      <w:r>
        <w:t>This chapter reviews the evolution of modern enterprise networks and the roles of different types of identities in user authentication and trust estimation to guide access decisions per requests. It also reviews the architecture of software defined networks and perimeters and their effectiveness to network growth and scaling. The culmination of these is also a research gap to justify this work and a conceptual framework that discusses the resultant testbed that will be the outcome of this work.</w:t>
      </w:r>
    </w:p>
    <w:p w14:paraId="2FF5ED95" w14:textId="77777777" w:rsidR="006C7298" w:rsidRDefault="006C7298" w:rsidP="006C7298">
      <w:pPr>
        <w:pStyle w:val="Heading2"/>
      </w:pPr>
      <w:bookmarkStart w:id="25" w:name="_Toc174103307"/>
      <w:r>
        <w:t>Theoretical Framework</w:t>
      </w:r>
      <w:bookmarkEnd w:id="25"/>
    </w:p>
    <w:p w14:paraId="08A8373D" w14:textId="77777777" w:rsidR="006C7298" w:rsidRDefault="006C7298" w:rsidP="006C7298">
      <w:pPr>
        <w:pStyle w:val="Heading3"/>
      </w:pPr>
      <w:bookmarkStart w:id="26" w:name="_Toc174103308"/>
      <w:r>
        <w:t>Underlying Security Principles</w:t>
      </w:r>
      <w:bookmarkEnd w:id="26"/>
    </w:p>
    <w:p w14:paraId="385BC4ED" w14:textId="33AE6330" w:rsidR="006C7298" w:rsidRDefault="006C7298" w:rsidP="0016555F">
      <w:pPr>
        <w:spacing w:after="160"/>
      </w:pPr>
      <w:r w:rsidRPr="0016555F">
        <w:rPr>
          <w:b/>
          <w:bCs/>
        </w:rPr>
        <w:t>Principle of Fail- safe Defaults:</w:t>
      </w:r>
      <w:r>
        <w:t xml:space="preserve"> this states that, unless a subject is given explicit access to an object, it should be denied access to that object. This principle requires that the default access to an object is none. Whenever access, privileges, or some security-related attribute is not explicitly granted, it should be denied. Moreover, if the subject is unable to complete its action or task, it should undo those changes it made in the security state of the system before it terminates. This way, even if the program fails, the system is still safe </w:t>
      </w:r>
      <w:r>
        <w:fldChar w:fldCharType="begin"/>
      </w:r>
      <w:r w:rsidR="00B32BAD">
        <w:instrText xml:space="preserve"> ADDIN ZOTERO_ITEM CSL_CITATION {"citationID":"LFQWW0Vv","properties":{"formattedCitation":"(Stallings &amp; Brown, 2018)","plainCitation":"(Stallings &amp; Brown, 2018)","noteIndex":0},"citationItems":[{"id":221,"uris":["http://zotero.org/users/local/zJdqZBTx/items/VDPVVZPE"],"itemData":{"id":221,"type":"book","abstract":"Computer Security: Principles and Practice, Third Edition, is ideal for courses in Computer/Network Security. It also provides a solid, up-to-date reference or self-study tutorial for system engineers, programmers, system managers, network managers, product marketing personnel, system support specialists. In recent years, the need for education in computer security and related topics has grown dramaticallyand is essential for anyone studying Computer Science or Computer Engineering. This is the only text available to provide integrated, comprehensive, up-to-date coverage of the broad range of topics in this subject.In addition to an extensive pedagogical program, the book provides unparalleled support for both research and modeling projects, giving students a broader perspective. It covers all security topics considered Core in theEEE/ACM Computer Science Curriculum. This textbook can be used to prep for CISSP Certification, and includes in-depth coverage of Computer Security, Technology and Principles, Software Security, Management Issues, Cryptographic Algorithms, Internet Security and more. The Text and Academic Authors Association named Computer Security: Principles and Practice, First Edition, the winner of the Textbook Excellence Award for the best Computer Science textbook of 2008. Teaching and Learning Experience This program presents a better teaching and learning experiencefor you and your students. It will help: Easily Integrate Projects in your Course: This book provides an unparalleled degree of support for including both research and modeling projects in your course, giving students a broader perspective. Keep Your Course Current with Updated Technical Content: This edition covers the latest trends and developments in computer security. Enhance Learning with Engaging Features: Extensive use of case studies and examples provides real-world context to the text material. Provide Extensive Support Material to Instructors and Students: Student and instructor resources are available to expand on the topics presented in the text.","edition":"4th","ISBN":"0-13-377392-2","publisher":"Prentice Hall Press","publisher-place":"USA","title":"Computer Security: Principles and Practice","author":[{"family":"Stallings","given":"William"},{"family":"Brown","given":"Lawrie"}],"issued":{"date-parts":[["2018"]]}}}],"schema":"https://github.com/citation-style-language/schema/raw/master/csl-citation.json"} </w:instrText>
      </w:r>
      <w:r>
        <w:fldChar w:fldCharType="separate"/>
      </w:r>
      <w:r>
        <w:rPr>
          <w:noProof/>
        </w:rPr>
        <w:t>(Stallings &amp; Brown, 2018)</w:t>
      </w:r>
      <w:r>
        <w:fldChar w:fldCharType="end"/>
      </w:r>
      <w:r>
        <w:t>.</w:t>
      </w:r>
    </w:p>
    <w:p w14:paraId="339E808E" w14:textId="3B56329E" w:rsidR="006C7298" w:rsidRPr="00282E0A" w:rsidRDefault="006C7298" w:rsidP="0016555F">
      <w:pPr>
        <w:autoSpaceDE w:val="0"/>
        <w:autoSpaceDN w:val="0"/>
        <w:adjustRightInd w:val="0"/>
      </w:pPr>
      <w:r w:rsidRPr="0016555F">
        <w:rPr>
          <w:b/>
          <w:bCs/>
        </w:rPr>
        <w:t>Least privilege principle:</w:t>
      </w:r>
      <w:r w:rsidRPr="0016555F">
        <w:rPr>
          <w:lang w:val="en-GB"/>
        </w:rPr>
        <w:t xml:space="preserve"> This is a well-known security practice to reduce the risk of credential theft or data misuse and leakage.it ensures that users and applications only have the minimum privileges needed to perform their intended tasks For example, for data stored in a networked or cloud server meta-data a user should not have full access to all services. the system provisioned would have huge security risks if this was the case. Although least privilege is regarded as an important practice, discovering the least-privileged is an error-prone and burdensome task because the process tends to be trial and error. The permissions should be limited to reduce security risks, but insufficient permissions cannot satisfy a system’s requirements </w:t>
      </w:r>
      <w:r w:rsidRPr="0016555F">
        <w:rPr>
          <w:lang w:val="en-GB"/>
        </w:rPr>
        <w:fldChar w:fldCharType="begin"/>
      </w:r>
      <w:r w:rsidRPr="0016555F">
        <w:rPr>
          <w:lang w:val="en-GB"/>
        </w:rPr>
        <w:instrText xml:space="preserve"> ADDIN ZOTERO_ITEM CSL_CITATION {"citationID":"R5gteBPp","properties":{"formattedCitation":"(Shimizu &amp; Kanuka, 2020)","plainCitation":"(Shimizu &amp; Kanuka, 2020)","noteIndex":0},"citationItems":[{"id":219,"uris":["http://zotero.org/users/local/zJdqZBTx/items/C9YBENDB"],"itemData":{"id":219,"type":"paper-conference","container-title":"2020 IEEE International Conference on Cloud Computing Technology and Science (CloudCom)","DOI":"10.1109/CloudCom49646.2020.00007","page":"1-8","title":"Test-Based Least Privilege Discovery on Cloud Infrastructure as Code","author":[{"family":"Shimizu","given":"Ryo"},{"family":"Kanuka","given":"Hideyuki"}],"issued":{"date-parts":[["2020"]]}}}],"schema":"https://github.com/citation-style-language/schema/raw/master/csl-citation.json"} </w:instrText>
      </w:r>
      <w:r w:rsidRPr="0016555F">
        <w:rPr>
          <w:lang w:val="en-GB"/>
        </w:rPr>
        <w:fldChar w:fldCharType="separate"/>
      </w:r>
      <w:r w:rsidRPr="0016555F">
        <w:rPr>
          <w:noProof/>
          <w:lang w:val="en-GB"/>
        </w:rPr>
        <w:t>(Shimizu &amp; Kanuka, 2020)</w:t>
      </w:r>
      <w:r w:rsidRPr="0016555F">
        <w:rPr>
          <w:lang w:val="en-GB"/>
        </w:rPr>
        <w:fldChar w:fldCharType="end"/>
      </w:r>
      <w:r w:rsidRPr="0016555F">
        <w:rPr>
          <w:lang w:val="en-GB"/>
        </w:rPr>
        <w:t xml:space="preserve"> and </w:t>
      </w:r>
      <w:r w:rsidRPr="0016555F">
        <w:rPr>
          <w:lang w:val="en-GB"/>
        </w:rPr>
        <w:fldChar w:fldCharType="begin"/>
      </w:r>
      <w:r w:rsidR="000A2C33">
        <w:rPr>
          <w:lang w:val="en-GB"/>
        </w:rPr>
        <w:instrText xml:space="preserve"> ADDIN ZOTERO_ITEM CSL_CITATION {"citationID":"Iy4BVtRV","properties":{"formattedCitation":"(Wu &amp; Feng, 2021)","plainCitation":"(Wu &amp; Feng, 2021)","noteIndex":0},"citationItems":[{"id":220,"uris":["http://zotero.org/users/local/zJdqZBTx/items/2WXW6SVZ"],"itemData":{"id":220,"type":"paper-conference","container-title":"2021 IEEE 6th International Conference on Smart Cloud (SmartCloud)","DOI":"10.1109/SmartCloud52277.2021.00030","page":"132-137","title":"Game to Dethrone: A Least Privilege CTF","author":[{"family":"Wu","given":"Wenjing"},{"family":"Feng","given":"Wu-chang"}],"issued":{"date-parts":[["2021"]]}}}],"schema":"https://github.com/citation-style-language/schema/raw/master/csl-citation.json"} </w:instrText>
      </w:r>
      <w:r w:rsidRPr="0016555F">
        <w:rPr>
          <w:lang w:val="en-GB"/>
        </w:rPr>
        <w:fldChar w:fldCharType="separate"/>
      </w:r>
      <w:r w:rsidRPr="0016555F">
        <w:rPr>
          <w:noProof/>
          <w:lang w:val="en-GB"/>
        </w:rPr>
        <w:t>(Wu &amp; Feng, 2021)</w:t>
      </w:r>
      <w:r w:rsidRPr="0016555F">
        <w:rPr>
          <w:lang w:val="en-GB"/>
        </w:rPr>
        <w:fldChar w:fldCharType="end"/>
      </w:r>
      <w:r w:rsidRPr="0016555F">
        <w:rPr>
          <w:lang w:val="en-GB"/>
        </w:rPr>
        <w:t>.  This principle thus defines a rule of thumb for the default permissions and trust levels for users accessing resources within an enterprise.</w:t>
      </w:r>
    </w:p>
    <w:p w14:paraId="62B693DC" w14:textId="77777777" w:rsidR="006C7298" w:rsidRDefault="006C7298" w:rsidP="0016555F">
      <w:pPr>
        <w:spacing w:after="160"/>
      </w:pPr>
      <w:r w:rsidRPr="0016555F">
        <w:rPr>
          <w:b/>
          <w:bCs/>
        </w:rPr>
        <w:t>Complete Mediation principle:</w:t>
      </w:r>
      <w:r>
        <w:t xml:space="preserve"> The principle of complete mediation requires that all accesses to objects be checked to ensure that they are allowed. Whenever a subject attempts to read an </w:t>
      </w:r>
      <w:r>
        <w:lastRenderedPageBreak/>
        <w:t>object, the system should mediate the action. First, it determines if the subject is allowed to read the object. If so, it provides the resources for the read to occur. If the subject tries to read the object again, the system should check that the subject is still allowed to read the object. This ensures that checks are always performed before access requests are granted. This guarantees that security checks are performed before and not after transactions have been performed. It thus becomes a prevention principle and not an audit mechanism. For performance improvements, most systems would not make the second check. They would cache the results of the first check and base the second access on the cached results.</w:t>
      </w:r>
    </w:p>
    <w:p w14:paraId="11535BAE" w14:textId="2BFF4055" w:rsidR="006C7298" w:rsidRDefault="006C7298" w:rsidP="0016555F">
      <w:pPr>
        <w:spacing w:after="160"/>
      </w:pPr>
      <w:r w:rsidRPr="0016555F">
        <w:rPr>
          <w:b/>
          <w:bCs/>
        </w:rPr>
        <w:t>Separation of privileges principle</w:t>
      </w:r>
      <w:r>
        <w:t xml:space="preserve"> is defined in as a practice in which multiple privilege attributes are required to achieve access to a restricted resource. It therefore ensures that a system should not grant permission based on a single condition. A good example of this is multifactor user authentication, which requires the use of multiple techniques, such as a password and a smart card, to authorize a user. The term is also now applied to any technique in which a program or data is divided into parts that are limited to the specific privileges they require to perform a specific task. This is used to mitigate the potential damage of a computer security attack. One example of this latter interpretation of the principle is removing high privilege operations to another process and running that process with the higher privileges required to perform </w:t>
      </w:r>
      <w:r>
        <w:fldChar w:fldCharType="begin"/>
      </w:r>
      <w:r w:rsidR="00B32BAD">
        <w:instrText xml:space="preserve"> ADDIN ZOTERO_ITEM CSL_CITATION {"citationID":"SHwL5jhu","properties":{"formattedCitation":"(Stallings &amp; Brown, 2018)","plainCitation":"(Stallings &amp; Brown, 2018)","noteIndex":0},"citationItems":[{"id":221,"uris":["http://zotero.org/users/local/zJdqZBTx/items/VDPVVZPE"],"itemData":{"id":221,"type":"book","abstract":"Computer Security: Principles and Practice, Third Edition, is ideal for courses in Computer/Network Security. It also provides a solid, up-to-date reference or self-study tutorial for system engineers, programmers, system managers, network managers, product marketing personnel, system support specialists. In recent years, the need for education in computer security and related topics has grown dramaticallyand is essential for anyone studying Computer Science or Computer Engineering. This is the only text available to provide integrated, comprehensive, up-to-date coverage of the broad range of topics in this subject.In addition to an extensive pedagogical program, the book provides unparalleled support for both research and modeling projects, giving students a broader perspective. It covers all security topics considered Core in theEEE/ACM Computer Science Curriculum. This textbook can be used to prep for CISSP Certification, and includes in-depth coverage of Computer Security, Technology and Principles, Software Security, Management Issues, Cryptographic Algorithms, Internet Security and more. The Text and Academic Authors Association named Computer Security: Principles and Practice, First Edition, the winner of the Textbook Excellence Award for the best Computer Science textbook of 2008. Teaching and Learning Experience This program presents a better teaching and learning experiencefor you and your students. It will help: Easily Integrate Projects in your Course: This book provides an unparalleled degree of support for including both research and modeling projects in your course, giving students a broader perspective. Keep Your Course Current with Updated Technical Content: This edition covers the latest trends and developments in computer security. Enhance Learning with Engaging Features: Extensive use of case studies and examples provides real-world context to the text material. Provide Extensive Support Material to Instructors and Students: Student and instructor resources are available to expand on the topics presented in the text.","edition":"4th","ISBN":"0-13-377392-2","publisher":"Prentice Hall Press","publisher-place":"USA","title":"Computer Security: Principles and Practice","author":[{"family":"Stallings","given":"William"},{"family":"Brown","given":"Lawrie"}],"issued":{"date-parts":[["2018"]]}}}],"schema":"https://github.com/citation-style-language/schema/raw/master/csl-citation.json"} </w:instrText>
      </w:r>
      <w:r>
        <w:fldChar w:fldCharType="separate"/>
      </w:r>
      <w:r>
        <w:rPr>
          <w:noProof/>
        </w:rPr>
        <w:t>(Stallings &amp; Brown, 2018)</w:t>
      </w:r>
      <w:r>
        <w:fldChar w:fldCharType="end"/>
      </w:r>
      <w:r>
        <w:t>.</w:t>
      </w:r>
    </w:p>
    <w:p w14:paraId="66FE64F7" w14:textId="77777777" w:rsidR="0016555F" w:rsidRPr="0016555F" w:rsidRDefault="0016555F" w:rsidP="0016555F">
      <w:pPr>
        <w:spacing w:after="160"/>
      </w:pPr>
      <w:r w:rsidRPr="0016555F">
        <w:t>The architectural realization of Zero Trust is theoretically anchored in the foundational cybersecurity principles of "fail-safe defaults" and "deny-first." Historically, network engineering favored an "allow-by-default" topology to prioritize seamless connectivity and availability. Security practitioners were forced to construct extensive blacklists, firewalls, and intrusion detection systems in an attempt to identify and block malicious anomalies on an already open network.</w:t>
      </w:r>
    </w:p>
    <w:p w14:paraId="487433E4" w14:textId="77777777" w:rsidR="0016555F" w:rsidRPr="0016555F" w:rsidRDefault="0016555F" w:rsidP="0016555F">
      <w:pPr>
        <w:spacing w:after="160"/>
      </w:pPr>
      <w:r w:rsidRPr="0016555F">
        <w:t>The fail-safe algorithmic default fundamentally inverts this operational logic. Under this principle, a system mathematically defaults to a secure, restrictive, offline state; it denies all environmental visibility and access unless explicit, cryptographically sound authorization is presented and actively maintained (Turner &amp; O'Connor, 2024). Recent theoretical literature highlights that this "deny-first" approach is the granular, operative mechanism that makes Zero Trust functional across highly complex, cloud-native frameworks and autonomous agentic communication systems (Davidson, 2025; Turner &amp; O'Connor, 2024).</w:t>
      </w:r>
    </w:p>
    <w:p w14:paraId="2CF79BB4" w14:textId="77777777" w:rsidR="0016555F" w:rsidRPr="0016555F" w:rsidRDefault="0016555F" w:rsidP="0016555F">
      <w:pPr>
        <w:spacing w:after="160"/>
      </w:pPr>
      <w:r w:rsidRPr="0016555F">
        <w:lastRenderedPageBreak/>
        <w:t>When an entity attempts to access a resource under ZTA, it is treated as inherently hostile (embodying the "assume breach" mentality). By defaulting to denial, the architecture proactively limits initial exposure and neutralizes lateral attack surfaces. Critically, if an authentication service crashes, a software agent encounters an operational exception, or a device's telemetry feed goes silent, a fail-safe system does not fail "open" to preserve business continuity; it fails securely by instantly revoking the network entitlement (Davidson, 2025). Ultimately, fail-safe defaults represent the tactical, mechanical implementation of trust denial, while Zero Trust serves as the overarching strategic framework governing its enterprise-wide application.</w:t>
      </w:r>
    </w:p>
    <w:p w14:paraId="135B867F" w14:textId="77777777" w:rsidR="00491E74" w:rsidRDefault="0016555F" w:rsidP="00491E74">
      <w:pPr>
        <w:keepNext/>
        <w:spacing w:after="160"/>
      </w:pPr>
      <w:r>
        <w:fldChar w:fldCharType="begin"/>
      </w:r>
      <w:r>
        <w:instrText xml:space="preserve"> INCLUDEPICTURE "https://mermaid.ink/img/eyJjb2RlIjogImdyYXBoIFREXG4gICAgY2xhc3NEZWYgZGFuZ2VyIGZpbGw6I2ZmZWJlZSxzdHJva2U6I2I3MWMxYyxzdHJva2Utd2lkdGg6MnB4O1xuICAgIGNsYXNzRGVmIHNhZmUgZmlsbDojZThmNWU5LHN0cm9rZTojMWI1ZTIwLHN0cm9rZS13aWR0aDoycHg7XG5cbiAgICBBW0F1dGhlbnRpY2F0aW9uIFN5c3RlbSBPZmZsaW5lL1RpbWVvdXRdIC0tPiBCe0RlZmF1bHQgQXJjaGl0ZWN0dXJhbCBTdGF0ZX1cbiAgICBCIC0tPnxMZWdhY3kgQXJjaGl0ZWN0dXJlfCBDW0ZhaWwgT3BlbjogQWNjZXNzIEdyYW50ZWQgdG8gcHJlc2VydmUgdXB0aW1lXTo6OmRhbmdlclxuICAgIEIgLS0-fFplcm8gVHJ1c3QgQXJjaGl0ZWN0dXJlfCBEW0ZhaWwgQ2xvc2VkOiBBY2Nlc3MgRGVuaWVkIHRvIHByZXNlcnZlIHNlY3VyaXR5XTo6OnNhZmUiLCAibWVybWFpZCI6IHsidGhlbWUiOiAiZGVmYXVsdCJ9fQ" \* MERGEFORMATINET </w:instrText>
      </w:r>
      <w:r>
        <w:fldChar w:fldCharType="separate"/>
      </w:r>
      <w:r>
        <w:rPr>
          <w:noProof/>
        </w:rPr>
        <w:drawing>
          <wp:inline distT="0" distB="0" distL="0" distR="0" wp14:anchorId="067BDC59" wp14:editId="6D5D484B">
            <wp:extent cx="2467778" cy="2254105"/>
            <wp:effectExtent l="12700" t="12700" r="8890" b="6985"/>
            <wp:docPr id="1060844456" name="Picture 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003" cy="2261618"/>
                    </a:xfrm>
                    <a:prstGeom prst="rect">
                      <a:avLst/>
                    </a:prstGeom>
                    <a:noFill/>
                    <a:ln>
                      <a:solidFill>
                        <a:schemeClr val="bg1">
                          <a:lumMod val="75000"/>
                        </a:schemeClr>
                      </a:solidFill>
                    </a:ln>
                  </pic:spPr>
                </pic:pic>
              </a:graphicData>
            </a:graphic>
          </wp:inline>
        </w:drawing>
      </w:r>
      <w:r>
        <w:fldChar w:fldCharType="end"/>
      </w:r>
    </w:p>
    <w:p w14:paraId="6E2D12F9" w14:textId="3E3FEFE2" w:rsidR="0016555F" w:rsidRPr="00885DB9" w:rsidRDefault="00491E74" w:rsidP="00491E74">
      <w:pPr>
        <w:pStyle w:val="Caption"/>
      </w:pPr>
      <w:r>
        <w:t xml:space="preserve">Figure </w:t>
      </w:r>
      <w:r w:rsidR="001F77C7">
        <w:fldChar w:fldCharType="begin"/>
      </w:r>
      <w:r w:rsidR="001F77C7">
        <w:instrText xml:space="preserve"> STYLEREF 1 \s </w:instrText>
      </w:r>
      <w:r w:rsidR="001F77C7">
        <w:fldChar w:fldCharType="separate"/>
      </w:r>
      <w:r w:rsidR="001F77C7">
        <w:rPr>
          <w:noProof/>
        </w:rPr>
        <w:t>2</w:t>
      </w:r>
      <w:r w:rsidR="001F77C7">
        <w:fldChar w:fldCharType="end"/>
      </w:r>
      <w:r w:rsidR="001F77C7">
        <w:t>.</w:t>
      </w:r>
      <w:r w:rsidR="001F77C7">
        <w:fldChar w:fldCharType="begin"/>
      </w:r>
      <w:r w:rsidR="001F77C7">
        <w:instrText xml:space="preserve"> SEQ Figure \* ARABIC \s 1 </w:instrText>
      </w:r>
      <w:r w:rsidR="001F77C7">
        <w:fldChar w:fldCharType="separate"/>
      </w:r>
      <w:r w:rsidR="001F77C7">
        <w:rPr>
          <w:noProof/>
        </w:rPr>
        <w:t>1</w:t>
      </w:r>
      <w:r w:rsidR="001F77C7">
        <w:fldChar w:fldCharType="end"/>
      </w:r>
      <w:r>
        <w:t xml:space="preserve">: </w:t>
      </w:r>
      <w:r w:rsidRPr="008036EA">
        <w:t>The divergence between Fail Open and Fail-Safe architectures during system exceptions.</w:t>
      </w:r>
    </w:p>
    <w:p w14:paraId="45F0E63F" w14:textId="02BD18B8" w:rsidR="006C7298" w:rsidRDefault="00445B28" w:rsidP="006C7298">
      <w:pPr>
        <w:pStyle w:val="Heading3"/>
        <w:rPr>
          <w:rFonts w:cs="Times New Roman"/>
        </w:rPr>
      </w:pPr>
      <w:bookmarkStart w:id="27" w:name="_Toc93959475"/>
      <w:bookmarkStart w:id="28" w:name="_Toc174103309"/>
      <w:r>
        <w:rPr>
          <w:rFonts w:cs="Times New Roman"/>
        </w:rPr>
        <w:t>Heterogeneous</w:t>
      </w:r>
      <w:r w:rsidR="006C7298" w:rsidRPr="00387E1E">
        <w:rPr>
          <w:rFonts w:cs="Times New Roman"/>
        </w:rPr>
        <w:t xml:space="preserve"> Enterprise Network Landscape</w:t>
      </w:r>
      <w:bookmarkEnd w:id="27"/>
      <w:bookmarkEnd w:id="28"/>
    </w:p>
    <w:p w14:paraId="1A2F19E9" w14:textId="4DBBEE9D" w:rsidR="00445B28" w:rsidRPr="00456510" w:rsidRDefault="00445B28" w:rsidP="00445B28">
      <w:pPr>
        <w:autoSpaceDE w:val="0"/>
        <w:autoSpaceDN w:val="0"/>
        <w:adjustRightInd w:val="0"/>
        <w:rPr>
          <w:rFonts w:eastAsia="Calibri"/>
          <w:lang w:val="en-US"/>
        </w:rPr>
      </w:pPr>
      <w:r w:rsidRPr="00456510">
        <w:rPr>
          <w:rFonts w:eastAsia="Calibri"/>
          <w:lang w:val="en-GB"/>
        </w:rPr>
        <w:t xml:space="preserve">In recent years there has been </w:t>
      </w:r>
      <w:r w:rsidR="00F81E9F">
        <w:rPr>
          <w:rFonts w:eastAsia="Calibri"/>
          <w:lang w:val="en-GB"/>
        </w:rPr>
        <w:t xml:space="preserve">an increase </w:t>
      </w:r>
      <w:r w:rsidRPr="00456510">
        <w:rPr>
          <w:rFonts w:eastAsia="Calibri"/>
          <w:lang w:val="en-GB"/>
        </w:rPr>
        <w:t>in the evolution and proliferation of technology in our daily lives. The number of smart-phones, mobile-connected wireless devices, social networks, and sensors being used has grown substantially due to the emergence of the concept of Internet of Things (IoT) (</w:t>
      </w:r>
      <w:proofErr w:type="spellStart"/>
      <w:r w:rsidRPr="00456510">
        <w:rPr>
          <w:rFonts w:eastAsia="Calibri"/>
          <w:lang w:val="en-GB"/>
        </w:rPr>
        <w:t>Moubayed</w:t>
      </w:r>
      <w:proofErr w:type="spellEnd"/>
      <w:r w:rsidRPr="00456510">
        <w:rPr>
          <w:rFonts w:eastAsia="Calibri"/>
          <w:lang w:val="en-GB"/>
        </w:rPr>
        <w:t xml:space="preserve"> et al., 2019). These developments have been in place to help facilitate more pervasive and ubiquitous computing among different users of computing devices. This has thus resulted in</w:t>
      </w:r>
      <w:r w:rsidRPr="00456510">
        <w:rPr>
          <w:rFonts w:eastAsia="Calibri"/>
          <w:lang w:val="en-US"/>
        </w:rPr>
        <w:t xml:space="preserve"> much change in enterprise computing in the last two decades with the appearance of new approaches such as cloud and edge computing, the (industrial) Internet of Things (</w:t>
      </w:r>
      <w:proofErr w:type="spellStart"/>
      <w:r w:rsidRPr="00456510">
        <w:rPr>
          <w:rFonts w:eastAsia="Calibri"/>
          <w:lang w:val="en-US"/>
        </w:rPr>
        <w:t>IIoT</w:t>
      </w:r>
      <w:proofErr w:type="spellEnd"/>
      <w:r w:rsidRPr="00456510">
        <w:rPr>
          <w:rFonts w:eastAsia="Calibri"/>
          <w:lang w:val="en-US"/>
        </w:rPr>
        <w:t>) and computing on demand. These environments have been characterized by distributed interactions on a scale not seen heretofore with attendant high levels of complexity and dynamicity – including mobility -heterogeneity and uncertainty (</w:t>
      </w:r>
      <w:proofErr w:type="spellStart"/>
      <w:r w:rsidRPr="00456510">
        <w:rPr>
          <w:rFonts w:eastAsia="Calibri"/>
          <w:lang w:val="en-US"/>
        </w:rPr>
        <w:t>Vanickis</w:t>
      </w:r>
      <w:proofErr w:type="spellEnd"/>
      <w:r w:rsidRPr="00456510">
        <w:rPr>
          <w:rFonts w:eastAsia="Calibri"/>
          <w:lang w:val="en-US"/>
        </w:rPr>
        <w:t xml:space="preserve"> et al., 2018). </w:t>
      </w:r>
    </w:p>
    <w:p w14:paraId="1C01AEED" w14:textId="77777777" w:rsidR="00445B28" w:rsidRDefault="00445B28" w:rsidP="00445B28">
      <w:pPr>
        <w:autoSpaceDE w:val="0"/>
        <w:autoSpaceDN w:val="0"/>
        <w:adjustRightInd w:val="0"/>
        <w:rPr>
          <w:rFonts w:eastAsia="Calibri"/>
          <w:lang w:val="en-GB"/>
        </w:rPr>
      </w:pPr>
      <w:r w:rsidRPr="00456510">
        <w:rPr>
          <w:rFonts w:eastAsia="Calibri"/>
          <w:lang w:val="en-US"/>
        </w:rPr>
        <w:t xml:space="preserve">The complexity has been further compounded by the multiplicity of </w:t>
      </w:r>
      <w:r w:rsidRPr="00456510">
        <w:rPr>
          <w:rFonts w:eastAsia="Calibri"/>
          <w:lang w:val="en-GB"/>
        </w:rPr>
        <w:t xml:space="preserve">telecommunication transmission and media access, which can be reflected by the coexistence of optical </w:t>
      </w:r>
      <w:proofErr w:type="spellStart"/>
      <w:r w:rsidRPr="00456510">
        <w:rPr>
          <w:rFonts w:eastAsia="Calibri"/>
          <w:lang w:val="en-GB"/>
        </w:rPr>
        <w:t>fiber</w:t>
      </w:r>
      <w:proofErr w:type="spellEnd"/>
      <w:r w:rsidRPr="00456510">
        <w:rPr>
          <w:rFonts w:eastAsia="Calibri"/>
          <w:lang w:val="en-GB"/>
        </w:rPr>
        <w:t xml:space="preserve"> </w:t>
      </w:r>
      <w:r w:rsidRPr="00456510">
        <w:rPr>
          <w:rFonts w:eastAsia="Calibri"/>
          <w:lang w:val="en-GB"/>
        </w:rPr>
        <w:lastRenderedPageBreak/>
        <w:t>communications, power line communication, wireless local access network,  wireless sensor network, public network GPRS/CDMA, 3G, 230MHz cable/wireless and public network/special network, with different and supplemented coverage areas, multiple and heterogeneous communication systems, wide and concurrent access, and the changeable and rough communication environment (Guo &amp; Ren, 2015). Many different types of network communication have also emerged over the years</w:t>
      </w:r>
      <w:r>
        <w:rPr>
          <w:rFonts w:eastAsia="Calibri"/>
          <w:lang w:val="en-GB"/>
        </w:rPr>
        <w:t xml:space="preserve"> as illustrated in</w:t>
      </w:r>
      <w:r>
        <w:rPr>
          <w:rFonts w:eastAsia="Calibri"/>
          <w:color w:val="FF0000"/>
          <w:lang w:val="en-GB"/>
        </w:rPr>
        <w:t xml:space="preserve"> </w:t>
      </w:r>
      <w:r>
        <w:rPr>
          <w:rFonts w:eastAsia="Calibri"/>
          <w:color w:val="FF0000"/>
          <w:lang w:val="en-GB"/>
        </w:rPr>
        <w:fldChar w:fldCharType="begin"/>
      </w:r>
      <w:r>
        <w:rPr>
          <w:rFonts w:eastAsia="Calibri"/>
          <w:color w:val="FF0000"/>
          <w:lang w:val="en-GB"/>
        </w:rPr>
        <w:instrText xml:space="preserve"> REF _Ref157783553 \h </w:instrText>
      </w:r>
      <w:r>
        <w:rPr>
          <w:rFonts w:eastAsia="Calibri"/>
          <w:color w:val="FF0000"/>
          <w:lang w:val="en-GB"/>
        </w:rPr>
      </w:r>
      <w:r>
        <w:rPr>
          <w:rFonts w:eastAsia="Calibri"/>
          <w:color w:val="FF0000"/>
          <w:lang w:val="en-GB"/>
        </w:rPr>
        <w:fldChar w:fldCharType="separate"/>
      </w:r>
      <w:r>
        <w:t xml:space="preserve">Figure </w:t>
      </w:r>
      <w:r>
        <w:rPr>
          <w:noProof/>
        </w:rPr>
        <w:t>1</w:t>
      </w:r>
      <w:r>
        <w:rPr>
          <w:rFonts w:eastAsia="Calibri"/>
          <w:color w:val="FF0000"/>
          <w:lang w:val="en-GB"/>
        </w:rPr>
        <w:fldChar w:fldCharType="end"/>
      </w:r>
      <w:r w:rsidRPr="00456510">
        <w:rPr>
          <w:rFonts w:eastAsia="Calibri"/>
          <w:lang w:val="en-GB"/>
        </w:rPr>
        <w:t>. On one end of the spectrum, there are asynchronous store and forward networks, such as email. On the other end, there are synchronous networks, such as real-time voice communication or devices worn on the same body. Either way, devices and their heterogeneous networks are getting more pervasive. They all have in common that their communication should be secured to protect confidential data (</w:t>
      </w:r>
      <w:proofErr w:type="spellStart"/>
      <w:r w:rsidRPr="00456510">
        <w:rPr>
          <w:rFonts w:eastAsia="Calibri"/>
          <w:lang w:val="en-GB"/>
        </w:rPr>
        <w:t>Schürmann</w:t>
      </w:r>
      <w:proofErr w:type="spellEnd"/>
      <w:r w:rsidRPr="00456510">
        <w:rPr>
          <w:rFonts w:eastAsia="Calibri"/>
          <w:lang w:val="en-GB"/>
        </w:rPr>
        <w:t>, 2017) and (Das &amp; Debnath, 2020).</w:t>
      </w:r>
    </w:p>
    <w:p w14:paraId="5A38B978" w14:textId="77777777" w:rsidR="0082538E" w:rsidRDefault="0082538E" w:rsidP="00445B28">
      <w:pPr>
        <w:autoSpaceDE w:val="0"/>
        <w:autoSpaceDN w:val="0"/>
        <w:adjustRightInd w:val="0"/>
        <w:rPr>
          <w:rFonts w:eastAsia="Calibri"/>
          <w:lang w:val="en-GB"/>
        </w:rPr>
      </w:pPr>
    </w:p>
    <w:p w14:paraId="226334A5" w14:textId="77777777" w:rsidR="0082538E" w:rsidRDefault="0082538E" w:rsidP="0082538E">
      <w:pPr>
        <w:keepNext/>
        <w:autoSpaceDE w:val="0"/>
        <w:autoSpaceDN w:val="0"/>
        <w:adjustRightInd w:val="0"/>
        <w:jc w:val="center"/>
      </w:pPr>
      <w:r>
        <w:rPr>
          <w:rFonts w:eastAsia="Calibri"/>
          <w:bCs/>
          <w:noProof/>
          <w:lang w:val="en-US"/>
        </w:rPr>
        <w:drawing>
          <wp:inline distT="0" distB="0" distL="0" distR="0" wp14:anchorId="0F03095B" wp14:editId="028AAE6C">
            <wp:extent cx="4902200" cy="2698927"/>
            <wp:effectExtent l="12700" t="12700" r="12700" b="19050"/>
            <wp:docPr id="1887865411"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5871" name="Picture 4" descr="A diagram of a networ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28484" cy="2713398"/>
                    </a:xfrm>
                    <a:prstGeom prst="rect">
                      <a:avLst/>
                    </a:prstGeom>
                    <a:ln>
                      <a:solidFill>
                        <a:schemeClr val="bg1">
                          <a:lumMod val="65000"/>
                        </a:schemeClr>
                      </a:solidFill>
                    </a:ln>
                  </pic:spPr>
                </pic:pic>
              </a:graphicData>
            </a:graphic>
          </wp:inline>
        </w:drawing>
      </w:r>
    </w:p>
    <w:p w14:paraId="52E7505E" w14:textId="11DEB835" w:rsidR="0082538E" w:rsidRDefault="0082538E" w:rsidP="0082538E">
      <w:pPr>
        <w:pStyle w:val="Caption"/>
        <w:jc w:val="center"/>
        <w:rPr>
          <w:rFonts w:eastAsia="Calibri"/>
          <w:lang w:val="en-GB"/>
        </w:rPr>
      </w:pPr>
      <w:r>
        <w:t xml:space="preserve">Figure </w:t>
      </w:r>
      <w:fldSimple w:instr=" STYLEREF 1 \s ">
        <w:r w:rsidR="001F77C7">
          <w:rPr>
            <w:noProof/>
          </w:rPr>
          <w:t>2</w:t>
        </w:r>
      </w:fldSimple>
      <w:r w:rsidR="001F77C7">
        <w:t>.</w:t>
      </w:r>
      <w:fldSimple w:instr=" SEQ Figure \* ARABIC \s 1 ">
        <w:r w:rsidR="001F77C7">
          <w:rPr>
            <w:noProof/>
          </w:rPr>
          <w:t>2</w:t>
        </w:r>
      </w:fldSimple>
      <w:r>
        <w:rPr>
          <w:lang w:val="en-US"/>
        </w:rPr>
        <w:t>: Evolution TimeLine for Heterogenous Networks</w:t>
      </w:r>
    </w:p>
    <w:p w14:paraId="77A96563" w14:textId="77777777" w:rsidR="007E03AB" w:rsidRDefault="007E03AB" w:rsidP="00445B28">
      <w:pPr>
        <w:autoSpaceDE w:val="0"/>
        <w:autoSpaceDN w:val="0"/>
        <w:adjustRightInd w:val="0"/>
        <w:rPr>
          <w:rFonts w:eastAsia="Calibri"/>
          <w:lang w:val="en-GB"/>
        </w:rPr>
      </w:pPr>
    </w:p>
    <w:p w14:paraId="67FD729B" w14:textId="3C5A84E7" w:rsidR="007E03AB" w:rsidRDefault="00445B28" w:rsidP="00445B28">
      <w:pPr>
        <w:autoSpaceDE w:val="0"/>
        <w:autoSpaceDN w:val="0"/>
        <w:adjustRightInd w:val="0"/>
        <w:rPr>
          <w:rFonts w:eastAsia="Calibri"/>
          <w:lang w:val="en-GB"/>
        </w:rPr>
      </w:pPr>
      <w:r w:rsidRPr="00456510">
        <w:rPr>
          <w:rFonts w:eastAsia="Calibri"/>
          <w:lang w:val="en-GB"/>
        </w:rPr>
        <w:t>Additionally, emerging networks such as 4G and 5G systems as well a</w:t>
      </w:r>
      <w:r>
        <w:rPr>
          <w:rFonts w:eastAsia="Calibri"/>
          <w:lang w:val="en-GB"/>
        </w:rPr>
        <w:t>s</w:t>
      </w:r>
      <w:r w:rsidRPr="00456510">
        <w:rPr>
          <w:rFonts w:eastAsia="Calibri"/>
          <w:lang w:val="en-GB"/>
        </w:rPr>
        <w:t xml:space="preserve"> other phenomenon such as BYOD and teleworking have resulted in complexities to enable elements such as mobility, virtualized infrastructures, dynamic and heterogeneous user contexts and transaction-based interactions</w:t>
      </w:r>
      <w:r>
        <w:rPr>
          <w:rFonts w:eastAsia="Calibri"/>
          <w:lang w:val="en-GB"/>
        </w:rPr>
        <w:t xml:space="preserve">. This is illustrated in </w:t>
      </w:r>
      <w:r>
        <w:rPr>
          <w:rFonts w:eastAsia="Calibri"/>
          <w:lang w:val="en-GB"/>
        </w:rPr>
        <w:fldChar w:fldCharType="begin"/>
      </w:r>
      <w:r>
        <w:rPr>
          <w:rFonts w:eastAsia="Calibri"/>
          <w:lang w:val="en-GB"/>
        </w:rPr>
        <w:instrText xml:space="preserve"> REF _Ref157783680 \h </w:instrText>
      </w:r>
      <w:r>
        <w:rPr>
          <w:rFonts w:eastAsia="Calibri"/>
          <w:lang w:val="en-GB"/>
        </w:rPr>
      </w:r>
      <w:r>
        <w:rPr>
          <w:rFonts w:eastAsia="Calibri"/>
          <w:lang w:val="en-GB"/>
        </w:rPr>
        <w:fldChar w:fldCharType="separate"/>
      </w:r>
      <w:r>
        <w:t xml:space="preserve">Figure </w:t>
      </w:r>
      <w:r>
        <w:rPr>
          <w:noProof/>
        </w:rPr>
        <w:t>2</w:t>
      </w:r>
      <w:r>
        <w:rPr>
          <w:rFonts w:eastAsia="Calibri"/>
          <w:lang w:val="en-GB"/>
        </w:rPr>
        <w:fldChar w:fldCharType="end"/>
      </w:r>
      <w:r>
        <w:rPr>
          <w:rFonts w:eastAsia="Calibri"/>
          <w:lang w:val="en-GB"/>
        </w:rPr>
        <w:t xml:space="preserve"> on integrated heterogenous enterprise network environments</w:t>
      </w:r>
      <w:r w:rsidRPr="00456510">
        <w:rPr>
          <w:rFonts w:eastAsia="Calibri"/>
          <w:lang w:val="en-GB"/>
        </w:rPr>
        <w:t>. The uncertainty introduced by such dynamicity introduces greater uncertainty into the access control process and motivates the need for risk-based access control decision making (</w:t>
      </w:r>
      <w:proofErr w:type="spellStart"/>
      <w:r w:rsidRPr="00456510">
        <w:rPr>
          <w:rFonts w:eastAsia="Calibri"/>
          <w:lang w:val="en-GB"/>
        </w:rPr>
        <w:t>Vanickis</w:t>
      </w:r>
      <w:proofErr w:type="spellEnd"/>
      <w:r w:rsidRPr="00456510">
        <w:rPr>
          <w:rFonts w:eastAsia="Calibri"/>
          <w:lang w:val="en-GB"/>
        </w:rPr>
        <w:t xml:space="preserve"> et al., 2018). </w:t>
      </w:r>
    </w:p>
    <w:p w14:paraId="38590351" w14:textId="77777777" w:rsidR="00085FBD" w:rsidRDefault="00085FBD" w:rsidP="00085FBD">
      <w:pPr>
        <w:autoSpaceDE w:val="0"/>
        <w:autoSpaceDN w:val="0"/>
        <w:adjustRightInd w:val="0"/>
        <w:rPr>
          <w:rFonts w:eastAsia="Calibri"/>
          <w:lang w:val="en-GB"/>
        </w:rPr>
      </w:pPr>
    </w:p>
    <w:p w14:paraId="765EC75E" w14:textId="77777777" w:rsidR="00085FBD" w:rsidRDefault="00085FBD" w:rsidP="00085FBD">
      <w:pPr>
        <w:keepNext/>
        <w:autoSpaceDE w:val="0"/>
        <w:autoSpaceDN w:val="0"/>
        <w:adjustRightInd w:val="0"/>
      </w:pPr>
      <w:r>
        <w:rPr>
          <w:rFonts w:eastAsia="Calibri"/>
          <w:bCs/>
          <w:noProof/>
          <w:lang w:val="en-US"/>
        </w:rPr>
        <w:lastRenderedPageBreak/>
        <w:drawing>
          <wp:inline distT="0" distB="0" distL="0" distR="0" wp14:anchorId="5BE6874D" wp14:editId="35E18AE9">
            <wp:extent cx="4902200" cy="3457083"/>
            <wp:effectExtent l="12700" t="12700" r="12700" b="10160"/>
            <wp:docPr id="583846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2148" name="Picture 13202221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8603" cy="3475703"/>
                    </a:xfrm>
                    <a:prstGeom prst="rect">
                      <a:avLst/>
                    </a:prstGeom>
                    <a:ln>
                      <a:solidFill>
                        <a:schemeClr val="bg1">
                          <a:lumMod val="65000"/>
                        </a:schemeClr>
                      </a:solidFill>
                    </a:ln>
                  </pic:spPr>
                </pic:pic>
              </a:graphicData>
            </a:graphic>
          </wp:inline>
        </w:drawing>
      </w:r>
    </w:p>
    <w:p w14:paraId="2D1363C0" w14:textId="74FB618D" w:rsidR="00085FBD" w:rsidRDefault="00085FBD" w:rsidP="00085FBD">
      <w:pPr>
        <w:pStyle w:val="Caption"/>
        <w:rPr>
          <w:rFonts w:eastAsia="Calibri"/>
          <w:bCs w:val="0"/>
          <w:lang w:val="en-US"/>
        </w:rPr>
      </w:pPr>
      <w:r>
        <w:t xml:space="preserve">Figure </w:t>
      </w:r>
      <w:fldSimple w:instr=" STYLEREF 1 \s ">
        <w:r w:rsidR="001F77C7">
          <w:rPr>
            <w:noProof/>
          </w:rPr>
          <w:t>2</w:t>
        </w:r>
      </w:fldSimple>
      <w:r w:rsidR="001F77C7">
        <w:t>.</w:t>
      </w:r>
      <w:fldSimple w:instr=" SEQ Figure \* ARABIC \s 1 ">
        <w:r w:rsidR="001F77C7">
          <w:rPr>
            <w:noProof/>
          </w:rPr>
          <w:t>3</w:t>
        </w:r>
      </w:fldSimple>
      <w:r>
        <w:rPr>
          <w:lang w:val="en-US"/>
        </w:rPr>
        <w:t>: Structure of Integrated Heterogenous Networks</w:t>
      </w:r>
    </w:p>
    <w:p w14:paraId="5A186EC8" w14:textId="77777777" w:rsidR="00085FBD" w:rsidRDefault="00085FBD" w:rsidP="00085FBD">
      <w:pPr>
        <w:autoSpaceDE w:val="0"/>
        <w:autoSpaceDN w:val="0"/>
        <w:adjustRightInd w:val="0"/>
        <w:rPr>
          <w:rFonts w:eastAsia="Calibri"/>
          <w:lang w:val="en-GB"/>
        </w:rPr>
      </w:pPr>
    </w:p>
    <w:p w14:paraId="59DCE9D9" w14:textId="49E10F65" w:rsidR="00085FBD" w:rsidRPr="007E03AB" w:rsidRDefault="00085FBD" w:rsidP="00085FBD">
      <w:pPr>
        <w:autoSpaceDE w:val="0"/>
        <w:autoSpaceDN w:val="0"/>
        <w:adjustRightInd w:val="0"/>
        <w:rPr>
          <w:rFonts w:eastAsia="Calibri"/>
          <w:lang w:val="en-GB"/>
        </w:rPr>
      </w:pPr>
      <w:r>
        <w:rPr>
          <w:rFonts w:eastAsia="Calibri"/>
          <w:lang w:val="en-GB"/>
        </w:rPr>
        <w:t>It is therefore apparent that most e</w:t>
      </w:r>
      <w:r w:rsidRPr="007E03AB">
        <w:rPr>
          <w:rFonts w:eastAsia="Calibri"/>
          <w:lang w:val="en-GB"/>
        </w:rPr>
        <w:t>nterprise networks today are inherently heterogeneous, comprising devices, protocols,</w:t>
      </w:r>
      <w:r>
        <w:rPr>
          <w:rFonts w:eastAsia="Calibri"/>
          <w:lang w:val="en-GB"/>
        </w:rPr>
        <w:t xml:space="preserve"> services</w:t>
      </w:r>
      <w:r w:rsidRPr="007E03AB">
        <w:rPr>
          <w:rFonts w:eastAsia="Calibri"/>
          <w:lang w:val="en-GB"/>
        </w:rPr>
        <w:t xml:space="preserve"> and architectures with varying characteristics. This heterogeneity stems from</w:t>
      </w:r>
      <w:r>
        <w:rPr>
          <w:rFonts w:eastAsia="Calibri"/>
          <w:lang w:val="en-GB"/>
        </w:rPr>
        <w:t xml:space="preserve"> d</w:t>
      </w:r>
      <w:r w:rsidRPr="007E03AB">
        <w:rPr>
          <w:rFonts w:eastAsia="Calibri"/>
          <w:lang w:val="en-GB"/>
        </w:rPr>
        <w:t xml:space="preserve">iverse </w:t>
      </w:r>
      <w:r>
        <w:rPr>
          <w:rFonts w:eastAsia="Calibri"/>
          <w:lang w:val="en-GB"/>
        </w:rPr>
        <w:t>d</w:t>
      </w:r>
      <w:r w:rsidRPr="007E03AB">
        <w:rPr>
          <w:rFonts w:eastAsia="Calibri"/>
          <w:lang w:val="en-GB"/>
        </w:rPr>
        <w:t>evices</w:t>
      </w:r>
      <w:r>
        <w:rPr>
          <w:rFonts w:eastAsia="Calibri"/>
          <w:lang w:val="en-GB"/>
        </w:rPr>
        <w:t xml:space="preserve"> including</w:t>
      </w:r>
      <w:r w:rsidRPr="007E03AB">
        <w:rPr>
          <w:rFonts w:eastAsia="Calibri"/>
          <w:lang w:val="en-GB"/>
        </w:rPr>
        <w:t xml:space="preserve"> IoT sensors, mobile devices, legacy systems, cloud servers, and edge nodes with differing computational and security capabilities.</w:t>
      </w:r>
      <w:r>
        <w:rPr>
          <w:rFonts w:eastAsia="Calibri"/>
          <w:lang w:val="en-GB"/>
        </w:rPr>
        <w:t xml:space="preserve"> With the need for communication across these devices, then m</w:t>
      </w:r>
      <w:r w:rsidRPr="007E03AB">
        <w:rPr>
          <w:rFonts w:eastAsia="Calibri"/>
          <w:lang w:val="en-GB"/>
        </w:rPr>
        <w:t xml:space="preserve">ultiple </w:t>
      </w:r>
      <w:r>
        <w:rPr>
          <w:rFonts w:eastAsia="Calibri"/>
          <w:lang w:val="en-GB"/>
        </w:rPr>
        <w:t>c</w:t>
      </w:r>
      <w:r w:rsidRPr="007E03AB">
        <w:rPr>
          <w:rFonts w:eastAsia="Calibri"/>
          <w:lang w:val="en-GB"/>
        </w:rPr>
        <w:t xml:space="preserve">ommunication </w:t>
      </w:r>
      <w:r>
        <w:rPr>
          <w:rFonts w:eastAsia="Calibri"/>
          <w:lang w:val="en-GB"/>
        </w:rPr>
        <w:t>p</w:t>
      </w:r>
      <w:r w:rsidRPr="007E03AB">
        <w:rPr>
          <w:rFonts w:eastAsia="Calibri"/>
          <w:lang w:val="en-GB"/>
        </w:rPr>
        <w:t>rotocols</w:t>
      </w:r>
      <w:r>
        <w:rPr>
          <w:rFonts w:eastAsia="Calibri"/>
          <w:lang w:val="en-GB"/>
        </w:rPr>
        <w:t xml:space="preserve"> to support lossy and lossless communications and busty connections</w:t>
      </w:r>
      <w:r w:rsidRPr="007E03AB">
        <w:rPr>
          <w:rFonts w:eastAsia="Calibri"/>
          <w:lang w:val="en-GB"/>
        </w:rPr>
        <w:t xml:space="preserve"> </w:t>
      </w:r>
      <w:r>
        <w:rPr>
          <w:rFonts w:eastAsia="Calibri"/>
          <w:lang w:val="en-GB"/>
        </w:rPr>
        <w:t xml:space="preserve">are also required. Variations such as </w:t>
      </w:r>
      <w:r w:rsidRPr="007E03AB">
        <w:rPr>
          <w:rFonts w:eastAsia="Calibri"/>
          <w:lang w:val="en-GB"/>
        </w:rPr>
        <w:t>TCP/IP, Zigbee, MQTT</w:t>
      </w:r>
      <w:r>
        <w:rPr>
          <w:rFonts w:eastAsia="Calibri"/>
          <w:lang w:val="en-GB"/>
        </w:rPr>
        <w:t xml:space="preserve"> </w:t>
      </w:r>
      <w:proofErr w:type="spellStart"/>
      <w:r>
        <w:rPr>
          <w:rFonts w:eastAsia="Calibri"/>
          <w:lang w:val="en-GB"/>
        </w:rPr>
        <w:t>and</w:t>
      </w:r>
      <w:r w:rsidRPr="007E03AB">
        <w:rPr>
          <w:rFonts w:eastAsia="Calibri"/>
          <w:lang w:val="en-GB"/>
        </w:rPr>
        <w:t>Bluetooth</w:t>
      </w:r>
      <w:proofErr w:type="spellEnd"/>
      <w:r w:rsidRPr="007E03AB">
        <w:rPr>
          <w:rFonts w:eastAsia="Calibri"/>
          <w:lang w:val="en-GB"/>
        </w:rPr>
        <w:t>) lead to fragmented security implementations</w:t>
      </w:r>
      <w:r>
        <w:rPr>
          <w:rFonts w:eastAsia="Calibri"/>
          <w:lang w:val="en-GB"/>
        </w:rPr>
        <w:t xml:space="preserve"> which lead to extended surfaces of attacks. There is also significant adoption of elastic and off-premise cloud infrastructure to reduce cost of ownership and flexibility of access to resources which further compounds the heterogeneity and </w:t>
      </w:r>
      <w:r w:rsidRPr="007E03AB">
        <w:rPr>
          <w:rFonts w:eastAsia="Calibri"/>
          <w:lang w:val="en-GB"/>
        </w:rPr>
        <w:t>creat</w:t>
      </w:r>
      <w:r>
        <w:rPr>
          <w:rFonts w:eastAsia="Calibri"/>
          <w:lang w:val="en-GB"/>
        </w:rPr>
        <w:t>es</w:t>
      </w:r>
      <w:r w:rsidRPr="007E03AB">
        <w:rPr>
          <w:rFonts w:eastAsia="Calibri"/>
          <w:lang w:val="en-GB"/>
        </w:rPr>
        <w:t xml:space="preserve"> complexity in </w:t>
      </w:r>
      <w:proofErr w:type="gramStart"/>
      <w:r w:rsidRPr="007E03AB">
        <w:rPr>
          <w:rFonts w:eastAsia="Calibri"/>
          <w:lang w:val="en-GB"/>
        </w:rPr>
        <w:t>interoperability</w:t>
      </w:r>
      <w:r>
        <w:rPr>
          <w:rFonts w:eastAsia="Calibri"/>
          <w:lang w:val="en-GB"/>
        </w:rPr>
        <w:t xml:space="preserve">  and</w:t>
      </w:r>
      <w:proofErr w:type="gramEnd"/>
      <w:r>
        <w:rPr>
          <w:rFonts w:eastAsia="Calibri"/>
          <w:lang w:val="en-GB"/>
        </w:rPr>
        <w:t xml:space="preserve"> compatibility with legacy systems that are often unpatched </w:t>
      </w:r>
      <w:r w:rsidRPr="007E03AB">
        <w:rPr>
          <w:rFonts w:eastAsia="Calibri"/>
          <w:lang w:val="en-GB"/>
        </w:rPr>
        <w:t>or lacking modern security features, coexist with newer devices and platforms.</w:t>
      </w:r>
      <w:r>
        <w:rPr>
          <w:rFonts w:eastAsia="Calibri"/>
          <w:lang w:val="en-GB"/>
        </w:rPr>
        <w:t xml:space="preserve"> The dynamicity and mobility of most of the </w:t>
      </w:r>
      <w:proofErr w:type="spellStart"/>
      <w:r>
        <w:rPr>
          <w:rFonts w:eastAsia="Calibri"/>
          <w:lang w:val="en-GB"/>
        </w:rPr>
        <w:t>devoces</w:t>
      </w:r>
      <w:proofErr w:type="spellEnd"/>
      <w:r>
        <w:rPr>
          <w:rFonts w:eastAsia="Calibri"/>
          <w:lang w:val="en-GB"/>
        </w:rPr>
        <w:t xml:space="preserve"> also </w:t>
      </w:r>
      <w:proofErr w:type="gramStart"/>
      <w:r>
        <w:rPr>
          <w:rFonts w:eastAsia="Calibri"/>
          <w:lang w:val="en-GB"/>
        </w:rPr>
        <w:t>introduce  frequently</w:t>
      </w:r>
      <w:proofErr w:type="gramEnd"/>
      <w:r>
        <w:rPr>
          <w:rFonts w:eastAsia="Calibri"/>
          <w:lang w:val="en-GB"/>
        </w:rPr>
        <w:t xml:space="preserve"> changing contexts, metadata and anchor points between </w:t>
      </w:r>
      <w:r w:rsidRPr="007E03AB">
        <w:rPr>
          <w:rFonts w:eastAsia="Calibri"/>
          <w:lang w:val="en-GB"/>
        </w:rPr>
        <w:t>transitioning between edge networks, local infrastructure, and the cloud.</w:t>
      </w:r>
    </w:p>
    <w:p w14:paraId="26760523" w14:textId="6C6061B3" w:rsidR="007E03AB" w:rsidRDefault="00085FBD" w:rsidP="00445B28">
      <w:pPr>
        <w:autoSpaceDE w:val="0"/>
        <w:autoSpaceDN w:val="0"/>
        <w:adjustRightInd w:val="0"/>
        <w:rPr>
          <w:rFonts w:eastAsia="Calibri"/>
          <w:lang w:val="en-GB"/>
        </w:rPr>
      </w:pPr>
      <w:r w:rsidRPr="007E03AB">
        <w:rPr>
          <w:rFonts w:eastAsia="Calibri"/>
          <w:lang w:val="en-GB"/>
        </w:rPr>
        <w:t>The diversity of these</w:t>
      </w:r>
      <w:r>
        <w:rPr>
          <w:rFonts w:eastAsia="Calibri"/>
          <w:lang w:val="en-GB"/>
        </w:rPr>
        <w:t xml:space="preserve"> heterogenous</w:t>
      </w:r>
      <w:r w:rsidRPr="007E03AB">
        <w:rPr>
          <w:rFonts w:eastAsia="Calibri"/>
          <w:lang w:val="en-GB"/>
        </w:rPr>
        <w:t xml:space="preserve"> environments creates significant challenges for managing trust, enforcing consistent security policies, and ensuring seamless interoperability.</w:t>
      </w:r>
    </w:p>
    <w:p w14:paraId="476C9C41" w14:textId="179E20CE" w:rsidR="00445B28" w:rsidRPr="0082538E" w:rsidRDefault="00445B28" w:rsidP="00445B28">
      <w:pPr>
        <w:autoSpaceDE w:val="0"/>
        <w:autoSpaceDN w:val="0"/>
        <w:adjustRightInd w:val="0"/>
        <w:rPr>
          <w:rFonts w:eastAsia="Calibri"/>
          <w:lang w:val="en-GB"/>
        </w:rPr>
      </w:pPr>
      <w:r w:rsidRPr="00456510">
        <w:rPr>
          <w:rFonts w:eastAsia="Calibri"/>
          <w:lang w:val="en-GB"/>
        </w:rPr>
        <w:t>To handle the increasing number of devices, technologies and paradigms</w:t>
      </w:r>
      <w:r>
        <w:rPr>
          <w:rFonts w:eastAsia="Calibri"/>
          <w:lang w:val="en-GB"/>
        </w:rPr>
        <w:t xml:space="preserve">, risk-based access control to resources needs to be dynamic and context aware </w:t>
      </w:r>
      <w:proofErr w:type="gramStart"/>
      <w:r>
        <w:rPr>
          <w:rFonts w:eastAsia="Calibri"/>
          <w:lang w:val="en-GB"/>
        </w:rPr>
        <w:t>in order to</w:t>
      </w:r>
      <w:proofErr w:type="gramEnd"/>
      <w:r>
        <w:rPr>
          <w:rFonts w:eastAsia="Calibri"/>
          <w:lang w:val="en-GB"/>
        </w:rPr>
        <w:t xml:space="preserve"> a consider the variants </w:t>
      </w:r>
      <w:r>
        <w:rPr>
          <w:rFonts w:eastAsia="Calibri"/>
          <w:lang w:val="en-GB"/>
        </w:rPr>
        <w:lastRenderedPageBreak/>
        <w:t>of resources available in enterprise networks.</w:t>
      </w:r>
      <w:r w:rsidRPr="00456510">
        <w:rPr>
          <w:rFonts w:eastAsia="Calibri"/>
          <w:lang w:val="en-GB"/>
        </w:rPr>
        <w:t xml:space="preserve"> </w:t>
      </w:r>
      <w:proofErr w:type="spellStart"/>
      <w:r>
        <w:rPr>
          <w:rFonts w:eastAsia="Calibri"/>
          <w:lang w:val="en-GB"/>
        </w:rPr>
        <w:t>Moubayed</w:t>
      </w:r>
      <w:proofErr w:type="spellEnd"/>
      <w:r>
        <w:rPr>
          <w:rFonts w:eastAsia="Calibri"/>
          <w:lang w:val="en-GB"/>
        </w:rPr>
        <w:t xml:space="preserve"> et al., (2019)</w:t>
      </w:r>
      <w:r w:rsidRPr="00456510">
        <w:rPr>
          <w:rFonts w:eastAsia="Calibri"/>
          <w:lang w:val="en-GB"/>
        </w:rPr>
        <w:t xml:space="preserve"> </w:t>
      </w:r>
      <w:r>
        <w:rPr>
          <w:rFonts w:eastAsia="Calibri"/>
          <w:lang w:val="en-GB"/>
        </w:rPr>
        <w:t xml:space="preserve">hinted at an amalgamation of </w:t>
      </w:r>
      <w:r w:rsidRPr="00456510">
        <w:rPr>
          <w:rFonts w:eastAsia="Calibri"/>
          <w:lang w:val="en-GB"/>
        </w:rPr>
        <w:t xml:space="preserve">technologies and paradigms </w:t>
      </w:r>
      <w:r>
        <w:rPr>
          <w:rFonts w:eastAsia="Calibri"/>
          <w:lang w:val="en-GB"/>
        </w:rPr>
        <w:t xml:space="preserve">such as </w:t>
      </w:r>
      <w:r w:rsidR="001D7460">
        <w:rPr>
          <w:rFonts w:eastAsia="Calibri"/>
          <w:lang w:val="en-GB"/>
        </w:rPr>
        <w:t xml:space="preserve">zero trust, </w:t>
      </w:r>
      <w:r w:rsidRPr="00456510">
        <w:rPr>
          <w:rFonts w:eastAsia="Calibri"/>
          <w:lang w:val="en-GB"/>
        </w:rPr>
        <w:t>cloud computing, software-defined networking (SDN), and network function virtualization (NFV) for better security in such heterogenous environments</w:t>
      </w:r>
      <w:r>
        <w:rPr>
          <w:rFonts w:eastAsia="Calibri"/>
          <w:lang w:val="en-GB"/>
        </w:rPr>
        <w:t>.</w:t>
      </w:r>
    </w:p>
    <w:p w14:paraId="66C67FEE" w14:textId="77777777" w:rsidR="006C7298" w:rsidRDefault="006C7298" w:rsidP="006C7298"/>
    <w:p w14:paraId="54C8180A" w14:textId="61956479" w:rsidR="00E817D5" w:rsidRPr="00FA5EC0" w:rsidRDefault="006C7298" w:rsidP="00FA5EC0">
      <w:pPr>
        <w:pStyle w:val="Heading3"/>
      </w:pPr>
      <w:bookmarkStart w:id="29" w:name="_Toc174103310"/>
      <w:r w:rsidRPr="00FA5EC0">
        <w:t>Malware and Misuse Propagation on Heterogenous networks</w:t>
      </w:r>
      <w:bookmarkEnd w:id="29"/>
    </w:p>
    <w:p w14:paraId="6EE8F485" w14:textId="4524BBBD" w:rsidR="00E817D5" w:rsidRPr="00E817D5" w:rsidRDefault="00F907CC" w:rsidP="00E817D5">
      <w:pPr>
        <w:rPr>
          <w:lang w:val="en-US"/>
        </w:rPr>
      </w:pPr>
      <w:r>
        <w:rPr>
          <w:lang w:val="en-US"/>
        </w:rPr>
        <w:t>With the permeation of h</w:t>
      </w:r>
      <w:r w:rsidR="00E817D5" w:rsidRPr="00E817D5">
        <w:rPr>
          <w:lang w:val="en-US"/>
        </w:rPr>
        <w:t>eterogeneous</w:t>
      </w:r>
      <w:r>
        <w:rPr>
          <w:lang w:val="en-US"/>
        </w:rPr>
        <w:t xml:space="preserve"> enterprise networks</w:t>
      </w:r>
      <w:r w:rsidR="00E817D5" w:rsidRPr="00E817D5">
        <w:rPr>
          <w:lang w:val="en-US"/>
        </w:rPr>
        <w:t xml:space="preserve">, with their diverse components such as </w:t>
      </w:r>
      <w:r>
        <w:rPr>
          <w:lang w:val="en-US"/>
        </w:rPr>
        <w:t xml:space="preserve">wireless systems, </w:t>
      </w:r>
      <w:r w:rsidR="00E817D5" w:rsidRPr="00E817D5">
        <w:rPr>
          <w:lang w:val="en-US"/>
        </w:rPr>
        <w:t xml:space="preserve">IoT devices, legacy systems, </w:t>
      </w:r>
      <w:r>
        <w:rPr>
          <w:lang w:val="en-US"/>
        </w:rPr>
        <w:t xml:space="preserve">virtualized nodes, </w:t>
      </w:r>
      <w:r w:rsidR="00E817D5" w:rsidRPr="00E817D5">
        <w:rPr>
          <w:lang w:val="en-US"/>
        </w:rPr>
        <w:t xml:space="preserve">cloud platforms, and edge nodes, </w:t>
      </w:r>
      <w:r>
        <w:rPr>
          <w:lang w:val="en-US"/>
        </w:rPr>
        <w:t>there is</w:t>
      </w:r>
      <w:r w:rsidR="00E817D5" w:rsidRPr="00E817D5">
        <w:rPr>
          <w:lang w:val="en-US"/>
        </w:rPr>
        <w:t xml:space="preserve"> a complex and dynamic attack surface</w:t>
      </w:r>
      <w:r w:rsidR="00A95CEA">
        <w:rPr>
          <w:lang w:val="en-US"/>
        </w:rPr>
        <w:t xml:space="preserve"> that can be exploited for resource misuse or system intrusions </w:t>
      </w:r>
      <w:r w:rsidR="00A95CEA" w:rsidRPr="00456510">
        <w:rPr>
          <w:rFonts w:eastAsia="Calibri"/>
          <w:lang w:val="en-GB"/>
        </w:rPr>
        <w:t>(</w:t>
      </w:r>
      <w:proofErr w:type="spellStart"/>
      <w:r w:rsidR="00A95CEA" w:rsidRPr="00456510">
        <w:rPr>
          <w:rFonts w:eastAsia="Calibri"/>
          <w:lang w:val="en-GB"/>
        </w:rPr>
        <w:t>Vanickis</w:t>
      </w:r>
      <w:proofErr w:type="spellEnd"/>
      <w:r w:rsidR="00A95CEA" w:rsidRPr="00456510">
        <w:rPr>
          <w:rFonts w:eastAsia="Calibri"/>
          <w:lang w:val="en-GB"/>
        </w:rPr>
        <w:t xml:space="preserve"> et al., 2018)</w:t>
      </w:r>
      <w:r w:rsidR="00E817D5" w:rsidRPr="00E817D5">
        <w:rPr>
          <w:lang w:val="en-US"/>
        </w:rPr>
        <w:t xml:space="preserve">. Intrusions and misuse incidents often arise due to </w:t>
      </w:r>
      <w:r w:rsidR="00AA29D4">
        <w:rPr>
          <w:lang w:val="en-US"/>
        </w:rPr>
        <w:t>inadvertent challenges and deliberate exploitations</w:t>
      </w:r>
      <w:r w:rsidR="00A95CEA">
        <w:rPr>
          <w:lang w:val="en-US"/>
        </w:rPr>
        <w:t xml:space="preserve"> revolving around </w:t>
      </w:r>
      <w:r w:rsidR="00AA29D4">
        <w:rPr>
          <w:lang w:val="en-US"/>
        </w:rPr>
        <w:t>user, application and physical attack surfaces</w:t>
      </w:r>
      <w:r w:rsidR="008A5D14">
        <w:rPr>
          <w:lang w:val="en-US"/>
        </w:rPr>
        <w:t xml:space="preserve">. Layered attacks including </w:t>
      </w:r>
      <w:r w:rsidR="0093399B">
        <w:rPr>
          <w:lang w:val="en-US"/>
        </w:rPr>
        <w:t>insider</w:t>
      </w:r>
      <w:r w:rsidR="008A5D14">
        <w:rPr>
          <w:lang w:val="en-US"/>
        </w:rPr>
        <w:t xml:space="preserve"> and outsider attacks </w:t>
      </w:r>
      <w:r w:rsidR="0093399B">
        <w:rPr>
          <w:lang w:val="en-US"/>
        </w:rPr>
        <w:t>are good</w:t>
      </w:r>
      <w:r w:rsidR="008A5D14">
        <w:rPr>
          <w:lang w:val="en-US"/>
        </w:rPr>
        <w:t xml:space="preserve"> examples of threats</w:t>
      </w:r>
      <w:r w:rsidR="0098632E">
        <w:rPr>
          <w:lang w:val="en-US"/>
        </w:rPr>
        <w:t xml:space="preserve"> </w:t>
      </w:r>
      <w:r w:rsidR="008A5D14">
        <w:rPr>
          <w:lang w:val="en-US"/>
        </w:rPr>
        <w:t xml:space="preserve">on the user surface. Authorized internal users </w:t>
      </w:r>
      <w:r w:rsidR="001A4C31">
        <w:rPr>
          <w:lang w:val="en-US"/>
        </w:rPr>
        <w:t xml:space="preserve">with knowledge on system functionalities may misuses their access privileges and originate attacks </w:t>
      </w:r>
      <w:r w:rsidR="0093399B">
        <w:rPr>
          <w:lang w:val="en-US"/>
        </w:rPr>
        <w:t>resulting</w:t>
      </w:r>
      <w:r w:rsidR="001A4C31">
        <w:rPr>
          <w:lang w:val="en-US"/>
        </w:rPr>
        <w:t xml:space="preserve"> in data leaks and /or </w:t>
      </w:r>
      <w:r w:rsidR="0093399B">
        <w:rPr>
          <w:lang w:val="en-US"/>
        </w:rPr>
        <w:t>unauthorized modification</w:t>
      </w:r>
      <w:r w:rsidR="0098632E">
        <w:rPr>
          <w:lang w:val="en-US"/>
        </w:rPr>
        <w:t xml:space="preserve"> of data </w:t>
      </w:r>
      <w:r w:rsidR="0093399B">
        <w:rPr>
          <w:lang w:val="en-US"/>
        </w:rPr>
        <w:t>resources</w:t>
      </w:r>
      <w:r w:rsidR="0098632E">
        <w:rPr>
          <w:lang w:val="en-US"/>
        </w:rPr>
        <w:t xml:space="preserve"> or metadata such as configurations. External attackers on the other hand mostly target poorly secured IOT devices, legacy systems or inconsistencies in patches on nodes and hosts</w:t>
      </w:r>
      <w:r w:rsidR="0093399B">
        <w:rPr>
          <w:lang w:val="en-US"/>
        </w:rPr>
        <w:t xml:space="preserve"> to gain unauthorized access, perform unauthorized </w:t>
      </w:r>
      <w:r w:rsidR="003F5134">
        <w:rPr>
          <w:lang w:val="en-US"/>
        </w:rPr>
        <w:t>modifications</w:t>
      </w:r>
      <w:r w:rsidR="0093399B">
        <w:rPr>
          <w:lang w:val="en-US"/>
        </w:rPr>
        <w:t xml:space="preserve"> or alter system configuring metadata to result in unwanted unavailability.</w:t>
      </w:r>
      <w:r w:rsidR="003F5134">
        <w:rPr>
          <w:lang w:val="en-US"/>
        </w:rPr>
        <w:t xml:space="preserve"> </w:t>
      </w:r>
      <w:r w:rsidR="00B743B0">
        <w:rPr>
          <w:lang w:val="en-US"/>
        </w:rPr>
        <w:t xml:space="preserve">In some instances, threats such as disruption </w:t>
      </w:r>
      <w:r w:rsidR="00492207">
        <w:rPr>
          <w:lang w:val="en-US"/>
        </w:rPr>
        <w:t>and usurpation</w:t>
      </w:r>
      <w:r w:rsidR="00B743B0">
        <w:rPr>
          <w:lang w:val="en-US"/>
        </w:rPr>
        <w:t xml:space="preserve"> mya result from c</w:t>
      </w:r>
      <w:r w:rsidR="00E817D5" w:rsidRPr="00E817D5">
        <w:rPr>
          <w:lang w:val="en-US"/>
        </w:rPr>
        <w:t xml:space="preserve">onfiguration </w:t>
      </w:r>
      <w:r w:rsidR="00B743B0">
        <w:rPr>
          <w:lang w:val="en-US"/>
        </w:rPr>
        <w:t>m</w:t>
      </w:r>
      <w:r w:rsidR="00E817D5" w:rsidRPr="00E817D5">
        <w:rPr>
          <w:lang w:val="en-US"/>
        </w:rPr>
        <w:t>issteps</w:t>
      </w:r>
      <w:r w:rsidR="00B743B0">
        <w:rPr>
          <w:lang w:val="en-US"/>
        </w:rPr>
        <w:t xml:space="preserve"> due to </w:t>
      </w:r>
      <w:r w:rsidR="009D181D">
        <w:rPr>
          <w:lang w:val="en-US"/>
        </w:rPr>
        <w:t>permissions overuse or unfe</w:t>
      </w:r>
      <w:r w:rsidR="00492207">
        <w:rPr>
          <w:lang w:val="en-US"/>
        </w:rPr>
        <w:t>t</w:t>
      </w:r>
      <w:r w:rsidR="009D181D">
        <w:rPr>
          <w:lang w:val="en-US"/>
        </w:rPr>
        <w:t>tered access for unprivileged users.</w:t>
      </w:r>
      <w:r w:rsidR="003F5134">
        <w:rPr>
          <w:lang w:val="en-US"/>
        </w:rPr>
        <w:t xml:space="preserve"> </w:t>
      </w:r>
      <w:r w:rsidR="00E817D5" w:rsidRPr="00E817D5">
        <w:rPr>
          <w:lang w:val="en-US"/>
        </w:rPr>
        <w:t>Misconfigurations in access control policies across heterogeneous devices lead to unintentional permission escalation</w:t>
      </w:r>
      <w:r w:rsidR="003F5134">
        <w:rPr>
          <w:lang w:val="en-US"/>
        </w:rPr>
        <w:t xml:space="preserve"> leading to other</w:t>
      </w:r>
      <w:r w:rsidR="00492207">
        <w:rPr>
          <w:lang w:val="en-US"/>
        </w:rPr>
        <w:t xml:space="preserve"> potential risks such as disclosure and deception.</w:t>
      </w:r>
      <w:r w:rsidR="00AB3AAB">
        <w:rPr>
          <w:lang w:val="en-US"/>
        </w:rPr>
        <w:t xml:space="preserve"> While most misconfigurations result from oversight, the  </w:t>
      </w:r>
      <w:r w:rsidR="00E817D5" w:rsidRPr="00E817D5">
        <w:rPr>
          <w:lang w:val="en-US"/>
        </w:rPr>
        <w:t>unmonitored deployment of devices and applications within the network</w:t>
      </w:r>
      <w:r w:rsidR="00AB3AAB">
        <w:rPr>
          <w:lang w:val="en-US"/>
        </w:rPr>
        <w:t xml:space="preserve"> especially for better management</w:t>
      </w:r>
      <w:r w:rsidR="001B2DD8">
        <w:rPr>
          <w:lang w:val="en-US"/>
        </w:rPr>
        <w:t>,</w:t>
      </w:r>
      <w:r w:rsidR="00AB3AAB">
        <w:rPr>
          <w:lang w:val="en-US"/>
        </w:rPr>
        <w:t xml:space="preserve"> </w:t>
      </w:r>
      <w:r w:rsidR="001B2DD8">
        <w:rPr>
          <w:lang w:val="en-US"/>
        </w:rPr>
        <w:t xml:space="preserve">convenience of deployment or  as hooks and extensions to </w:t>
      </w:r>
      <w:r w:rsidR="00E1221D">
        <w:rPr>
          <w:lang w:val="en-US"/>
        </w:rPr>
        <w:t>existing</w:t>
      </w:r>
      <w:r w:rsidR="00B974A0">
        <w:rPr>
          <w:lang w:val="en-US"/>
        </w:rPr>
        <w:t xml:space="preserve"> topologies and </w:t>
      </w:r>
      <w:r w:rsidR="00E1221D">
        <w:rPr>
          <w:lang w:val="en-US"/>
        </w:rPr>
        <w:t>pipelines</w:t>
      </w:r>
      <w:r w:rsidR="00E817D5" w:rsidRPr="00E817D5">
        <w:rPr>
          <w:lang w:val="en-US"/>
        </w:rPr>
        <w:t xml:space="preserve"> introduces unknown vulnerabilities</w:t>
      </w:r>
      <w:r w:rsidR="00B974A0">
        <w:rPr>
          <w:lang w:val="en-US"/>
        </w:rPr>
        <w:t xml:space="preserve"> as discusse</w:t>
      </w:r>
      <w:r w:rsidR="00AF6E05">
        <w:rPr>
          <w:lang w:val="en-US"/>
        </w:rPr>
        <w:t>d</w:t>
      </w:r>
      <w:r w:rsidR="00B974A0">
        <w:rPr>
          <w:lang w:val="en-US"/>
        </w:rPr>
        <w:t xml:space="preserve"> by </w:t>
      </w:r>
      <w:r w:rsidR="00B974A0">
        <w:rPr>
          <w:lang w:val="en-US"/>
        </w:rPr>
        <w:fldChar w:fldCharType="begin"/>
      </w:r>
      <w:r w:rsidR="00060ABD">
        <w:rPr>
          <w:lang w:val="en-US"/>
        </w:rPr>
        <w:instrText xml:space="preserve"> ADDIN ZOTERO_ITEM CSL_CITATION {"citationID":"5tOuywAy","properties":{"formattedCitation":"(Li et al., 2019)","plainCitation":"(Li et al., 2019)","dontUpdate":true,"noteIndex":0},"citationItems":[{"id":314,"uris":["http://zotero.org/users/local/zJdqZBTx/items/UZC3DSWW"],"itemData":{"id":314,"type":"paper-conference","DOI":"10.1109/ICDCS.2019.00116","page":"1138-1148","title":"Context-Aware Trust Management System for IoT Applications with Multiple Domains","author":[{"family":"Li","given":"Nan"},{"family":"Varadharajan","given":"Vijay"},{"family":"Nepal","given":"Surya"}],"issued":{"date-parts":[["2019",7]]}}}],"schema":"https://github.com/citation-style-language/schema/raw/master/csl-citation.json"} </w:instrText>
      </w:r>
      <w:r w:rsidR="00B974A0">
        <w:rPr>
          <w:lang w:val="en-US"/>
        </w:rPr>
        <w:fldChar w:fldCharType="separate"/>
      </w:r>
      <w:r w:rsidR="008946F0">
        <w:rPr>
          <w:noProof/>
          <w:lang w:val="en-US"/>
        </w:rPr>
        <w:t>Li et al. (2019)</w:t>
      </w:r>
      <w:r w:rsidR="00B974A0">
        <w:rPr>
          <w:lang w:val="en-US"/>
        </w:rPr>
        <w:fldChar w:fldCharType="end"/>
      </w:r>
      <w:r w:rsidR="00AF6E05">
        <w:rPr>
          <w:lang w:val="en-US"/>
        </w:rPr>
        <w:t xml:space="preserve"> and </w:t>
      </w:r>
      <w:r w:rsidR="00AF6E05">
        <w:rPr>
          <w:lang w:val="en-US"/>
        </w:rPr>
        <w:fldChar w:fldCharType="begin"/>
      </w:r>
      <w:r w:rsidR="00060ABD">
        <w:rPr>
          <w:lang w:val="en-US"/>
        </w:rPr>
        <w:instrText xml:space="preserve"> ADDIN ZOTERO_ITEM CSL_CITATION {"citationID":"WlFflg6L","properties":{"formattedCitation":"(Ferraris et al., 2023)","plainCitation":"(Ferraris et al., 2023)","dontUpdate":true,"noteIndex":0},"citationItems":[{"id":315,"uris":["http://zotero.org/users/local/zJdqZBTx/items/GWMHND57"],"itemData":{"id":315,"type":"article-journal","container-title":"The Journal of Supercomputing","DOI":"10.1007/s11227-023-05765-4","page":"1-38","title":"A survey on IoT trust model frameworks","volume":"80","author":[{"family":"Ferraris","given":"Davide"},{"family":"Fernandez Gago","given":"Carmen"},{"family":"Roman","given":"Rodrigo"},{"family":"Lopez","given":"Javier"}],"issued":{"date-parts":[["2023",11]]}}}],"schema":"https://github.com/citation-style-language/schema/raw/master/csl-citation.json"} </w:instrText>
      </w:r>
      <w:r w:rsidR="00AF6E05">
        <w:rPr>
          <w:lang w:val="en-US"/>
        </w:rPr>
        <w:fldChar w:fldCharType="separate"/>
      </w:r>
      <w:r w:rsidR="00AF6E05">
        <w:rPr>
          <w:noProof/>
          <w:lang w:val="en-US"/>
        </w:rPr>
        <w:t>Ferraris et al. (2023)</w:t>
      </w:r>
      <w:r w:rsidR="00AF6E05">
        <w:rPr>
          <w:lang w:val="en-US"/>
        </w:rPr>
        <w:fldChar w:fldCharType="end"/>
      </w:r>
      <w:r w:rsidR="008946F0">
        <w:rPr>
          <w:lang w:val="en-US"/>
        </w:rPr>
        <w:t xml:space="preserve">. These </w:t>
      </w:r>
      <w:r w:rsidR="00AF6E05">
        <w:rPr>
          <w:lang w:val="en-US"/>
        </w:rPr>
        <w:t>applications and devices, referred to as s</w:t>
      </w:r>
      <w:r w:rsidR="00AF6E05" w:rsidRPr="00E817D5">
        <w:rPr>
          <w:lang w:val="en-US"/>
        </w:rPr>
        <w:t>hadow IT</w:t>
      </w:r>
      <w:r w:rsidR="00AF6E05">
        <w:rPr>
          <w:lang w:val="en-US"/>
        </w:rPr>
        <w:t xml:space="preserve"> further introduce points of misuse and intrusions especially in heterogenous domains.</w:t>
      </w:r>
    </w:p>
    <w:p w14:paraId="3B5E060F" w14:textId="244FC83E" w:rsidR="00F41B4B" w:rsidRPr="00456510" w:rsidRDefault="00D05404" w:rsidP="00A04B97">
      <w:pPr>
        <w:rPr>
          <w:lang w:val="en-US"/>
        </w:rPr>
      </w:pPr>
      <w:r>
        <w:rPr>
          <w:lang w:val="en-US"/>
        </w:rPr>
        <w:t>Furthermore, with the heterogeneity, there is a more d</w:t>
      </w:r>
      <w:r w:rsidR="00E817D5" w:rsidRPr="00E817D5">
        <w:rPr>
          <w:lang w:val="en-US"/>
        </w:rPr>
        <w:t xml:space="preserve">ynamic </w:t>
      </w:r>
      <w:r>
        <w:rPr>
          <w:lang w:val="en-US"/>
        </w:rPr>
        <w:t>t</w:t>
      </w:r>
      <w:r w:rsidR="00E817D5" w:rsidRPr="00E817D5">
        <w:rPr>
          <w:lang w:val="en-US"/>
        </w:rPr>
        <w:t xml:space="preserve">hreat </w:t>
      </w:r>
      <w:r>
        <w:rPr>
          <w:lang w:val="en-US"/>
        </w:rPr>
        <w:t>l</w:t>
      </w:r>
      <w:r w:rsidR="00E817D5" w:rsidRPr="00E817D5">
        <w:rPr>
          <w:lang w:val="en-US"/>
        </w:rPr>
        <w:t>andscape</w:t>
      </w:r>
      <w:r>
        <w:rPr>
          <w:lang w:val="en-US"/>
        </w:rPr>
        <w:t xml:space="preserve"> especially because of the presence of a </w:t>
      </w:r>
      <w:r w:rsidR="007561E1">
        <w:rPr>
          <w:lang w:val="en-US"/>
        </w:rPr>
        <w:t>powerful</w:t>
      </w:r>
      <w:r>
        <w:rPr>
          <w:lang w:val="en-US"/>
        </w:rPr>
        <w:t xml:space="preserve"> and distributed nodes that come from the IoT domain and embedded systems</w:t>
      </w:r>
      <w:r w:rsidR="00C16649">
        <w:rPr>
          <w:lang w:val="en-US"/>
        </w:rPr>
        <w:t>.</w:t>
      </w:r>
      <w:r w:rsidR="00A04B97">
        <w:rPr>
          <w:lang w:val="en-US"/>
        </w:rPr>
        <w:t xml:space="preserve"> Other attack vectors </w:t>
      </w:r>
      <w:r w:rsidR="00A04B97" w:rsidRPr="00E817D5">
        <w:rPr>
          <w:lang w:val="en-US"/>
        </w:rPr>
        <w:t xml:space="preserve">such as malware, phishing, and </w:t>
      </w:r>
      <w:r w:rsidR="003B0DE4">
        <w:rPr>
          <w:lang w:val="en-US"/>
        </w:rPr>
        <w:t>DOS vectors</w:t>
      </w:r>
      <w:r w:rsidR="00A04B97" w:rsidRPr="00E817D5">
        <w:rPr>
          <w:lang w:val="en-US"/>
        </w:rPr>
        <w:t xml:space="preserve">, disproportionately exploit </w:t>
      </w:r>
      <w:r w:rsidR="00237257">
        <w:rPr>
          <w:lang w:val="en-US"/>
        </w:rPr>
        <w:t xml:space="preserve">their inherently </w:t>
      </w:r>
      <w:r w:rsidR="00A04B97" w:rsidRPr="00E817D5">
        <w:rPr>
          <w:lang w:val="en-US"/>
        </w:rPr>
        <w:t>weak</w:t>
      </w:r>
      <w:r w:rsidR="003B0DE4">
        <w:rPr>
          <w:lang w:val="en-US"/>
        </w:rPr>
        <w:t xml:space="preserve"> security </w:t>
      </w:r>
      <w:r w:rsidR="00A24827">
        <w:rPr>
          <w:lang w:val="en-US"/>
        </w:rPr>
        <w:t xml:space="preserve">mechanisms, </w:t>
      </w:r>
      <w:r w:rsidR="00237257">
        <w:rPr>
          <w:lang w:val="en-US"/>
        </w:rPr>
        <w:t>unchecked</w:t>
      </w:r>
      <w:r w:rsidR="00A04B97" w:rsidRPr="00E817D5">
        <w:rPr>
          <w:lang w:val="en-US"/>
        </w:rPr>
        <w:t xml:space="preserve"> trust relationships</w:t>
      </w:r>
      <w:r w:rsidR="003B0DE4">
        <w:rPr>
          <w:lang w:val="en-US"/>
        </w:rPr>
        <w:t xml:space="preserve"> </w:t>
      </w:r>
      <w:r w:rsidR="00F41B4B">
        <w:rPr>
          <w:lang w:val="en-US"/>
        </w:rPr>
        <w:t>between nodes</w:t>
      </w:r>
      <w:r w:rsidR="00A04B97" w:rsidRPr="00E817D5">
        <w:rPr>
          <w:lang w:val="en-US"/>
        </w:rPr>
        <w:t xml:space="preserve"> in </w:t>
      </w:r>
      <w:r w:rsidR="00237257">
        <w:rPr>
          <w:lang w:val="en-US"/>
        </w:rPr>
        <w:t xml:space="preserve">these </w:t>
      </w:r>
      <w:r w:rsidR="00A04B97" w:rsidRPr="00E817D5">
        <w:rPr>
          <w:lang w:val="en-US"/>
        </w:rPr>
        <w:t>diverse systems.</w:t>
      </w:r>
      <w:r w:rsidR="00237257">
        <w:rPr>
          <w:lang w:val="en-US"/>
        </w:rPr>
        <w:t xml:space="preserve"> This </w:t>
      </w:r>
      <w:r w:rsidR="00F41B4B">
        <w:rPr>
          <w:lang w:val="en-US"/>
        </w:rPr>
        <w:t xml:space="preserve">asymmetry eventually </w:t>
      </w:r>
      <w:proofErr w:type="gramStart"/>
      <w:r w:rsidR="00F41B4B">
        <w:rPr>
          <w:lang w:val="en-US"/>
        </w:rPr>
        <w:t>overwhelm</w:t>
      </w:r>
      <w:proofErr w:type="gramEnd"/>
      <w:r w:rsidR="00F41B4B">
        <w:rPr>
          <w:lang w:val="en-US"/>
        </w:rPr>
        <w:t xml:space="preserve"> </w:t>
      </w:r>
      <w:r w:rsidR="00F41B4B">
        <w:rPr>
          <w:lang w:val="en-US"/>
        </w:rPr>
        <w:lastRenderedPageBreak/>
        <w:t xml:space="preserve">the defense mechanisms of more secure and trusted network domains and segments. </w:t>
      </w:r>
      <w:r w:rsidR="00C16649" w:rsidRPr="00C16649">
        <w:t>(Wang et al., 2018)</w:t>
      </w:r>
      <w:r w:rsidR="000564F0">
        <w:rPr>
          <w:lang w:val="en-US"/>
        </w:rPr>
        <w:t xml:space="preserve"> and</w:t>
      </w:r>
      <w:r w:rsidR="00FE2A30">
        <w:rPr>
          <w:lang w:val="en-US"/>
        </w:rPr>
        <w:t xml:space="preserve"> </w:t>
      </w:r>
      <w:r w:rsidR="00FE2A30">
        <w:rPr>
          <w:lang w:val="en-US"/>
        </w:rPr>
        <w:fldChar w:fldCharType="begin"/>
      </w:r>
      <w:r w:rsidR="000564F0">
        <w:rPr>
          <w:lang w:val="en-US"/>
        </w:rPr>
        <w:instrText xml:space="preserve"> ADDIN ZOTERO_ITEM CSL_CITATION {"citationID":"yAlFQqtu","properties":{"formattedCitation":"(Rehman et al., 2022)","plainCitation":"(Rehman et al., 2022)","noteIndex":0},"citationItems":[{"id":317,"uris":["http://zotero.org/users/local/zJdqZBTx/items/RICI9QDK"],"itemData":{"id":317,"type":"article-journal","container-title":"IEEE Access","DOI":"10.1109/ACCESS.2022.3189349","page":"73685-73701","title":"CTMF: Context-Aware Trust Management Framework for Internet of Vehicles","volume":"10","author":[{"family":"Rehman","given":"Abdul"},{"family":"Hassan","given":"Mohd Fadzil"},{"family":"Hooi","given":"Yew Kwang"},{"family":"Qureshi","given":"Muhammad Aasim"},{"family":"Shukla","given":"Saurabh"},{"family":"Susanto","given":"Erwin"},{"family":"Rubab","given":"Saddaf"},{"family":"Abdel-Aty","given":"Abdel-Haleem"}],"issued":{"date-parts":[["2022"]]}}}],"schema":"https://github.com/citation-style-language/schema/raw/master/csl-citation.json"} </w:instrText>
      </w:r>
      <w:r w:rsidR="00FE2A30">
        <w:rPr>
          <w:lang w:val="en-US"/>
        </w:rPr>
        <w:fldChar w:fldCharType="separate"/>
      </w:r>
      <w:r w:rsidR="000564F0">
        <w:rPr>
          <w:noProof/>
          <w:lang w:val="en-US"/>
        </w:rPr>
        <w:t>(Rehman et al., 2022)</w:t>
      </w:r>
      <w:r w:rsidR="00FE2A30">
        <w:rPr>
          <w:lang w:val="en-US"/>
        </w:rPr>
        <w:fldChar w:fldCharType="end"/>
      </w:r>
      <w:r w:rsidR="00F41B4B">
        <w:rPr>
          <w:lang w:val="en-US"/>
        </w:rPr>
        <w:t>.</w:t>
      </w:r>
    </w:p>
    <w:p w14:paraId="52098A67" w14:textId="4F014AE1" w:rsidR="00511CD1" w:rsidRPr="00456510" w:rsidRDefault="007561E1" w:rsidP="00511CD1">
      <w:pPr>
        <w:autoSpaceDE w:val="0"/>
        <w:autoSpaceDN w:val="0"/>
        <w:adjustRightInd w:val="0"/>
        <w:rPr>
          <w:rFonts w:eastAsia="Calibri"/>
          <w:lang w:val="en-GB"/>
        </w:rPr>
      </w:pPr>
      <w:r>
        <w:rPr>
          <w:rFonts w:eastAsia="Calibri"/>
          <w:lang w:val="en-GB"/>
        </w:rPr>
        <w:t>With the permeation and adoption of heterogeneity in enterprise networks</w:t>
      </w:r>
      <w:r w:rsidR="00511CD1" w:rsidRPr="00456510">
        <w:rPr>
          <w:rFonts w:eastAsia="Calibri"/>
          <w:lang w:val="en-GB"/>
        </w:rPr>
        <w:t xml:space="preserve">, both the number and severity of cybersecurity incidents have grown dramatically. </w:t>
      </w:r>
      <w:r>
        <w:rPr>
          <w:rFonts w:eastAsia="Calibri"/>
          <w:lang w:val="en-GB"/>
        </w:rPr>
        <w:t>Some</w:t>
      </w:r>
      <w:r w:rsidR="00511CD1" w:rsidRPr="00456510">
        <w:rPr>
          <w:rFonts w:eastAsia="Calibri"/>
          <w:lang w:val="en-GB"/>
        </w:rPr>
        <w:t xml:space="preserve"> examples</w:t>
      </w:r>
      <w:r>
        <w:rPr>
          <w:rFonts w:eastAsia="Calibri"/>
          <w:lang w:val="en-GB"/>
        </w:rPr>
        <w:t xml:space="preserve"> include</w:t>
      </w:r>
      <w:r w:rsidR="00511CD1" w:rsidRPr="00456510">
        <w:rPr>
          <w:rFonts w:eastAsia="Calibri"/>
          <w:lang w:val="en-GB"/>
        </w:rPr>
        <w:t xml:space="preserve">, in an attack on the global financial messaging network SWIFT </w:t>
      </w:r>
      <w:r>
        <w:rPr>
          <w:rFonts w:eastAsia="Calibri"/>
          <w:lang w:val="en-GB"/>
        </w:rPr>
        <w:t xml:space="preserve">in 2016 that </w:t>
      </w:r>
      <w:r w:rsidR="00511CD1" w:rsidRPr="00456510">
        <w:rPr>
          <w:rFonts w:eastAsia="Calibri"/>
          <w:lang w:val="en-GB"/>
        </w:rPr>
        <w:t xml:space="preserve">resulted in over $80 million in losses to </w:t>
      </w:r>
      <w:r>
        <w:rPr>
          <w:rFonts w:eastAsia="Calibri"/>
          <w:lang w:val="en-GB"/>
        </w:rPr>
        <w:t xml:space="preserve">financial </w:t>
      </w:r>
      <w:r w:rsidR="005D0DEC">
        <w:rPr>
          <w:rFonts w:eastAsia="Calibri"/>
          <w:lang w:val="en-GB"/>
        </w:rPr>
        <w:t>institutions in</w:t>
      </w:r>
      <w:r>
        <w:rPr>
          <w:rFonts w:eastAsia="Calibri"/>
          <w:lang w:val="en-GB"/>
        </w:rPr>
        <w:t xml:space="preserve"> Asia including </w:t>
      </w:r>
      <w:r w:rsidR="00511CD1" w:rsidRPr="00456510">
        <w:rPr>
          <w:rFonts w:eastAsia="Calibri"/>
          <w:lang w:val="en-GB"/>
        </w:rPr>
        <w:t>in Bangladesh, the Philippines, Sri Lanka,</w:t>
      </w:r>
      <w:r>
        <w:rPr>
          <w:rFonts w:eastAsia="Calibri"/>
          <w:lang w:val="en-GB"/>
        </w:rPr>
        <w:t xml:space="preserve"> and</w:t>
      </w:r>
      <w:r w:rsidR="00511CD1" w:rsidRPr="00456510">
        <w:rPr>
          <w:rFonts w:eastAsia="Calibri"/>
          <w:lang w:val="en-GB"/>
        </w:rPr>
        <w:t xml:space="preserve"> Vietnam. This attack highlighted the ongoing need for protection against insider threats from within a presumably trusted network and a lack of rigorous authentication and identity management for network users. Many other incidents have demonstrated a need for improved defense against automated cyberattacks, including botnets and crypto ransomware. </w:t>
      </w:r>
      <w:r w:rsidR="00C74368">
        <w:rPr>
          <w:rFonts w:eastAsia="Calibri"/>
          <w:lang w:val="en-GB"/>
        </w:rPr>
        <w:t>Further, in</w:t>
      </w:r>
      <w:r w:rsidR="00511CD1" w:rsidRPr="00456510">
        <w:rPr>
          <w:rFonts w:eastAsia="Calibri"/>
          <w:lang w:val="en-GB"/>
        </w:rPr>
        <w:t xml:space="preserve"> 2016, several notable distributed denial-of-service (DDoS) attacks occurred, harnessing botnets comprised of security cameras, baby monitors, home appliances, and other devices on the Internet of Things (IoT). Mirai botnet disrupted DNS servers at the service provider Dyn, affecting millions of users on Twitter, Amazon, Spotify, Netflix, Tumblr, and Reddit (</w:t>
      </w:r>
      <w:proofErr w:type="spellStart"/>
      <w:r w:rsidR="00511CD1" w:rsidRPr="00456510">
        <w:rPr>
          <w:rFonts w:eastAsia="Calibri"/>
          <w:lang w:val="en-GB"/>
        </w:rPr>
        <w:t>Eidle</w:t>
      </w:r>
      <w:proofErr w:type="spellEnd"/>
      <w:r w:rsidR="00511CD1" w:rsidRPr="00456510">
        <w:rPr>
          <w:rFonts w:eastAsia="Calibri"/>
          <w:lang w:val="en-GB"/>
        </w:rPr>
        <w:t xml:space="preserve"> et al., 2018).</w:t>
      </w:r>
    </w:p>
    <w:p w14:paraId="530F7C91" w14:textId="0701A9E7" w:rsidR="00511CD1" w:rsidRDefault="00511CD1" w:rsidP="00511CD1">
      <w:pPr>
        <w:autoSpaceDE w:val="0"/>
        <w:autoSpaceDN w:val="0"/>
        <w:adjustRightInd w:val="0"/>
        <w:rPr>
          <w:lang w:val="en-GB"/>
        </w:rPr>
      </w:pPr>
      <w:r w:rsidRPr="00456510">
        <w:rPr>
          <w:rFonts w:eastAsia="Calibri"/>
          <w:lang w:val="en-GB"/>
        </w:rPr>
        <w:t>The dramatic escalation in both the number and sophistication of security-attacks on business in recent years, will continue to grow in coming years– a factor that merely adds to the computing environment complexity</w:t>
      </w:r>
      <w:r w:rsidRPr="00456510">
        <w:rPr>
          <w:rFonts w:eastAsia="Calibri"/>
          <w:lang w:val="en-US"/>
        </w:rPr>
        <w:t xml:space="preserve"> </w:t>
      </w:r>
      <w:r w:rsidRPr="00456510">
        <w:rPr>
          <w:rFonts w:eastAsia="Calibri"/>
          <w:lang w:val="en-GB"/>
        </w:rPr>
        <w:t>(</w:t>
      </w:r>
      <w:proofErr w:type="spellStart"/>
      <w:r w:rsidRPr="00456510">
        <w:rPr>
          <w:rFonts w:eastAsia="Calibri"/>
          <w:lang w:val="en-GB"/>
        </w:rPr>
        <w:t>Vanickis</w:t>
      </w:r>
      <w:proofErr w:type="spellEnd"/>
      <w:r w:rsidRPr="00456510">
        <w:rPr>
          <w:rFonts w:eastAsia="Calibri"/>
          <w:lang w:val="en-GB"/>
        </w:rPr>
        <w:t xml:space="preserve"> et al., 2018). The permeation of more heterogenous networks within enterprises further introduces new frontiers for malware and misuse propagation against the data handled and owned by these enterprises</w:t>
      </w:r>
      <w:r>
        <w:rPr>
          <w:rFonts w:eastAsia="Calibri"/>
          <w:lang w:val="en-GB"/>
        </w:rPr>
        <w:t>.</w:t>
      </w:r>
      <w:r w:rsidR="002B6FED" w:rsidRPr="002B6FED">
        <w:rPr>
          <w:lang w:val="en-GB"/>
        </w:rPr>
        <w:t xml:space="preserve"> </w:t>
      </w:r>
      <w:r w:rsidR="002B6FED">
        <w:rPr>
          <w:lang w:val="en-GB"/>
        </w:rPr>
        <w:t>Additionally</w:t>
      </w:r>
      <w:r w:rsidR="002B6FED" w:rsidRPr="00E201E9">
        <w:rPr>
          <w:lang w:val="en-GB"/>
        </w:rPr>
        <w:t xml:space="preserve">, </w:t>
      </w:r>
      <w:r w:rsidR="002B6FED">
        <w:rPr>
          <w:lang w:val="en-GB"/>
        </w:rPr>
        <w:t xml:space="preserve">the increase </w:t>
      </w:r>
      <w:r w:rsidR="002B6FED" w:rsidRPr="00E201E9">
        <w:rPr>
          <w:lang w:val="en-GB"/>
        </w:rPr>
        <w:t xml:space="preserve">in both frequency and severity, </w:t>
      </w:r>
      <w:r w:rsidR="00522FE7">
        <w:rPr>
          <w:lang w:val="en-GB"/>
        </w:rPr>
        <w:t xml:space="preserve">has further exposed </w:t>
      </w:r>
      <w:r w:rsidR="002B6FED" w:rsidRPr="00E201E9">
        <w:rPr>
          <w:lang w:val="en-GB"/>
        </w:rPr>
        <w:t xml:space="preserve">traditional defense </w:t>
      </w:r>
      <w:proofErr w:type="gramStart"/>
      <w:r w:rsidR="002B6FED" w:rsidRPr="00E201E9">
        <w:rPr>
          <w:lang w:val="en-GB"/>
        </w:rPr>
        <w:t xml:space="preserve">methods </w:t>
      </w:r>
      <w:r w:rsidR="00522FE7">
        <w:rPr>
          <w:lang w:val="en-GB"/>
        </w:rPr>
        <w:t xml:space="preserve"> as</w:t>
      </w:r>
      <w:proofErr w:type="gramEnd"/>
      <w:r w:rsidR="00522FE7">
        <w:rPr>
          <w:lang w:val="en-GB"/>
        </w:rPr>
        <w:t xml:space="preserve"> inadequate and reactive to these vulnerabilities</w:t>
      </w:r>
      <w:r w:rsidR="002B6FED" w:rsidRPr="005A0006">
        <w:rPr>
          <w:lang w:val="en-GB"/>
        </w:rPr>
        <w:t>(Sheikh et al., 2021)</w:t>
      </w:r>
      <w:r w:rsidR="00522FE7">
        <w:rPr>
          <w:lang w:val="en-GB"/>
        </w:rPr>
        <w:t xml:space="preserve">. Some of these </w:t>
      </w:r>
      <w:r w:rsidR="00B05AEF">
        <w:rPr>
          <w:lang w:val="en-GB"/>
        </w:rPr>
        <w:t>challenges</w:t>
      </w:r>
      <w:r w:rsidR="002B6FED" w:rsidRPr="00E201E9">
        <w:rPr>
          <w:lang w:val="en-GB"/>
        </w:rPr>
        <w:t xml:space="preserve"> as illustrated</w:t>
      </w:r>
      <w:r w:rsidR="002B6FED" w:rsidRPr="00AD20F3">
        <w:rPr>
          <w:color w:val="C00000"/>
          <w:lang w:val="en-GB"/>
        </w:rPr>
        <w:t xml:space="preserve"> </w:t>
      </w:r>
      <w:r w:rsidR="002B6FED" w:rsidRPr="00E714D8">
        <w:rPr>
          <w:lang w:val="en-GB"/>
        </w:rPr>
        <w:t>in</w:t>
      </w:r>
      <w:r w:rsidR="00B05AEF" w:rsidRPr="00E714D8">
        <w:rPr>
          <w:lang w:val="en-GB"/>
        </w:rPr>
        <w:t xml:space="preserve"> </w:t>
      </w:r>
      <w:r w:rsidR="00E714D8">
        <w:rPr>
          <w:color w:val="C00000"/>
          <w:lang w:val="en-GB"/>
        </w:rPr>
        <w:fldChar w:fldCharType="begin"/>
      </w:r>
      <w:r w:rsidR="00E714D8">
        <w:rPr>
          <w:lang w:val="en-GB"/>
        </w:rPr>
        <w:instrText xml:space="preserve"> REF _Ref186041332 \h </w:instrText>
      </w:r>
      <w:r w:rsidR="00E714D8">
        <w:rPr>
          <w:color w:val="C00000"/>
          <w:lang w:val="en-GB"/>
        </w:rPr>
      </w:r>
      <w:r w:rsidR="00E714D8">
        <w:rPr>
          <w:color w:val="C00000"/>
          <w:lang w:val="en-GB"/>
        </w:rPr>
        <w:fldChar w:fldCharType="separate"/>
      </w:r>
      <w:r w:rsidR="00E714D8">
        <w:t xml:space="preserve">Figure </w:t>
      </w:r>
      <w:r w:rsidR="00E714D8">
        <w:rPr>
          <w:noProof/>
        </w:rPr>
        <w:t>2</w:t>
      </w:r>
      <w:r w:rsidR="00E714D8">
        <w:t>.</w:t>
      </w:r>
      <w:r w:rsidR="00E714D8">
        <w:rPr>
          <w:noProof/>
        </w:rPr>
        <w:t>3</w:t>
      </w:r>
      <w:r w:rsidR="00E714D8">
        <w:rPr>
          <w:color w:val="C00000"/>
          <w:lang w:val="en-GB"/>
        </w:rPr>
        <w:fldChar w:fldCharType="end"/>
      </w:r>
    </w:p>
    <w:p w14:paraId="1B6FFA37" w14:textId="77777777" w:rsidR="00E714D8" w:rsidRDefault="00B05AEF" w:rsidP="00E714D8">
      <w:pPr>
        <w:keepNext/>
        <w:jc w:val="center"/>
      </w:pPr>
      <w:r w:rsidRPr="00A5320A">
        <w:rPr>
          <w:bCs/>
          <w:noProof/>
        </w:rPr>
        <w:drawing>
          <wp:inline distT="0" distB="0" distL="0" distR="0" wp14:anchorId="5E738997" wp14:editId="11723F53">
            <wp:extent cx="5871268" cy="2321169"/>
            <wp:effectExtent l="12700" t="12700" r="8890" b="1587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4"/>
                    <a:stretch>
                      <a:fillRect/>
                    </a:stretch>
                  </pic:blipFill>
                  <pic:spPr>
                    <a:xfrm>
                      <a:off x="0" y="0"/>
                      <a:ext cx="5933264" cy="2345679"/>
                    </a:xfrm>
                    <a:prstGeom prst="rect">
                      <a:avLst/>
                    </a:prstGeom>
                    <a:ln>
                      <a:solidFill>
                        <a:schemeClr val="bg1">
                          <a:lumMod val="75000"/>
                        </a:schemeClr>
                      </a:solidFill>
                    </a:ln>
                  </pic:spPr>
                </pic:pic>
              </a:graphicData>
            </a:graphic>
          </wp:inline>
        </w:drawing>
      </w:r>
    </w:p>
    <w:p w14:paraId="5A0909C6" w14:textId="3F0A4C9D" w:rsidR="00B05AEF" w:rsidRDefault="00E714D8" w:rsidP="00E714D8">
      <w:pPr>
        <w:pStyle w:val="Caption"/>
        <w:jc w:val="center"/>
      </w:pPr>
      <w:bookmarkStart w:id="30" w:name="_Ref186041332"/>
      <w:r>
        <w:t xml:space="preserve">Figure </w:t>
      </w:r>
      <w:r w:rsidR="001F77C7">
        <w:fldChar w:fldCharType="begin"/>
      </w:r>
      <w:r w:rsidR="001F77C7">
        <w:instrText xml:space="preserve"> STYLEREF 1 \s </w:instrText>
      </w:r>
      <w:r w:rsidR="001F77C7">
        <w:fldChar w:fldCharType="separate"/>
      </w:r>
      <w:r w:rsidR="001F77C7">
        <w:rPr>
          <w:noProof/>
        </w:rPr>
        <w:t>2</w:t>
      </w:r>
      <w:r w:rsidR="001F77C7">
        <w:fldChar w:fldCharType="end"/>
      </w:r>
      <w:r w:rsidR="001F77C7">
        <w:t>.</w:t>
      </w:r>
      <w:r w:rsidR="001F77C7">
        <w:fldChar w:fldCharType="begin"/>
      </w:r>
      <w:r w:rsidR="001F77C7">
        <w:instrText xml:space="preserve"> SEQ Figure \* ARABIC \s 1 </w:instrText>
      </w:r>
      <w:r w:rsidR="001F77C7">
        <w:fldChar w:fldCharType="separate"/>
      </w:r>
      <w:r w:rsidR="001F77C7">
        <w:rPr>
          <w:noProof/>
        </w:rPr>
        <w:t>4</w:t>
      </w:r>
      <w:r w:rsidR="001F77C7">
        <w:fldChar w:fldCharType="end"/>
      </w:r>
      <w:bookmarkEnd w:id="30"/>
      <w:r w:rsidRPr="00E714D8">
        <w:t xml:space="preserve"> </w:t>
      </w:r>
      <w:r>
        <w:t>Modern Network Challenges</w:t>
      </w:r>
      <w:r>
        <w:rPr>
          <w:noProof/>
        </w:rPr>
        <w:t xml:space="preserve"> Addressed by Zero Trust (from: </w:t>
      </w:r>
      <w:r w:rsidRPr="00DD571C">
        <w:rPr>
          <w:noProof/>
        </w:rPr>
        <w:t>(Moubayed et al., 2019)</w:t>
      </w:r>
      <w:r>
        <w:rPr>
          <w:noProof/>
        </w:rPr>
        <w:t>)</w:t>
      </w:r>
    </w:p>
    <w:p w14:paraId="2978187C" w14:textId="77777777" w:rsidR="00B05AEF" w:rsidRPr="00456510" w:rsidRDefault="00B05AEF" w:rsidP="00511CD1">
      <w:pPr>
        <w:autoSpaceDE w:val="0"/>
        <w:autoSpaceDN w:val="0"/>
        <w:adjustRightInd w:val="0"/>
        <w:rPr>
          <w:rFonts w:eastAsia="Calibri"/>
          <w:lang w:val="en-GB"/>
        </w:rPr>
      </w:pPr>
    </w:p>
    <w:p w14:paraId="142A96C7" w14:textId="77777777" w:rsidR="00511CD1" w:rsidRPr="00456510" w:rsidRDefault="00511CD1" w:rsidP="00511CD1">
      <w:pPr>
        <w:autoSpaceDE w:val="0"/>
        <w:autoSpaceDN w:val="0"/>
        <w:adjustRightInd w:val="0"/>
        <w:rPr>
          <w:rFonts w:eastAsia="Calibri"/>
          <w:lang w:val="en-GB"/>
        </w:rPr>
      </w:pPr>
      <w:r w:rsidRPr="00456510">
        <w:rPr>
          <w:rFonts w:eastAsia="Calibri"/>
          <w:lang w:val="en-GB"/>
        </w:rPr>
        <w:t xml:space="preserve">Even more concerning, the cyber-defense capabilities of many organizations are already stretched to their limits. According to the 2017 Security Capabilities Benchmark Study, most organizations can only investigate about half of the alerts they receive on any given day. This is at least partly due to the massive number of potential security alerts that must be processed; 44% of security operations managers receive over 5,000 security alerts per day. In this environment, less than half (about 46%) of legitimate security alerts are addressed, while the remainder are left </w:t>
      </w:r>
      <w:proofErr w:type="spellStart"/>
      <w:r w:rsidRPr="00456510">
        <w:rPr>
          <w:rFonts w:eastAsia="Calibri"/>
          <w:lang w:val="en-GB"/>
        </w:rPr>
        <w:t>uninvestigated</w:t>
      </w:r>
      <w:proofErr w:type="spellEnd"/>
      <w:r w:rsidRPr="00456510">
        <w:rPr>
          <w:rFonts w:eastAsia="Calibri"/>
          <w:lang w:val="en-GB"/>
        </w:rPr>
        <w:t>. There is a corresponding need to improve both efficiency and response time to immediate threats; automated systems are good candidates for this approach (</w:t>
      </w:r>
      <w:proofErr w:type="spellStart"/>
      <w:r w:rsidRPr="00456510">
        <w:rPr>
          <w:rFonts w:eastAsia="Calibri"/>
          <w:lang w:val="en-GB"/>
        </w:rPr>
        <w:t>Eidle</w:t>
      </w:r>
      <w:proofErr w:type="spellEnd"/>
      <w:r w:rsidRPr="00456510">
        <w:rPr>
          <w:rFonts w:eastAsia="Calibri"/>
          <w:lang w:val="en-GB"/>
        </w:rPr>
        <w:t xml:space="preserve"> et al., 2018).</w:t>
      </w:r>
    </w:p>
    <w:p w14:paraId="40E70A70" w14:textId="36452673" w:rsidR="00511CD1" w:rsidRPr="00456510" w:rsidRDefault="00511CD1" w:rsidP="00511CD1">
      <w:pPr>
        <w:autoSpaceDE w:val="0"/>
        <w:autoSpaceDN w:val="0"/>
        <w:adjustRightInd w:val="0"/>
        <w:rPr>
          <w:rFonts w:eastAsia="Calibri"/>
          <w:lang w:val="en-GB"/>
        </w:rPr>
      </w:pPr>
      <w:r w:rsidRPr="00456510">
        <w:rPr>
          <w:rFonts w:eastAsia="Calibri"/>
          <w:lang w:val="en-GB"/>
        </w:rPr>
        <w:t xml:space="preserve">Since almost every network user possesses several types of communication devices that are being used in different locations, under different environmental conditions, situations, and time frames. These devices can share common forms of use, they all have distinctive characteristics, strengths, and weaknesses. Therefore, heterogeneous network allows for different routes and methods of malware propagation. One can generalize different paths of </w:t>
      </w:r>
      <w:proofErr w:type="gramStart"/>
      <w:r w:rsidRPr="00456510">
        <w:rPr>
          <w:rFonts w:eastAsia="Calibri"/>
          <w:lang w:val="en-GB"/>
        </w:rPr>
        <w:t xml:space="preserve">malware </w:t>
      </w:r>
      <w:r w:rsidR="000E6E31">
        <w:rPr>
          <w:rFonts w:eastAsia="Calibri"/>
          <w:lang w:val="en-GB"/>
        </w:rPr>
        <w:t xml:space="preserve"> and</w:t>
      </w:r>
      <w:proofErr w:type="gramEnd"/>
      <w:r w:rsidR="000E6E31">
        <w:rPr>
          <w:rFonts w:eastAsia="Calibri"/>
          <w:lang w:val="en-GB"/>
        </w:rPr>
        <w:t xml:space="preserve"> misuse </w:t>
      </w:r>
      <w:r w:rsidRPr="00456510">
        <w:rPr>
          <w:rFonts w:eastAsia="Calibri"/>
          <w:lang w:val="en-GB"/>
        </w:rPr>
        <w:t xml:space="preserve">propagation </w:t>
      </w:r>
      <w:r w:rsidR="005D0DEC">
        <w:rPr>
          <w:rFonts w:eastAsia="Calibri"/>
          <w:lang w:val="en-GB"/>
        </w:rPr>
        <w:t xml:space="preserve"> </w:t>
      </w:r>
      <w:r w:rsidRPr="00456510">
        <w:rPr>
          <w:rFonts w:eastAsia="Calibri"/>
          <w:lang w:val="en-GB"/>
        </w:rPr>
        <w:t>heterogeneous networks as following:</w:t>
      </w:r>
    </w:p>
    <w:p w14:paraId="7A8842BA" w14:textId="77777777" w:rsidR="00511CD1" w:rsidRPr="00456510"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compromised device (malware) subjected to device-to-device synchronization by user and leads to the compromise of other devices of the user.</w:t>
      </w:r>
    </w:p>
    <w:p w14:paraId="5874C3D1" w14:textId="77777777" w:rsidR="00511CD1" w:rsidRPr="00456510"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common application software on different devices of the same user; first device is compromised then device to device synchronization by the user leads to compromise of other devices of the user</w:t>
      </w:r>
      <w:r>
        <w:rPr>
          <w:rFonts w:eastAsia="Calibri"/>
          <w:lang w:val="en-GB"/>
        </w:rPr>
        <w:t>.</w:t>
      </w:r>
    </w:p>
    <w:p w14:paraId="128918A6" w14:textId="77777777" w:rsidR="00511CD1" w:rsidRPr="00456510"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network users share software; software compromised based on user–user propagation or device-to-device synchronization leading to other devices being compromised.</w:t>
      </w:r>
    </w:p>
    <w:p w14:paraId="3083451D" w14:textId="77777777" w:rsidR="00511CD1" w:rsidRPr="00456510"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Device of one user compromised by malware via email/download/link; the user synchronizes other devices leading to the other devices of the user being compromised.</w:t>
      </w:r>
    </w:p>
    <w:p w14:paraId="36FF34D7" w14:textId="77777777" w:rsidR="00511CD1" w:rsidRPr="00456510"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Device of one user compromised by malware via email/download/link the user/device sends email to /shares the link with other users and devices of other users gets compromised.</w:t>
      </w:r>
    </w:p>
    <w:p w14:paraId="779AE4A2" w14:textId="77777777" w:rsidR="00511CD1" w:rsidRPr="00456510"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Smartphone’s malware propagates via random dialling/using the identities in the address book; other smartphones are compromised.</w:t>
      </w:r>
    </w:p>
    <w:p w14:paraId="0C421477" w14:textId="77777777" w:rsidR="00511CD1" w:rsidRDefault="00511CD1" w:rsidP="00BC2314">
      <w:pPr>
        <w:numPr>
          <w:ilvl w:val="0"/>
          <w:numId w:val="9"/>
        </w:numPr>
        <w:autoSpaceDE w:val="0"/>
        <w:autoSpaceDN w:val="0"/>
        <w:adjustRightInd w:val="0"/>
        <w:spacing w:after="160"/>
        <w:contextualSpacing/>
        <w:rPr>
          <w:rFonts w:eastAsia="Calibri"/>
          <w:lang w:val="en-GB"/>
        </w:rPr>
      </w:pPr>
      <w:r w:rsidRPr="00456510">
        <w:rPr>
          <w:rFonts w:eastAsia="Calibri"/>
          <w:lang w:val="en-GB"/>
        </w:rPr>
        <w:t>Malware compromised device of one user, malware propagation via Blue-tooth or wireless and other devices are compromised (Alexeev et al., 2016)</w:t>
      </w:r>
    </w:p>
    <w:p w14:paraId="1943C365" w14:textId="77777777" w:rsidR="005D0DEC" w:rsidRDefault="005D0DEC" w:rsidP="005D0DEC">
      <w:pPr>
        <w:autoSpaceDE w:val="0"/>
        <w:autoSpaceDN w:val="0"/>
        <w:adjustRightInd w:val="0"/>
        <w:spacing w:after="160"/>
        <w:contextualSpacing/>
        <w:rPr>
          <w:rFonts w:eastAsia="Calibri"/>
          <w:lang w:val="en-GB"/>
        </w:rPr>
      </w:pPr>
    </w:p>
    <w:p w14:paraId="4AD45FEF" w14:textId="2CDD8681" w:rsidR="00424BD3" w:rsidRPr="005A2473" w:rsidRDefault="00424BD3" w:rsidP="00424BD3">
      <w:pPr>
        <w:autoSpaceDE w:val="0"/>
        <w:autoSpaceDN w:val="0"/>
        <w:adjustRightInd w:val="0"/>
        <w:spacing w:after="160"/>
        <w:contextualSpacing/>
        <w:rPr>
          <w:rFonts w:eastAsia="Calibri"/>
          <w:lang w:val="en-GB"/>
        </w:rPr>
      </w:pPr>
      <w:r>
        <w:rPr>
          <w:rFonts w:eastAsia="Calibri"/>
          <w:lang w:val="en-GB"/>
        </w:rPr>
        <w:lastRenderedPageBreak/>
        <w:t xml:space="preserve">These incidents have highlighted challenges in dynamicity, context awareness, robustness, privacy preservation and explainability of trust evaluation, two of the former having been seconded </w:t>
      </w:r>
      <w:r w:rsidRPr="007277A8">
        <w:rPr>
          <w:rFonts w:eastAsia="Calibri"/>
          <w:lang w:val="en-GB"/>
        </w:rPr>
        <w:t xml:space="preserve">by </w:t>
      </w:r>
      <w:r w:rsidRPr="007277A8">
        <w:rPr>
          <w:rFonts w:eastAsia="Calibri"/>
          <w:lang w:val="en-GB"/>
        </w:rPr>
        <w:fldChar w:fldCharType="begin"/>
      </w:r>
      <w:r>
        <w:rPr>
          <w:rFonts w:eastAsia="Calibri"/>
          <w:lang w:val="en-GB"/>
        </w:rPr>
        <w:instrText xml:space="preserve"> ADDIN ZOTERO_ITEM CSL_CITATION {"citationID":"ghuipxoP","properties":{"formattedCitation":"(Wang et al., 2022)","plainCitation":"(Wang et al., 2022)","dontUpdate":true,"noteIndex":0},"citationItems":[{"id":256,"uris":["http://zotero.org/users/local/zJdqZBTx/items/TEP44E3E"],"itemData":{"id":256,"type":"article-journal","container-title":"IEEE Communications Surveys &amp; Tutorials","DOI":"10.1109/COMST.2022.3192978","issue":"4","page":"2127-2162","title":"A Survey on Trust Models in Heterogeneous Networks","volume":"24","author":[{"family":"Wang","given":"Jie"},{"family":"Yan","given":"Zheng"},{"family":"Wang","given":"Haiguang"},{"family":"Li","given":"Tieyan"},{"family":"Pedrycz","given":"Witold"}],"issued":{"date-parts":[["2022"]]}}}],"schema":"https://github.com/citation-style-language/schema/raw/master/csl-citation.json"} </w:instrText>
      </w:r>
      <w:r w:rsidRPr="007277A8">
        <w:rPr>
          <w:rFonts w:eastAsia="Calibri"/>
          <w:lang w:val="en-GB"/>
        </w:rPr>
        <w:fldChar w:fldCharType="separate"/>
      </w:r>
      <w:r w:rsidRPr="007277A8">
        <w:rPr>
          <w:rFonts w:eastAsia="Calibri"/>
          <w:noProof/>
          <w:lang w:val="en-GB"/>
        </w:rPr>
        <w:t>Wang et al., (2022)</w:t>
      </w:r>
      <w:r w:rsidRPr="007277A8">
        <w:rPr>
          <w:rFonts w:eastAsia="Calibri"/>
          <w:lang w:val="en-GB"/>
        </w:rPr>
        <w:fldChar w:fldCharType="end"/>
      </w:r>
      <w:r w:rsidRPr="007277A8">
        <w:rPr>
          <w:rFonts w:eastAsia="Calibri"/>
          <w:lang w:val="en-GB"/>
        </w:rPr>
        <w:t xml:space="preserve">. </w:t>
      </w:r>
      <w:r>
        <w:rPr>
          <w:rFonts w:eastAsia="Calibri"/>
          <w:lang w:val="en-GB"/>
        </w:rPr>
        <w:t>They argue that a</w:t>
      </w:r>
      <w:r w:rsidRPr="005A2473">
        <w:rPr>
          <w:rFonts w:eastAsia="Calibri"/>
          <w:lang w:val="en-GB"/>
        </w:rPr>
        <w:t xml:space="preserve">lthough there are several </w:t>
      </w:r>
      <w:proofErr w:type="gramStart"/>
      <w:r w:rsidRPr="005A2473">
        <w:rPr>
          <w:rFonts w:eastAsia="Calibri"/>
          <w:lang w:val="en-GB"/>
        </w:rPr>
        <w:t>works  that</w:t>
      </w:r>
      <w:proofErr w:type="gramEnd"/>
      <w:r w:rsidRPr="005A2473">
        <w:rPr>
          <w:rFonts w:eastAsia="Calibri"/>
          <w:lang w:val="en-GB"/>
        </w:rPr>
        <w:t xml:space="preserve"> address trust issues in the context of heterogeneous</w:t>
      </w:r>
      <w:r>
        <w:rPr>
          <w:rFonts w:eastAsia="Calibri"/>
          <w:lang w:val="en-GB"/>
        </w:rPr>
        <w:t xml:space="preserve"> </w:t>
      </w:r>
      <w:r w:rsidRPr="005A2473">
        <w:rPr>
          <w:rFonts w:eastAsia="Calibri"/>
          <w:lang w:val="en-GB"/>
        </w:rPr>
        <w:t xml:space="preserve">nodes with diverse capabilities and characteristics, </w:t>
      </w:r>
      <w:r>
        <w:rPr>
          <w:rFonts w:eastAsia="Calibri"/>
          <w:lang w:val="en-GB"/>
        </w:rPr>
        <w:t>very few</w:t>
      </w:r>
      <w:r w:rsidRPr="005A2473">
        <w:rPr>
          <w:rFonts w:eastAsia="Calibri"/>
          <w:lang w:val="en-GB"/>
        </w:rPr>
        <w:t xml:space="preserve"> works</w:t>
      </w:r>
      <w:r>
        <w:rPr>
          <w:rFonts w:eastAsia="Calibri"/>
          <w:lang w:val="en-GB"/>
        </w:rPr>
        <w:t xml:space="preserve"> </w:t>
      </w:r>
      <w:r w:rsidRPr="005A2473">
        <w:rPr>
          <w:rFonts w:eastAsia="Calibri"/>
          <w:lang w:val="en-GB"/>
        </w:rPr>
        <w:t>focus on trust issues arising from heterogeneous architectures,</w:t>
      </w:r>
      <w:r>
        <w:rPr>
          <w:rFonts w:eastAsia="Calibri"/>
          <w:lang w:val="en-GB"/>
        </w:rPr>
        <w:t xml:space="preserve"> </w:t>
      </w:r>
      <w:r w:rsidRPr="005A2473">
        <w:rPr>
          <w:rFonts w:eastAsia="Calibri"/>
          <w:lang w:val="en-GB"/>
        </w:rPr>
        <w:t xml:space="preserve">networking technologies and protocols. </w:t>
      </w:r>
      <w:r>
        <w:rPr>
          <w:rFonts w:eastAsia="Calibri"/>
          <w:lang w:val="en-GB"/>
        </w:rPr>
        <w:t xml:space="preserve">The need for service management and integration, maintaining QoS and integration through mobility and roaming means that this poses challenges </w:t>
      </w:r>
      <w:r w:rsidRPr="005A2473">
        <w:rPr>
          <w:rFonts w:eastAsia="Calibri"/>
          <w:lang w:val="en-GB"/>
        </w:rPr>
        <w:t xml:space="preserve">in future integrated </w:t>
      </w:r>
      <w:r>
        <w:rPr>
          <w:rFonts w:eastAsia="Calibri"/>
          <w:lang w:val="en-GB"/>
        </w:rPr>
        <w:t>heterogenous networks due to differences in security requirements.</w:t>
      </w:r>
      <w:r w:rsidRPr="005A2473">
        <w:rPr>
          <w:rFonts w:eastAsia="Calibri"/>
          <w:lang w:val="en-GB"/>
        </w:rPr>
        <w:t xml:space="preserve"> </w:t>
      </w:r>
      <w:r>
        <w:rPr>
          <w:rFonts w:eastAsia="Calibri"/>
          <w:lang w:val="en-GB"/>
        </w:rPr>
        <w:t xml:space="preserve">This makes it very difficult </w:t>
      </w:r>
      <w:r w:rsidRPr="005A2473">
        <w:rPr>
          <w:rFonts w:eastAsia="Calibri"/>
          <w:lang w:val="en-GB"/>
        </w:rPr>
        <w:t>to evaluate,</w:t>
      </w:r>
      <w:r>
        <w:rPr>
          <w:rFonts w:eastAsia="Calibri"/>
          <w:lang w:val="en-GB"/>
        </w:rPr>
        <w:t xml:space="preserve"> </w:t>
      </w:r>
      <w:r w:rsidRPr="005A2473">
        <w:rPr>
          <w:rFonts w:eastAsia="Calibri"/>
          <w:lang w:val="en-GB"/>
        </w:rPr>
        <w:t xml:space="preserve">transfer and maintain trust among different </w:t>
      </w:r>
      <w:r>
        <w:rPr>
          <w:rFonts w:eastAsia="Calibri"/>
          <w:lang w:val="en-GB"/>
        </w:rPr>
        <w:t xml:space="preserve">devices, protocols, architectures, and </w:t>
      </w:r>
      <w:r w:rsidRPr="005A2473">
        <w:rPr>
          <w:rFonts w:eastAsia="Calibri"/>
          <w:lang w:val="en-GB"/>
        </w:rPr>
        <w:t>network</w:t>
      </w:r>
      <w:r>
        <w:rPr>
          <w:rFonts w:eastAsia="Calibri"/>
          <w:lang w:val="en-GB"/>
        </w:rPr>
        <w:t xml:space="preserve"> </w:t>
      </w:r>
      <w:r w:rsidRPr="005A2473">
        <w:rPr>
          <w:rFonts w:eastAsia="Calibri"/>
          <w:lang w:val="en-GB"/>
        </w:rPr>
        <w:t>operators</w:t>
      </w:r>
      <w:r>
        <w:rPr>
          <w:rFonts w:eastAsia="Calibri"/>
          <w:lang w:val="en-GB"/>
        </w:rPr>
        <w:t xml:space="preserve">. </w:t>
      </w:r>
      <w:r w:rsidRPr="005A2473">
        <w:rPr>
          <w:rFonts w:eastAsia="Calibri"/>
          <w:lang w:val="en-GB"/>
        </w:rPr>
        <w:t>This calls for a context-aware trust model</w:t>
      </w:r>
      <w:r>
        <w:rPr>
          <w:rFonts w:eastAsia="Calibri"/>
          <w:lang w:val="en-GB"/>
        </w:rPr>
        <w:t xml:space="preserve"> </w:t>
      </w:r>
      <w:r w:rsidRPr="005A2473">
        <w:rPr>
          <w:rFonts w:eastAsia="Calibri"/>
          <w:lang w:val="en-GB"/>
        </w:rPr>
        <w:t xml:space="preserve">that can adapt itself in different contexts </w:t>
      </w:r>
      <w:r>
        <w:rPr>
          <w:rFonts w:eastAsia="Calibri"/>
          <w:lang w:val="en-GB"/>
        </w:rPr>
        <w:t xml:space="preserve">based on </w:t>
      </w:r>
      <w:r w:rsidRPr="005A2473">
        <w:rPr>
          <w:rFonts w:eastAsia="Calibri"/>
          <w:lang w:val="en-GB"/>
        </w:rPr>
        <w:t xml:space="preserve">contextual information </w:t>
      </w:r>
      <w:r>
        <w:rPr>
          <w:rFonts w:eastAsia="Calibri"/>
          <w:lang w:val="en-GB"/>
        </w:rPr>
        <w:t>including</w:t>
      </w:r>
      <w:r w:rsidRPr="005A2473">
        <w:rPr>
          <w:rFonts w:eastAsia="Calibri"/>
          <w:lang w:val="en-GB"/>
        </w:rPr>
        <w:t xml:space="preserve"> </w:t>
      </w:r>
      <w:r>
        <w:rPr>
          <w:rFonts w:eastAsia="Calibri"/>
          <w:lang w:val="en-GB"/>
        </w:rPr>
        <w:t>device types, network</w:t>
      </w:r>
      <w:r w:rsidRPr="005A2473">
        <w:rPr>
          <w:rFonts w:eastAsia="Calibri"/>
          <w:lang w:val="en-GB"/>
        </w:rPr>
        <w:t xml:space="preserve"> types and security</w:t>
      </w:r>
      <w:r>
        <w:rPr>
          <w:rFonts w:eastAsia="Calibri"/>
          <w:lang w:val="en-GB"/>
        </w:rPr>
        <w:t xml:space="preserve"> </w:t>
      </w:r>
      <w:r w:rsidRPr="005A2473">
        <w:rPr>
          <w:rFonts w:eastAsia="Calibri"/>
          <w:lang w:val="en-GB"/>
        </w:rPr>
        <w:t>requirements</w:t>
      </w:r>
      <w:r>
        <w:rPr>
          <w:rFonts w:eastAsia="Calibri"/>
          <w:lang w:val="en-GB"/>
        </w:rPr>
        <w:t>.</w:t>
      </w:r>
      <w:r w:rsidRPr="005A2473">
        <w:rPr>
          <w:rFonts w:eastAsia="Calibri"/>
          <w:lang w:val="en-GB"/>
        </w:rPr>
        <w:t xml:space="preserve"> Moreover, most trust models only focus on</w:t>
      </w:r>
      <w:r>
        <w:rPr>
          <w:rFonts w:eastAsia="Calibri"/>
          <w:lang w:val="en-GB"/>
        </w:rPr>
        <w:t xml:space="preserve"> </w:t>
      </w:r>
      <w:r w:rsidRPr="005A2473">
        <w:rPr>
          <w:rFonts w:eastAsia="Calibri"/>
          <w:lang w:val="en-GB"/>
        </w:rPr>
        <w:t xml:space="preserve">trust metrics </w:t>
      </w:r>
      <w:r>
        <w:rPr>
          <w:rFonts w:eastAsia="Calibri"/>
          <w:lang w:val="en-GB"/>
        </w:rPr>
        <w:t>regarding</w:t>
      </w:r>
      <w:r w:rsidRPr="005A2473">
        <w:rPr>
          <w:rFonts w:eastAsia="Calibri"/>
          <w:lang w:val="en-GB"/>
        </w:rPr>
        <w:t xml:space="preserve"> specific context</w:t>
      </w:r>
      <w:r>
        <w:rPr>
          <w:rFonts w:eastAsia="Calibri"/>
          <w:lang w:val="en-GB"/>
        </w:rPr>
        <w:t>s</w:t>
      </w:r>
      <w:r w:rsidRPr="005A2473">
        <w:rPr>
          <w:rFonts w:eastAsia="Calibri"/>
          <w:lang w:val="en-GB"/>
        </w:rPr>
        <w:t xml:space="preserve"> </w:t>
      </w:r>
      <w:r>
        <w:rPr>
          <w:rFonts w:eastAsia="Calibri"/>
          <w:lang w:val="en-GB"/>
        </w:rPr>
        <w:t xml:space="preserve">and </w:t>
      </w:r>
      <w:r w:rsidRPr="005A2473">
        <w:rPr>
          <w:rFonts w:eastAsia="Calibri"/>
          <w:lang w:val="en-GB"/>
        </w:rPr>
        <w:t xml:space="preserve">fail to evolve </w:t>
      </w:r>
      <w:r>
        <w:rPr>
          <w:rFonts w:eastAsia="Calibri"/>
          <w:lang w:val="en-GB"/>
        </w:rPr>
        <w:t>with</w:t>
      </w:r>
      <w:r w:rsidRPr="005A2473">
        <w:rPr>
          <w:rFonts w:eastAsia="Calibri"/>
          <w:lang w:val="en-GB"/>
        </w:rPr>
        <w:t xml:space="preserve"> context changes</w:t>
      </w:r>
      <w:r>
        <w:rPr>
          <w:rFonts w:eastAsia="Calibri"/>
          <w:lang w:val="en-GB"/>
        </w:rPr>
        <w:t xml:space="preserve"> for different enterprise needs</w:t>
      </w:r>
      <w:r w:rsidRPr="005A2473">
        <w:rPr>
          <w:rFonts w:eastAsia="Calibri"/>
          <w:lang w:val="en-GB"/>
        </w:rPr>
        <w:t>.</w:t>
      </w:r>
    </w:p>
    <w:p w14:paraId="5AB7736F" w14:textId="77777777" w:rsidR="00424BD3" w:rsidRDefault="00424BD3" w:rsidP="005D0DEC">
      <w:pPr>
        <w:autoSpaceDE w:val="0"/>
        <w:autoSpaceDN w:val="0"/>
        <w:adjustRightInd w:val="0"/>
        <w:spacing w:after="160"/>
        <w:contextualSpacing/>
        <w:rPr>
          <w:rFonts w:eastAsia="Calibri"/>
          <w:lang w:val="en-GB"/>
        </w:rPr>
      </w:pPr>
    </w:p>
    <w:p w14:paraId="59765FC4" w14:textId="77777777" w:rsidR="005D0DEC" w:rsidRPr="00EC2EA2" w:rsidRDefault="005D0DEC" w:rsidP="00EC2EA2">
      <w:pPr>
        <w:pStyle w:val="Heading3"/>
        <w:rPr>
          <w:rFonts w:eastAsia="Calibri"/>
          <w:lang w:val="en-GB"/>
        </w:rPr>
      </w:pPr>
      <w:r w:rsidRPr="00EC2EA2">
        <w:rPr>
          <w:rFonts w:eastAsia="Calibri"/>
          <w:lang w:val="en-GB"/>
        </w:rPr>
        <w:t>Need for Dynamic Access Control</w:t>
      </w:r>
    </w:p>
    <w:p w14:paraId="4C3B6322" w14:textId="317F414F" w:rsidR="00EF3A4B" w:rsidRPr="00EC2EA2" w:rsidRDefault="000E6E31" w:rsidP="00EF3A4B">
      <w:pPr>
        <w:autoSpaceDE w:val="0"/>
        <w:autoSpaceDN w:val="0"/>
        <w:adjustRightInd w:val="0"/>
        <w:spacing w:after="160"/>
        <w:contextualSpacing/>
        <w:rPr>
          <w:rFonts w:eastAsia="Calibri"/>
          <w:lang w:val="en-GB"/>
        </w:rPr>
      </w:pPr>
      <w:r w:rsidRPr="00EC2EA2">
        <w:rPr>
          <w:rFonts w:eastAsia="Calibri"/>
          <w:lang w:val="en-GB"/>
        </w:rPr>
        <w:t>Static</w:t>
      </w:r>
      <w:r w:rsidR="005D0DEC" w:rsidRPr="00EC2EA2">
        <w:rPr>
          <w:rFonts w:eastAsia="Calibri"/>
          <w:lang w:val="en-GB"/>
        </w:rPr>
        <w:t xml:space="preserve"> role-based access control (RBAC) mechanisms traditionally used in enterprise networks are insufficient to handle the</w:t>
      </w:r>
      <w:r w:rsidRPr="00EC2EA2">
        <w:rPr>
          <w:rFonts w:eastAsia="Calibri"/>
          <w:lang w:val="en-GB"/>
        </w:rPr>
        <w:t>se trust related</w:t>
      </w:r>
      <w:r w:rsidR="005D0DEC" w:rsidRPr="00EC2EA2">
        <w:rPr>
          <w:rFonts w:eastAsia="Calibri"/>
          <w:lang w:val="en-GB"/>
        </w:rPr>
        <w:t xml:space="preserve"> </w:t>
      </w:r>
      <w:r w:rsidRPr="00EC2EA2">
        <w:rPr>
          <w:rFonts w:eastAsia="Calibri"/>
          <w:lang w:val="en-GB"/>
        </w:rPr>
        <w:t>misuse and intrusions</w:t>
      </w:r>
      <w:r w:rsidR="005D0DEC" w:rsidRPr="00EC2EA2">
        <w:rPr>
          <w:rFonts w:eastAsia="Calibri"/>
          <w:lang w:val="en-GB"/>
        </w:rPr>
        <w:t xml:space="preserve"> posed by heterogeneous environments. The need for dynamic access control arises due to factors</w:t>
      </w:r>
      <w:r w:rsidR="00D840A3" w:rsidRPr="00EC2EA2">
        <w:rPr>
          <w:rFonts w:eastAsia="Calibri"/>
          <w:lang w:val="en-GB"/>
        </w:rPr>
        <w:t xml:space="preserve"> such as</w:t>
      </w:r>
      <w:r w:rsidR="006F45D2" w:rsidRPr="00EC2EA2">
        <w:rPr>
          <w:rFonts w:eastAsia="Calibri"/>
          <w:lang w:val="en-GB"/>
        </w:rPr>
        <w:t xml:space="preserve"> d</w:t>
      </w:r>
      <w:r w:rsidR="005D0DEC" w:rsidRPr="00EC2EA2">
        <w:rPr>
          <w:rFonts w:eastAsia="Calibri"/>
          <w:lang w:val="en-GB"/>
        </w:rPr>
        <w:t xml:space="preserve">ynamic </w:t>
      </w:r>
      <w:r w:rsidR="00D840A3" w:rsidRPr="00EC2EA2">
        <w:rPr>
          <w:rFonts w:eastAsia="Calibri"/>
          <w:lang w:val="en-GB"/>
        </w:rPr>
        <w:t>c</w:t>
      </w:r>
      <w:r w:rsidR="005D0DEC" w:rsidRPr="00EC2EA2">
        <w:rPr>
          <w:rFonts w:eastAsia="Calibri"/>
          <w:lang w:val="en-GB"/>
        </w:rPr>
        <w:t>ontext</w:t>
      </w:r>
      <w:r w:rsidR="00D840A3" w:rsidRPr="00EC2EA2">
        <w:rPr>
          <w:rFonts w:eastAsia="Calibri"/>
          <w:lang w:val="en-GB"/>
        </w:rPr>
        <w:t>s that result from</w:t>
      </w:r>
      <w:r w:rsidR="005D0DEC" w:rsidRPr="00EC2EA2">
        <w:rPr>
          <w:rFonts w:eastAsia="Calibri"/>
          <w:lang w:val="en-GB"/>
        </w:rPr>
        <w:t xml:space="preserve"> </w:t>
      </w:r>
      <w:r w:rsidR="00D840A3" w:rsidRPr="00EC2EA2">
        <w:rPr>
          <w:rFonts w:eastAsia="Calibri"/>
          <w:lang w:val="en-GB"/>
        </w:rPr>
        <w:t>d</w:t>
      </w:r>
      <w:r w:rsidR="005D0DEC" w:rsidRPr="00EC2EA2">
        <w:rPr>
          <w:rFonts w:eastAsia="Calibri"/>
          <w:lang w:val="en-GB"/>
        </w:rPr>
        <w:t xml:space="preserve">evices, </w:t>
      </w:r>
      <w:r w:rsidR="00D840A3" w:rsidRPr="00EC2EA2">
        <w:rPr>
          <w:rFonts w:eastAsia="Calibri"/>
          <w:lang w:val="en-GB"/>
        </w:rPr>
        <w:t xml:space="preserve">data, </w:t>
      </w:r>
      <w:r w:rsidR="005D0DEC" w:rsidRPr="00EC2EA2">
        <w:rPr>
          <w:rFonts w:eastAsia="Calibri"/>
          <w:lang w:val="en-GB"/>
        </w:rPr>
        <w:t>users, and applications frequently chang</w:t>
      </w:r>
      <w:r w:rsidR="00D840A3" w:rsidRPr="00EC2EA2">
        <w:rPr>
          <w:rFonts w:eastAsia="Calibri"/>
          <w:lang w:val="en-GB"/>
        </w:rPr>
        <w:t>ing</w:t>
      </w:r>
      <w:r w:rsidR="005D0DEC" w:rsidRPr="00EC2EA2">
        <w:rPr>
          <w:rFonts w:eastAsia="Calibri"/>
          <w:lang w:val="en-GB"/>
        </w:rPr>
        <w:t xml:space="preserve"> </w:t>
      </w:r>
      <w:r w:rsidR="008007EE" w:rsidRPr="00EC2EA2">
        <w:rPr>
          <w:rFonts w:eastAsia="Calibri"/>
          <w:lang w:val="en-GB"/>
        </w:rPr>
        <w:t>states and the need to</w:t>
      </w:r>
      <w:r w:rsidR="005D0DEC" w:rsidRPr="00EC2EA2">
        <w:rPr>
          <w:rFonts w:eastAsia="Calibri"/>
          <w:lang w:val="en-GB"/>
        </w:rPr>
        <w:t xml:space="preserve"> adapt to these changes in real time.</w:t>
      </w:r>
      <w:r w:rsidR="006F45D2" w:rsidRPr="00EC2EA2">
        <w:rPr>
          <w:rFonts w:eastAsia="Calibri"/>
          <w:lang w:val="en-GB"/>
        </w:rPr>
        <w:t xml:space="preserve"> </w:t>
      </w:r>
      <w:r w:rsidR="008D27C5" w:rsidRPr="00EC2EA2">
        <w:rPr>
          <w:rFonts w:eastAsia="Calibri"/>
          <w:lang w:val="en-GB"/>
        </w:rPr>
        <w:t>Secondly, there</w:t>
      </w:r>
      <w:r w:rsidR="006F45D2" w:rsidRPr="00EC2EA2">
        <w:rPr>
          <w:rFonts w:eastAsia="Calibri"/>
          <w:lang w:val="en-GB"/>
        </w:rPr>
        <w:t xml:space="preserve"> is an increased</w:t>
      </w:r>
      <w:r w:rsidR="00EF3A4B" w:rsidRPr="00EC2EA2">
        <w:rPr>
          <w:rFonts w:eastAsia="Calibri"/>
          <w:lang w:val="en-GB"/>
        </w:rPr>
        <w:t xml:space="preserve"> attack surface </w:t>
      </w:r>
    </w:p>
    <w:p w14:paraId="05A2C928" w14:textId="2AA08EDD" w:rsidR="005D0DEC" w:rsidRPr="00EC2EA2" w:rsidRDefault="00A90381" w:rsidP="005D0DEC">
      <w:pPr>
        <w:autoSpaceDE w:val="0"/>
        <w:autoSpaceDN w:val="0"/>
        <w:adjustRightInd w:val="0"/>
        <w:spacing w:after="160"/>
        <w:contextualSpacing/>
        <w:rPr>
          <w:rFonts w:eastAsia="Calibri"/>
          <w:lang w:val="en-GB"/>
        </w:rPr>
      </w:pPr>
      <w:r w:rsidRPr="00EC2EA2">
        <w:rPr>
          <w:rFonts w:eastAsia="Calibri"/>
          <w:lang w:val="en-GB"/>
        </w:rPr>
        <w:t>because of</w:t>
      </w:r>
      <w:r w:rsidR="006F45D2" w:rsidRPr="00EC2EA2">
        <w:rPr>
          <w:rFonts w:eastAsia="Calibri"/>
          <w:lang w:val="en-GB"/>
        </w:rPr>
        <w:t xml:space="preserve"> the exposure</w:t>
      </w:r>
      <w:r w:rsidR="005D0DEC" w:rsidRPr="00EC2EA2">
        <w:rPr>
          <w:rFonts w:eastAsia="Calibri"/>
          <w:lang w:val="en-GB"/>
        </w:rPr>
        <w:t xml:space="preserve"> </w:t>
      </w:r>
      <w:r w:rsidR="00EF3A4B" w:rsidRPr="00EC2EA2">
        <w:rPr>
          <w:rFonts w:eastAsia="Calibri"/>
          <w:lang w:val="en-GB"/>
        </w:rPr>
        <w:t>of</w:t>
      </w:r>
      <w:r w:rsidR="005D0DEC" w:rsidRPr="00EC2EA2">
        <w:rPr>
          <w:rFonts w:eastAsia="Calibri"/>
          <w:lang w:val="en-GB"/>
        </w:rPr>
        <w:t xml:space="preserve"> more vulnerabilities due to the diversity of components and their interactions.</w:t>
      </w:r>
      <w:r w:rsidR="00DA5D32" w:rsidRPr="00EC2EA2">
        <w:rPr>
          <w:rFonts w:eastAsia="Calibri"/>
          <w:lang w:val="en-GB"/>
        </w:rPr>
        <w:t xml:space="preserve"> Thirdly, the need to stop attacks in real-time and reduce the impact of attacks by </w:t>
      </w:r>
      <w:r w:rsidR="005D0DEC" w:rsidRPr="00EC2EA2">
        <w:rPr>
          <w:rFonts w:eastAsia="Calibri"/>
          <w:lang w:val="en-GB"/>
        </w:rPr>
        <w:t>immediate adjustment of access policies based on risk assessments and evolving threats</w:t>
      </w:r>
      <w:r w:rsidR="00DA5D32" w:rsidRPr="00EC2EA2">
        <w:rPr>
          <w:rFonts w:eastAsia="Calibri"/>
          <w:lang w:val="en-GB"/>
        </w:rPr>
        <w:t xml:space="preserve"> further</w:t>
      </w:r>
      <w:r w:rsidR="00E24165" w:rsidRPr="00EC2EA2">
        <w:rPr>
          <w:rFonts w:eastAsia="Calibri"/>
          <w:lang w:val="en-GB"/>
        </w:rPr>
        <w:t xml:space="preserve"> denote</w:t>
      </w:r>
      <w:r w:rsidRPr="00EC2EA2">
        <w:rPr>
          <w:rFonts w:eastAsia="Calibri"/>
          <w:lang w:val="en-GB"/>
        </w:rPr>
        <w:t>s</w:t>
      </w:r>
      <w:r w:rsidR="00E24165" w:rsidRPr="00EC2EA2">
        <w:rPr>
          <w:rFonts w:eastAsia="Calibri"/>
          <w:lang w:val="en-GB"/>
        </w:rPr>
        <w:t xml:space="preserve"> need for dynamic policies</w:t>
      </w:r>
      <w:r w:rsidR="005D0DEC" w:rsidRPr="00EC2EA2">
        <w:rPr>
          <w:rFonts w:eastAsia="Calibri"/>
          <w:lang w:val="en-GB"/>
        </w:rPr>
        <w:t>.</w:t>
      </w:r>
      <w:r w:rsidR="00E24165" w:rsidRPr="00EC2EA2">
        <w:rPr>
          <w:rFonts w:eastAsia="Calibri"/>
          <w:lang w:val="en-GB"/>
        </w:rPr>
        <w:t xml:space="preserve"> </w:t>
      </w:r>
      <w:r w:rsidRPr="00EC2EA2">
        <w:rPr>
          <w:rFonts w:eastAsia="Calibri"/>
          <w:lang w:val="en-GB"/>
        </w:rPr>
        <w:t>D</w:t>
      </w:r>
      <w:r w:rsidR="008D27C5" w:rsidRPr="00EC2EA2">
        <w:rPr>
          <w:rFonts w:eastAsia="Calibri"/>
          <w:lang w:val="en-GB"/>
        </w:rPr>
        <w:t>ynamic mechanisms</w:t>
      </w:r>
      <w:r w:rsidRPr="00EC2EA2">
        <w:rPr>
          <w:rFonts w:eastAsia="Calibri"/>
          <w:lang w:val="en-GB"/>
        </w:rPr>
        <w:t xml:space="preserve"> also need to be lightweight</w:t>
      </w:r>
      <w:r w:rsidR="008D27C5" w:rsidRPr="00EC2EA2">
        <w:rPr>
          <w:rFonts w:eastAsia="Calibri"/>
          <w:lang w:val="en-GB"/>
        </w:rPr>
        <w:t xml:space="preserve"> for devices with limited computational resources</w:t>
      </w:r>
      <w:r w:rsidR="008168F2" w:rsidRPr="00EC2EA2">
        <w:rPr>
          <w:rFonts w:eastAsia="Calibri"/>
          <w:lang w:val="en-GB"/>
        </w:rPr>
        <w:t xml:space="preserve"> significant computational overheads</w:t>
      </w:r>
      <w:r w:rsidR="00EC2EA2" w:rsidRPr="00EC2EA2">
        <w:rPr>
          <w:rFonts w:eastAsia="Calibri"/>
          <w:lang w:val="en-GB"/>
        </w:rPr>
        <w:t xml:space="preserve"> that arise from the required context awareness</w:t>
      </w:r>
      <w:r w:rsidR="006C332E" w:rsidRPr="00EC2EA2">
        <w:rPr>
          <w:rFonts w:eastAsia="Calibri"/>
          <w:lang w:val="en-GB"/>
        </w:rPr>
        <w:t xml:space="preserve">. Finally, having a dynamic policy </w:t>
      </w:r>
      <w:r w:rsidR="00EC2EA2" w:rsidRPr="00EC2EA2">
        <w:rPr>
          <w:rFonts w:eastAsia="Calibri"/>
          <w:lang w:val="en-GB"/>
        </w:rPr>
        <w:t>should</w:t>
      </w:r>
      <w:r w:rsidR="006C332E" w:rsidRPr="00EC2EA2">
        <w:rPr>
          <w:rFonts w:eastAsia="Calibri"/>
          <w:lang w:val="en-GB"/>
        </w:rPr>
        <w:t xml:space="preserve"> continuously checks access request</w:t>
      </w:r>
      <w:r w:rsidR="00483D02" w:rsidRPr="00EC2EA2">
        <w:rPr>
          <w:rFonts w:eastAsia="Calibri"/>
          <w:lang w:val="en-GB"/>
        </w:rPr>
        <w:t>s</w:t>
      </w:r>
      <w:r w:rsidR="006C332E" w:rsidRPr="00EC2EA2">
        <w:rPr>
          <w:rFonts w:eastAsia="Calibri"/>
          <w:lang w:val="en-GB"/>
        </w:rPr>
        <w:t xml:space="preserve"> </w:t>
      </w:r>
      <w:r w:rsidR="00483D02" w:rsidRPr="00EC2EA2">
        <w:rPr>
          <w:rFonts w:eastAsia="Calibri"/>
          <w:lang w:val="en-GB"/>
        </w:rPr>
        <w:t xml:space="preserve">ensures adherence to ZT principles </w:t>
      </w:r>
      <w:r w:rsidR="005D0DEC" w:rsidRPr="00EC2EA2">
        <w:rPr>
          <w:rFonts w:eastAsia="Calibri"/>
          <w:lang w:val="en-GB"/>
        </w:rPr>
        <w:t>where access is continuously verified and never assumed, necessitating context-aware, real-time policy enforcement.</w:t>
      </w:r>
      <w:r w:rsidR="00483D02" w:rsidRPr="00EC2EA2">
        <w:rPr>
          <w:rFonts w:eastAsia="Calibri"/>
          <w:lang w:val="en-GB"/>
        </w:rPr>
        <w:t xml:space="preserve"> </w:t>
      </w:r>
      <w:r w:rsidR="005D0DEC" w:rsidRPr="00EC2EA2">
        <w:rPr>
          <w:rFonts w:eastAsia="Calibri"/>
          <w:lang w:val="en-GB"/>
        </w:rPr>
        <w:t>Dynamic access control ensures that access decisions are context-aware, risk-sensitive, and responsive to the evolving network conditions.</w:t>
      </w:r>
    </w:p>
    <w:p w14:paraId="510BC432" w14:textId="77777777" w:rsidR="005D0DEC" w:rsidRPr="00AD20F3" w:rsidRDefault="005D0DEC" w:rsidP="005D0DEC">
      <w:pPr>
        <w:autoSpaceDE w:val="0"/>
        <w:autoSpaceDN w:val="0"/>
        <w:adjustRightInd w:val="0"/>
        <w:spacing w:after="160"/>
        <w:contextualSpacing/>
        <w:rPr>
          <w:rFonts w:eastAsia="Calibri"/>
          <w:color w:val="E97132" w:themeColor="accent2"/>
          <w:lang w:val="en-GB"/>
        </w:rPr>
      </w:pPr>
    </w:p>
    <w:p w14:paraId="4B7282A3" w14:textId="1EDDE1FC" w:rsidR="005D0DEC" w:rsidRPr="00EC2EA2" w:rsidRDefault="005D0DEC" w:rsidP="00EC2EA2">
      <w:pPr>
        <w:pStyle w:val="Heading3"/>
        <w:rPr>
          <w:rFonts w:eastAsia="Calibri"/>
          <w:lang w:val="en-GB"/>
        </w:rPr>
      </w:pPr>
      <w:r w:rsidRPr="00EC2EA2">
        <w:rPr>
          <w:rFonts w:eastAsia="Calibri"/>
          <w:lang w:val="en-GB"/>
        </w:rPr>
        <w:lastRenderedPageBreak/>
        <w:t>Context in Access Control in Heterogeneous Networks</w:t>
      </w:r>
    </w:p>
    <w:p w14:paraId="030A8434" w14:textId="4209D423" w:rsidR="005D0DEC" w:rsidRDefault="005D0DEC" w:rsidP="005D0DEC">
      <w:pPr>
        <w:autoSpaceDE w:val="0"/>
        <w:autoSpaceDN w:val="0"/>
        <w:adjustRightInd w:val="0"/>
        <w:spacing w:after="160"/>
        <w:contextualSpacing/>
        <w:rPr>
          <w:rFonts w:eastAsia="Calibri"/>
          <w:lang w:val="en-GB"/>
        </w:rPr>
      </w:pPr>
      <w:r w:rsidRPr="00EC2EA2">
        <w:rPr>
          <w:rFonts w:eastAsia="Calibri"/>
          <w:lang w:val="en-GB"/>
        </w:rPr>
        <w:t>Context-aware access control introduces situational awareness into access decisions by evaluating contextual parameters beyond static roles and identities</w:t>
      </w:r>
      <w:r w:rsidR="00483D02" w:rsidRPr="00EC2EA2">
        <w:rPr>
          <w:rFonts w:eastAsia="Calibri"/>
          <w:lang w:val="en-GB"/>
        </w:rPr>
        <w:t>. The basis for these contexts is the ZT pillars of</w:t>
      </w:r>
      <w:r w:rsidR="00733E21" w:rsidRPr="00EC2EA2">
        <w:rPr>
          <w:rFonts w:eastAsia="Calibri"/>
          <w:lang w:val="en-GB"/>
        </w:rPr>
        <w:t xml:space="preserve"> data, device, network, application and user trust. User behavior is very subjective but their actions</w:t>
      </w:r>
      <w:r w:rsidR="00EC2EA2" w:rsidRPr="00EC2EA2">
        <w:rPr>
          <w:rFonts w:eastAsia="Calibri"/>
          <w:lang w:val="en-GB"/>
        </w:rPr>
        <w:t xml:space="preserve"> follow statistical patterns </w:t>
      </w:r>
      <w:proofErr w:type="gramStart"/>
      <w:r w:rsidR="00EC2EA2" w:rsidRPr="00EC2EA2">
        <w:rPr>
          <w:rFonts w:eastAsia="Calibri"/>
          <w:lang w:val="en-GB"/>
        </w:rPr>
        <w:t xml:space="preserve">and </w:t>
      </w:r>
      <w:r w:rsidR="00733E21" w:rsidRPr="00EC2EA2">
        <w:rPr>
          <w:rFonts w:eastAsia="Calibri"/>
          <w:lang w:val="en-GB"/>
        </w:rPr>
        <w:t xml:space="preserve"> can</w:t>
      </w:r>
      <w:proofErr w:type="gramEnd"/>
      <w:r w:rsidR="00733E21" w:rsidRPr="00EC2EA2">
        <w:rPr>
          <w:rFonts w:eastAsia="Calibri"/>
          <w:lang w:val="en-GB"/>
        </w:rPr>
        <w:t xml:space="preserve"> </w:t>
      </w:r>
      <w:r w:rsidR="005D2702" w:rsidRPr="00EC2EA2">
        <w:rPr>
          <w:rFonts w:eastAsia="Calibri"/>
          <w:lang w:val="en-GB"/>
        </w:rPr>
        <w:t xml:space="preserve">be </w:t>
      </w:r>
      <w:r w:rsidR="00424BD3" w:rsidRPr="00EC2EA2">
        <w:rPr>
          <w:rFonts w:eastAsia="Calibri"/>
          <w:lang w:val="en-GB"/>
        </w:rPr>
        <w:t>quantified</w:t>
      </w:r>
      <w:r w:rsidR="005D2702" w:rsidRPr="00EC2EA2">
        <w:rPr>
          <w:rFonts w:eastAsia="Calibri"/>
          <w:lang w:val="en-GB"/>
        </w:rPr>
        <w:t xml:space="preserve"> and reviewed within a heterogenous environment. The user trust context is </w:t>
      </w:r>
      <w:r w:rsidR="00862566" w:rsidRPr="00EC2EA2">
        <w:rPr>
          <w:rFonts w:eastAsia="Calibri"/>
          <w:lang w:val="en-GB"/>
        </w:rPr>
        <w:t>quantified</w:t>
      </w:r>
      <w:r w:rsidR="005D2702" w:rsidRPr="00EC2EA2">
        <w:rPr>
          <w:rFonts w:eastAsia="Calibri"/>
          <w:lang w:val="en-GB"/>
        </w:rPr>
        <w:t xml:space="preserve"> based on the effect of a user activity on the data</w:t>
      </w:r>
      <w:r w:rsidR="00887E16" w:rsidRPr="00EC2EA2">
        <w:rPr>
          <w:rFonts w:eastAsia="Calibri"/>
          <w:lang w:val="en-GB"/>
        </w:rPr>
        <w:t>, application, network or device. As such, the user pillar is distributed across the other four pillars and their pre</w:t>
      </w:r>
      <w:r w:rsidR="00EC2EA2" w:rsidRPr="00EC2EA2">
        <w:rPr>
          <w:rFonts w:eastAsia="Calibri"/>
          <w:lang w:val="en-GB"/>
        </w:rPr>
        <w:t>v</w:t>
      </w:r>
      <w:r w:rsidR="00887E16" w:rsidRPr="00EC2EA2">
        <w:rPr>
          <w:rFonts w:eastAsia="Calibri"/>
          <w:lang w:val="en-GB"/>
        </w:rPr>
        <w:t>ious transactions quantified as the inertia or residual trust value that is decayed over time</w:t>
      </w:r>
      <w:r w:rsidR="005356B1" w:rsidRPr="00EC2EA2">
        <w:rPr>
          <w:rFonts w:eastAsia="Calibri"/>
          <w:lang w:val="en-GB"/>
        </w:rPr>
        <w:t xml:space="preserve">. </w:t>
      </w:r>
      <w:r w:rsidR="00EC2EA2">
        <w:rPr>
          <w:rFonts w:eastAsia="Calibri"/>
          <w:lang w:val="en-GB"/>
        </w:rPr>
        <w:t>The p</w:t>
      </w:r>
      <w:r w:rsidR="005356B1" w:rsidRPr="00EC2EA2">
        <w:rPr>
          <w:rFonts w:eastAsia="Calibri"/>
          <w:lang w:val="en-GB"/>
        </w:rPr>
        <w:t xml:space="preserve">ossible </w:t>
      </w:r>
      <w:r w:rsidR="00513DAD">
        <w:rPr>
          <w:rFonts w:eastAsia="Calibri"/>
          <w:lang w:val="en-GB"/>
        </w:rPr>
        <w:t>identities considered</w:t>
      </w:r>
      <w:r w:rsidR="005356B1" w:rsidRPr="00EC2EA2">
        <w:rPr>
          <w:rFonts w:eastAsia="Calibri"/>
          <w:lang w:val="en-GB"/>
        </w:rPr>
        <w:t xml:space="preserve"> for each of the pillars have been </w:t>
      </w:r>
      <w:r w:rsidR="00513DAD">
        <w:rPr>
          <w:rFonts w:eastAsia="Calibri"/>
          <w:lang w:val="en-GB"/>
        </w:rPr>
        <w:t>highlighted</w:t>
      </w:r>
      <w:r w:rsidR="005356B1" w:rsidRPr="00EC2EA2">
        <w:rPr>
          <w:rFonts w:eastAsia="Calibri"/>
          <w:lang w:val="en-GB"/>
        </w:rPr>
        <w:t xml:space="preserve"> in </w:t>
      </w:r>
      <w:r w:rsidR="005356B1" w:rsidRPr="00EC2EA2">
        <w:rPr>
          <w:rFonts w:eastAsia="Calibri"/>
          <w:color w:val="C00000"/>
          <w:lang w:val="en-GB"/>
        </w:rPr>
        <w:t>TABLEX</w:t>
      </w:r>
      <w:r w:rsidR="00887E16" w:rsidRPr="00EC2EA2">
        <w:rPr>
          <w:rFonts w:eastAsia="Calibri"/>
          <w:lang w:val="en-GB"/>
        </w:rPr>
        <w:t xml:space="preserve">. </w:t>
      </w:r>
      <w:r w:rsidR="00052E32" w:rsidRPr="00EC2EA2">
        <w:rPr>
          <w:rFonts w:eastAsia="Calibri"/>
          <w:lang w:val="en-GB"/>
        </w:rPr>
        <w:t>Context</w:t>
      </w:r>
      <w:r w:rsidR="00513DAD">
        <w:rPr>
          <w:rFonts w:eastAsia="Calibri"/>
          <w:lang w:val="en-GB"/>
        </w:rPr>
        <w:t>s</w:t>
      </w:r>
      <w:r w:rsidR="00052E32" w:rsidRPr="00EC2EA2">
        <w:rPr>
          <w:rFonts w:eastAsia="Calibri"/>
          <w:lang w:val="en-GB"/>
        </w:rPr>
        <w:t xml:space="preserve"> in </w:t>
      </w:r>
      <w:r w:rsidR="00862566" w:rsidRPr="00EC2EA2">
        <w:rPr>
          <w:rFonts w:eastAsia="Calibri"/>
          <w:lang w:val="en-GB"/>
        </w:rPr>
        <w:t>heterogeneous</w:t>
      </w:r>
      <w:r w:rsidRPr="00EC2EA2">
        <w:rPr>
          <w:rFonts w:eastAsia="Calibri"/>
          <w:lang w:val="en-GB"/>
        </w:rPr>
        <w:t xml:space="preserve"> </w:t>
      </w:r>
      <w:r w:rsidR="000B4268" w:rsidRPr="00EC2EA2">
        <w:rPr>
          <w:rFonts w:eastAsia="Calibri"/>
          <w:lang w:val="en-GB"/>
        </w:rPr>
        <w:t>networks therefore</w:t>
      </w:r>
      <w:r w:rsidR="00052E32" w:rsidRPr="00EC2EA2">
        <w:rPr>
          <w:rFonts w:eastAsia="Calibri"/>
          <w:lang w:val="en-GB"/>
        </w:rPr>
        <w:t xml:space="preserve"> </w:t>
      </w:r>
      <w:r w:rsidR="000B4268" w:rsidRPr="00EC2EA2">
        <w:rPr>
          <w:rFonts w:eastAsia="Calibri"/>
          <w:lang w:val="en-GB"/>
        </w:rPr>
        <w:t>is</w:t>
      </w:r>
      <w:r w:rsidR="00052E32" w:rsidRPr="00EC2EA2">
        <w:rPr>
          <w:rFonts w:eastAsia="Calibri"/>
          <w:lang w:val="en-GB"/>
        </w:rPr>
        <w:t xml:space="preserve"> considered </w:t>
      </w:r>
      <w:r w:rsidR="00513DAD">
        <w:rPr>
          <w:rFonts w:eastAsia="Calibri"/>
          <w:lang w:val="en-GB"/>
        </w:rPr>
        <w:t>o</w:t>
      </w:r>
      <w:r w:rsidR="00052E32" w:rsidRPr="00EC2EA2">
        <w:rPr>
          <w:rFonts w:eastAsia="Calibri"/>
          <w:lang w:val="en-GB"/>
        </w:rPr>
        <w:t>n the following dimensions</w:t>
      </w:r>
      <w:r w:rsidR="000B4268" w:rsidRPr="00EC2EA2">
        <w:rPr>
          <w:rFonts w:eastAsia="Calibri"/>
          <w:lang w:val="en-GB"/>
        </w:rPr>
        <w:t xml:space="preserve"> based on ZT pillars</w:t>
      </w:r>
      <w:r w:rsidR="00052E32" w:rsidRPr="00EC2EA2">
        <w:rPr>
          <w:rFonts w:eastAsia="Calibri"/>
          <w:lang w:val="en-GB"/>
        </w:rPr>
        <w:t xml:space="preserve">: </w:t>
      </w:r>
      <w:r w:rsidRPr="00EC2EA2">
        <w:rPr>
          <w:rFonts w:eastAsia="Calibri"/>
          <w:lang w:val="en-GB"/>
        </w:rPr>
        <w:t xml:space="preserve"> </w:t>
      </w:r>
    </w:p>
    <w:p w14:paraId="41769B3F" w14:textId="4576C05B" w:rsidR="00513DAD" w:rsidRDefault="00513DAD" w:rsidP="00513DAD">
      <w:pPr>
        <w:pStyle w:val="Caption"/>
        <w:keepNext/>
        <w:rPr>
          <w:lang w:val="en-US"/>
        </w:rPr>
      </w:pPr>
      <w:r>
        <w:t xml:space="preserve">Table </w:t>
      </w:r>
      <w:fldSimple w:instr=" STYLEREF 1 \s ">
        <w:r w:rsidR="00E042F5">
          <w:rPr>
            <w:noProof/>
          </w:rPr>
          <w:t>2</w:t>
        </w:r>
      </w:fldSimple>
      <w:r w:rsidR="00E042F5">
        <w:t>.</w:t>
      </w:r>
      <w:fldSimple w:instr=" SEQ Table \* ARABIC \s 1 ">
        <w:r w:rsidR="00E042F5">
          <w:rPr>
            <w:noProof/>
          </w:rPr>
          <w:t>1</w:t>
        </w:r>
      </w:fldSimple>
      <w:r>
        <w:rPr>
          <w:lang w:val="en-US"/>
        </w:rPr>
        <w:t>:Zero trust Adhering Context-Awareness Parameters for Heterogenous Networks</w:t>
      </w:r>
    </w:p>
    <w:tbl>
      <w:tblPr>
        <w:tblW w:w="9346" w:type="dxa"/>
        <w:tblLayout w:type="fixed"/>
        <w:tblCellMar>
          <w:left w:w="0" w:type="dxa"/>
          <w:right w:w="0" w:type="dxa"/>
        </w:tblCellMar>
        <w:tblLook w:val="0420" w:firstRow="1" w:lastRow="0" w:firstColumn="0" w:lastColumn="0" w:noHBand="0" w:noVBand="1"/>
      </w:tblPr>
      <w:tblGrid>
        <w:gridCol w:w="1561"/>
        <w:gridCol w:w="1481"/>
        <w:gridCol w:w="2193"/>
        <w:gridCol w:w="2205"/>
        <w:gridCol w:w="1906"/>
      </w:tblGrid>
      <w:tr w:rsidR="00513DAD" w:rsidRPr="00E0241E" w14:paraId="5BC3D224" w14:textId="77777777" w:rsidTr="005776A1">
        <w:trPr>
          <w:trHeight w:val="454"/>
        </w:trPr>
        <w:tc>
          <w:tcPr>
            <w:tcW w:w="9346" w:type="dxa"/>
            <w:gridSpan w:val="5"/>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tcPr>
          <w:p w14:paraId="7E2E92D4" w14:textId="77777777" w:rsidR="00513DAD" w:rsidRPr="00E0241E" w:rsidRDefault="00513DAD" w:rsidP="005776A1">
            <w:pPr>
              <w:rPr>
                <w:b/>
                <w:lang w:val="en-US"/>
              </w:rPr>
            </w:pPr>
            <w:r w:rsidRPr="00E0241E">
              <w:rPr>
                <w:b/>
                <w:lang w:val="en-US"/>
              </w:rPr>
              <w:t xml:space="preserve">Context Parameters </w:t>
            </w:r>
          </w:p>
        </w:tc>
      </w:tr>
      <w:tr w:rsidR="00513DAD" w:rsidRPr="00E0241E" w14:paraId="72167951" w14:textId="77777777" w:rsidTr="005776A1">
        <w:trPr>
          <w:trHeight w:val="454"/>
        </w:trPr>
        <w:tc>
          <w:tcPr>
            <w:tcW w:w="9346" w:type="dxa"/>
            <w:gridSpan w:val="5"/>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02618420" w14:textId="77777777" w:rsidR="00513DAD" w:rsidRPr="00E0241E" w:rsidRDefault="00513DAD" w:rsidP="005776A1">
            <w:pPr>
              <w:rPr>
                <w:b/>
              </w:rPr>
            </w:pPr>
            <w:r w:rsidRPr="00E0241E">
              <w:rPr>
                <w:b/>
              </w:rPr>
              <w:t xml:space="preserve">Decay/Residual Trust value- </w:t>
            </w:r>
            <w:r w:rsidRPr="00E0241E">
              <w:t>Based on last transaction(s) success/failure</w:t>
            </w:r>
          </w:p>
        </w:tc>
      </w:tr>
      <w:tr w:rsidR="00513DAD" w:rsidRPr="00E0241E" w14:paraId="6CA7F8E2" w14:textId="77777777" w:rsidTr="005776A1">
        <w:trPr>
          <w:trHeight w:val="454"/>
        </w:trPr>
        <w:tc>
          <w:tcPr>
            <w:tcW w:w="156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3391362" w14:textId="77777777" w:rsidR="00513DAD" w:rsidRPr="00E0241E" w:rsidRDefault="00513DAD" w:rsidP="005776A1">
            <w:pPr>
              <w:rPr>
                <w:b/>
              </w:rPr>
            </w:pPr>
            <w:r w:rsidRPr="00E0241E">
              <w:rPr>
                <w:b/>
              </w:rPr>
              <w:t>Data Context</w:t>
            </w:r>
          </w:p>
        </w:tc>
        <w:tc>
          <w:tcPr>
            <w:tcW w:w="148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FA98A38" w14:textId="77777777" w:rsidR="00513DAD" w:rsidRPr="00E0241E" w:rsidRDefault="00513DAD" w:rsidP="005776A1">
            <w:pPr>
              <w:rPr>
                <w:b/>
              </w:rPr>
            </w:pPr>
            <w:r w:rsidRPr="00E0241E">
              <w:rPr>
                <w:b/>
              </w:rPr>
              <w:t>Device Context</w:t>
            </w:r>
          </w:p>
        </w:tc>
        <w:tc>
          <w:tcPr>
            <w:tcW w:w="2193"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628443C" w14:textId="77777777" w:rsidR="00513DAD" w:rsidRPr="00E0241E" w:rsidRDefault="00513DAD" w:rsidP="005776A1">
            <w:pPr>
              <w:rPr>
                <w:b/>
              </w:rPr>
            </w:pPr>
            <w:r w:rsidRPr="00E0241E">
              <w:rPr>
                <w:b/>
              </w:rPr>
              <w:t>User Context</w:t>
            </w:r>
          </w:p>
        </w:tc>
        <w:tc>
          <w:tcPr>
            <w:tcW w:w="2205"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1CE8CFD" w14:textId="77777777" w:rsidR="00513DAD" w:rsidRPr="00E0241E" w:rsidRDefault="00513DAD" w:rsidP="005776A1">
            <w:pPr>
              <w:rPr>
                <w:b/>
              </w:rPr>
            </w:pPr>
            <w:r w:rsidRPr="00E0241E">
              <w:rPr>
                <w:b/>
              </w:rPr>
              <w:t>Application Context</w:t>
            </w:r>
          </w:p>
        </w:tc>
        <w:tc>
          <w:tcPr>
            <w:tcW w:w="1906"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C037B8F" w14:textId="77777777" w:rsidR="00513DAD" w:rsidRPr="00E0241E" w:rsidRDefault="00513DAD" w:rsidP="005776A1">
            <w:pPr>
              <w:rPr>
                <w:b/>
              </w:rPr>
            </w:pPr>
            <w:r w:rsidRPr="00E0241E">
              <w:rPr>
                <w:b/>
              </w:rPr>
              <w:t>Network Context</w:t>
            </w:r>
          </w:p>
        </w:tc>
      </w:tr>
      <w:tr w:rsidR="00513DAD" w:rsidRPr="00E0241E" w14:paraId="44985A50" w14:textId="77777777" w:rsidTr="005776A1">
        <w:trPr>
          <w:trHeight w:val="1758"/>
        </w:trPr>
        <w:tc>
          <w:tcPr>
            <w:tcW w:w="156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03F170" w14:textId="77777777" w:rsidR="00513DAD" w:rsidRPr="00E0241E" w:rsidRDefault="00513DAD" w:rsidP="005776A1">
            <w:r w:rsidRPr="00E0241E">
              <w:rPr>
                <w:lang w:val="en-GB"/>
              </w:rPr>
              <w:t>{</w:t>
            </w:r>
            <w:proofErr w:type="spellStart"/>
            <w:r w:rsidRPr="00E0241E">
              <w:rPr>
                <w:lang w:val="en-GB"/>
              </w:rPr>
              <w:t>Object_id</w:t>
            </w:r>
            <w:proofErr w:type="spellEnd"/>
            <w:r w:rsidRPr="00E0241E">
              <w:rPr>
                <w:lang w:val="en-GB"/>
              </w:rPr>
              <w:t>,</w:t>
            </w:r>
          </w:p>
          <w:p w14:paraId="49520890" w14:textId="77777777" w:rsidR="00513DAD" w:rsidRPr="00E0241E" w:rsidRDefault="00513DAD" w:rsidP="005776A1">
            <w:proofErr w:type="spellStart"/>
            <w:r w:rsidRPr="00E0241E">
              <w:rPr>
                <w:lang w:val="en-GB"/>
              </w:rPr>
              <w:t>Clearance_level</w:t>
            </w:r>
            <w:proofErr w:type="spellEnd"/>
            <w:r w:rsidRPr="00E0241E">
              <w:rPr>
                <w:lang w:val="en-GB"/>
              </w:rPr>
              <w:t>,</w:t>
            </w:r>
          </w:p>
          <w:p w14:paraId="6B1F62F7" w14:textId="77777777" w:rsidR="00513DAD" w:rsidRPr="00E0241E" w:rsidRDefault="00513DAD" w:rsidP="005776A1">
            <w:r w:rsidRPr="00E0241E">
              <w:rPr>
                <w:lang w:val="en-GB"/>
              </w:rPr>
              <w:t>Owner,</w:t>
            </w:r>
          </w:p>
          <w:p w14:paraId="2E2488BB" w14:textId="77777777" w:rsidR="00513DAD" w:rsidRPr="00E0241E" w:rsidRDefault="00513DAD" w:rsidP="005776A1">
            <w:r w:rsidRPr="00E0241E">
              <w:rPr>
                <w:lang w:val="en-GB"/>
              </w:rPr>
              <w:t>Format,</w:t>
            </w:r>
          </w:p>
          <w:p w14:paraId="4A9E3018" w14:textId="77777777" w:rsidR="00513DAD" w:rsidRPr="00E0241E" w:rsidRDefault="00513DAD" w:rsidP="005776A1">
            <w:proofErr w:type="spellStart"/>
            <w:r w:rsidRPr="00E0241E">
              <w:rPr>
                <w:lang w:val="en-GB"/>
              </w:rPr>
              <w:t>Access_type</w:t>
            </w:r>
            <w:proofErr w:type="spellEnd"/>
            <w:r w:rsidRPr="00E0241E">
              <w:rPr>
                <w:lang w:val="en-GB"/>
              </w:rPr>
              <w:t>,</w:t>
            </w:r>
          </w:p>
          <w:p w14:paraId="31A7F178" w14:textId="77777777" w:rsidR="00513DAD" w:rsidRPr="00E0241E" w:rsidRDefault="00513DAD" w:rsidP="005776A1">
            <w:r w:rsidRPr="00E0241E">
              <w:rPr>
                <w:lang w:val="en-GB"/>
              </w:rPr>
              <w:t>}</w:t>
            </w:r>
          </w:p>
        </w:tc>
        <w:tc>
          <w:tcPr>
            <w:tcW w:w="14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E75FE3" w14:textId="77777777" w:rsidR="00513DAD" w:rsidRPr="00E0241E" w:rsidRDefault="00513DAD" w:rsidP="005776A1">
            <w:r w:rsidRPr="00E0241E">
              <w:rPr>
                <w:lang w:val="en-GB"/>
              </w:rPr>
              <w:t>{Type,</w:t>
            </w:r>
          </w:p>
          <w:p w14:paraId="51565264" w14:textId="77777777" w:rsidR="00513DAD" w:rsidRPr="00E0241E" w:rsidRDefault="00513DAD" w:rsidP="005776A1">
            <w:proofErr w:type="spellStart"/>
            <w:r w:rsidRPr="00E0241E">
              <w:rPr>
                <w:lang w:val="en-GB"/>
              </w:rPr>
              <w:t>MAC_addr</w:t>
            </w:r>
            <w:proofErr w:type="spellEnd"/>
            <w:r w:rsidRPr="00E0241E">
              <w:rPr>
                <w:lang w:val="en-GB"/>
              </w:rPr>
              <w:t>,</w:t>
            </w:r>
          </w:p>
          <w:p w14:paraId="77A3B8BE" w14:textId="77777777" w:rsidR="00513DAD" w:rsidRPr="00E0241E" w:rsidRDefault="00513DAD" w:rsidP="005776A1">
            <w:proofErr w:type="spellStart"/>
            <w:r w:rsidRPr="00E0241E">
              <w:rPr>
                <w:lang w:val="en-GB"/>
              </w:rPr>
              <w:t>IP_address</w:t>
            </w:r>
            <w:proofErr w:type="spellEnd"/>
            <w:r w:rsidRPr="00E0241E">
              <w:rPr>
                <w:lang w:val="en-GB"/>
              </w:rPr>
              <w:t>,</w:t>
            </w:r>
          </w:p>
          <w:p w14:paraId="5EF338DF" w14:textId="77777777" w:rsidR="00513DAD" w:rsidRPr="00E0241E" w:rsidRDefault="00513DAD" w:rsidP="005776A1">
            <w:r w:rsidRPr="00E0241E">
              <w:rPr>
                <w:lang w:val="en-GB"/>
              </w:rPr>
              <w:t>Location,</w:t>
            </w:r>
          </w:p>
          <w:p w14:paraId="33D9B9ED" w14:textId="77777777" w:rsidR="00513DAD" w:rsidRPr="00E0241E" w:rsidRDefault="00513DAD" w:rsidP="005776A1">
            <w:proofErr w:type="spellStart"/>
            <w:r w:rsidRPr="00E0241E">
              <w:rPr>
                <w:lang w:val="en-GB"/>
              </w:rPr>
              <w:t>User_Agent</w:t>
            </w:r>
            <w:proofErr w:type="spellEnd"/>
            <w:r w:rsidRPr="00E0241E">
              <w:rPr>
                <w:lang w:val="en-GB"/>
              </w:rPr>
              <w:t>,</w:t>
            </w:r>
          </w:p>
          <w:p w14:paraId="42BE76B0" w14:textId="77777777" w:rsidR="00513DAD" w:rsidRPr="00E0241E" w:rsidRDefault="00513DAD" w:rsidP="005776A1">
            <w:r w:rsidRPr="00E0241E">
              <w:rPr>
                <w:lang w:val="en-GB"/>
              </w:rPr>
              <w:t>Vendor,</w:t>
            </w:r>
          </w:p>
          <w:p w14:paraId="1FDC239E" w14:textId="77777777" w:rsidR="00513DAD" w:rsidRPr="00E0241E" w:rsidRDefault="00513DAD" w:rsidP="005776A1">
            <w:r w:rsidRPr="00E0241E">
              <w:rPr>
                <w:lang w:val="en-GB"/>
              </w:rPr>
              <w:t>Platform,</w:t>
            </w:r>
          </w:p>
          <w:p w14:paraId="5B4F2A88" w14:textId="77777777" w:rsidR="00513DAD" w:rsidRPr="00E0241E" w:rsidRDefault="00513DAD" w:rsidP="005776A1">
            <w:r w:rsidRPr="00E0241E">
              <w:rPr>
                <w:lang w:val="en-GB"/>
              </w:rPr>
              <w:t>Certificate,</w:t>
            </w:r>
          </w:p>
          <w:p w14:paraId="071F7DD9" w14:textId="77777777" w:rsidR="00513DAD" w:rsidRPr="00E0241E" w:rsidRDefault="00513DAD" w:rsidP="005776A1">
            <w:proofErr w:type="spellStart"/>
            <w:r w:rsidRPr="00E0241E">
              <w:rPr>
                <w:lang w:val="en-GB"/>
              </w:rPr>
              <w:t>BYOD_Marker</w:t>
            </w:r>
            <w:proofErr w:type="spellEnd"/>
          </w:p>
          <w:p w14:paraId="5E2BAA86" w14:textId="77777777" w:rsidR="00513DAD" w:rsidRPr="00E0241E" w:rsidRDefault="00513DAD" w:rsidP="005776A1">
            <w:r w:rsidRPr="00E0241E">
              <w:rPr>
                <w:lang w:val="en-GB"/>
              </w:rPr>
              <w:t>}</w:t>
            </w:r>
          </w:p>
        </w:tc>
        <w:tc>
          <w:tcPr>
            <w:tcW w:w="21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39B577" w14:textId="77777777" w:rsidR="00513DAD" w:rsidRPr="00E0241E" w:rsidRDefault="00513DAD" w:rsidP="005776A1">
            <w:r w:rsidRPr="00E0241E">
              <w:rPr>
                <w:lang w:val="en-GB"/>
              </w:rPr>
              <w:t>{Id,</w:t>
            </w:r>
          </w:p>
          <w:p w14:paraId="5CF36774" w14:textId="77777777" w:rsidR="00513DAD" w:rsidRPr="00E0241E" w:rsidRDefault="00513DAD" w:rsidP="005776A1">
            <w:r w:rsidRPr="00E0241E">
              <w:rPr>
                <w:lang w:val="en-GB"/>
              </w:rPr>
              <w:t>Credentials,</w:t>
            </w:r>
          </w:p>
          <w:p w14:paraId="00D4A316" w14:textId="77777777" w:rsidR="00513DAD" w:rsidRPr="00E0241E" w:rsidRDefault="00513DAD" w:rsidP="005776A1">
            <w:r w:rsidRPr="00E0241E">
              <w:rPr>
                <w:lang w:val="en-GB"/>
              </w:rPr>
              <w:t>Location,</w:t>
            </w:r>
          </w:p>
          <w:p w14:paraId="78814394" w14:textId="77777777" w:rsidR="00513DAD" w:rsidRPr="00E0241E" w:rsidRDefault="00513DAD" w:rsidP="005776A1">
            <w:proofErr w:type="spellStart"/>
            <w:r w:rsidRPr="00E0241E">
              <w:rPr>
                <w:lang w:val="en-GB"/>
              </w:rPr>
              <w:t>Time_of_login</w:t>
            </w:r>
            <w:proofErr w:type="spellEnd"/>
            <w:r w:rsidRPr="00E0241E">
              <w:rPr>
                <w:lang w:val="en-GB"/>
              </w:rPr>
              <w:t>,</w:t>
            </w:r>
          </w:p>
          <w:p w14:paraId="120A74A3" w14:textId="77777777" w:rsidR="00513DAD" w:rsidRPr="00E0241E" w:rsidRDefault="00513DAD" w:rsidP="005776A1">
            <w:proofErr w:type="spellStart"/>
            <w:r w:rsidRPr="00E0241E">
              <w:rPr>
                <w:lang w:val="en-GB"/>
              </w:rPr>
              <w:t>Access_Requested</w:t>
            </w:r>
            <w:proofErr w:type="spellEnd"/>
            <w:r w:rsidRPr="00E0241E">
              <w:rPr>
                <w:lang w:val="en-GB"/>
              </w:rPr>
              <w:t>,</w:t>
            </w:r>
          </w:p>
          <w:p w14:paraId="36295793" w14:textId="77777777" w:rsidR="00513DAD" w:rsidRPr="00E0241E" w:rsidRDefault="00513DAD" w:rsidP="005776A1">
            <w:proofErr w:type="spellStart"/>
            <w:r w:rsidRPr="00E0241E">
              <w:rPr>
                <w:lang w:val="en-GB"/>
              </w:rPr>
              <w:t>IP_Address</w:t>
            </w:r>
            <w:proofErr w:type="spellEnd"/>
            <w:r w:rsidRPr="00E0241E">
              <w:rPr>
                <w:lang w:val="en-GB"/>
              </w:rPr>
              <w:t>,</w:t>
            </w:r>
          </w:p>
          <w:p w14:paraId="6B116B61" w14:textId="77777777" w:rsidR="00513DAD" w:rsidRPr="00E0241E" w:rsidRDefault="00513DAD" w:rsidP="005776A1">
            <w:proofErr w:type="spellStart"/>
            <w:r w:rsidRPr="00E0241E">
              <w:rPr>
                <w:lang w:val="en-GB"/>
              </w:rPr>
              <w:t>Login_attempts</w:t>
            </w:r>
            <w:proofErr w:type="spellEnd"/>
            <w:r w:rsidRPr="00E0241E">
              <w:rPr>
                <w:lang w:val="en-GB"/>
              </w:rPr>
              <w:t>,</w:t>
            </w:r>
          </w:p>
          <w:p w14:paraId="1651654C" w14:textId="77777777" w:rsidR="00513DAD" w:rsidRPr="00E0241E" w:rsidRDefault="00513DAD" w:rsidP="005776A1">
            <w:r w:rsidRPr="00E0241E">
              <w:rPr>
                <w:lang w:val="en-GB"/>
              </w:rPr>
              <w:t>Geo-velocity,</w:t>
            </w:r>
          </w:p>
          <w:p w14:paraId="4BA7CE3B" w14:textId="77777777" w:rsidR="00513DAD" w:rsidRPr="00E0241E" w:rsidRDefault="00513DAD" w:rsidP="005776A1">
            <w:proofErr w:type="spellStart"/>
            <w:r w:rsidRPr="00E0241E">
              <w:rPr>
                <w:lang w:val="en-GB"/>
              </w:rPr>
              <w:t>Blocked_attempts</w:t>
            </w:r>
            <w:proofErr w:type="spellEnd"/>
            <w:r w:rsidRPr="00E0241E">
              <w:rPr>
                <w:lang w:val="en-GB"/>
              </w:rPr>
              <w:t>,</w:t>
            </w:r>
          </w:p>
          <w:p w14:paraId="7F9F7B0E" w14:textId="77777777" w:rsidR="00513DAD" w:rsidRPr="00E0241E" w:rsidRDefault="00513DAD" w:rsidP="005776A1">
            <w:proofErr w:type="spellStart"/>
            <w:r w:rsidRPr="00E0241E">
              <w:rPr>
                <w:lang w:val="en-GB"/>
              </w:rPr>
              <w:t>Attempts_during_cool-off_period</w:t>
            </w:r>
            <w:proofErr w:type="spellEnd"/>
            <w:r w:rsidRPr="00E0241E">
              <w:rPr>
                <w:lang w:val="en-GB"/>
              </w:rPr>
              <w:t>,</w:t>
            </w:r>
          </w:p>
          <w:p w14:paraId="2440CF2F" w14:textId="77777777" w:rsidR="00513DAD" w:rsidRPr="00E0241E" w:rsidRDefault="00513DAD" w:rsidP="005776A1">
            <w:proofErr w:type="spellStart"/>
            <w:r w:rsidRPr="00E0241E">
              <w:rPr>
                <w:lang w:val="en-GB"/>
              </w:rPr>
              <w:t>User_group</w:t>
            </w:r>
            <w:proofErr w:type="spellEnd"/>
            <w:r w:rsidRPr="00E0241E">
              <w:rPr>
                <w:lang w:val="en-GB"/>
              </w:rPr>
              <w:t>,</w:t>
            </w:r>
          </w:p>
          <w:p w14:paraId="655904BB" w14:textId="77777777" w:rsidR="00513DAD" w:rsidRPr="00E0241E" w:rsidRDefault="00513DAD" w:rsidP="005776A1">
            <w:proofErr w:type="spellStart"/>
            <w:r w:rsidRPr="00E0241E">
              <w:rPr>
                <w:lang w:val="en-GB"/>
              </w:rPr>
              <w:t>User_awareness</w:t>
            </w:r>
            <w:proofErr w:type="spellEnd"/>
            <w:r w:rsidRPr="00E0241E">
              <w:rPr>
                <w:lang w:val="en-GB"/>
              </w:rPr>
              <w:t>*</w:t>
            </w:r>
          </w:p>
          <w:p w14:paraId="23175ECA" w14:textId="77777777" w:rsidR="00513DAD" w:rsidRPr="00E0241E" w:rsidRDefault="00513DAD" w:rsidP="005776A1">
            <w:r w:rsidRPr="00E0241E">
              <w:rPr>
                <w:lang w:val="en-GB"/>
              </w:rPr>
              <w:t>}</w:t>
            </w:r>
          </w:p>
        </w:tc>
        <w:tc>
          <w:tcPr>
            <w:tcW w:w="22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9C3197" w14:textId="77777777" w:rsidR="00513DAD" w:rsidRPr="00E0241E" w:rsidRDefault="00513DAD" w:rsidP="005776A1">
            <w:r w:rsidRPr="00E0241E">
              <w:rPr>
                <w:lang w:val="en-GB"/>
              </w:rPr>
              <w:t>{</w:t>
            </w:r>
            <w:proofErr w:type="spellStart"/>
            <w:r w:rsidRPr="00E0241E">
              <w:rPr>
                <w:lang w:val="en-GB"/>
              </w:rPr>
              <w:t>application_Id</w:t>
            </w:r>
            <w:proofErr w:type="spellEnd"/>
            <w:r w:rsidRPr="00E0241E">
              <w:rPr>
                <w:lang w:val="en-GB"/>
              </w:rPr>
              <w:t>,</w:t>
            </w:r>
          </w:p>
          <w:p w14:paraId="4D274F43" w14:textId="77777777" w:rsidR="00513DAD" w:rsidRPr="00E0241E" w:rsidRDefault="00513DAD" w:rsidP="005776A1">
            <w:proofErr w:type="spellStart"/>
            <w:r w:rsidRPr="00E0241E">
              <w:rPr>
                <w:lang w:val="en-GB"/>
              </w:rPr>
              <w:t>Package_name</w:t>
            </w:r>
            <w:proofErr w:type="spellEnd"/>
            <w:r w:rsidRPr="00E0241E">
              <w:rPr>
                <w:lang w:val="en-GB"/>
              </w:rPr>
              <w:t>,</w:t>
            </w:r>
          </w:p>
          <w:p w14:paraId="78189C45" w14:textId="77777777" w:rsidR="00513DAD" w:rsidRPr="00E0241E" w:rsidRDefault="00513DAD" w:rsidP="005776A1">
            <w:proofErr w:type="spellStart"/>
            <w:r w:rsidRPr="00E0241E">
              <w:rPr>
                <w:lang w:val="en-GB"/>
              </w:rPr>
              <w:t>App_version</w:t>
            </w:r>
            <w:proofErr w:type="spellEnd"/>
            <w:r w:rsidRPr="00E0241E">
              <w:rPr>
                <w:lang w:val="en-GB"/>
              </w:rPr>
              <w:t>,</w:t>
            </w:r>
          </w:p>
          <w:p w14:paraId="63300896" w14:textId="77777777" w:rsidR="00513DAD" w:rsidRPr="00E0241E" w:rsidRDefault="00513DAD" w:rsidP="005776A1">
            <w:proofErr w:type="spellStart"/>
            <w:r w:rsidRPr="00E0241E">
              <w:rPr>
                <w:lang w:val="en-GB"/>
              </w:rPr>
              <w:t>Patch_level</w:t>
            </w:r>
            <w:proofErr w:type="spellEnd"/>
            <w:r w:rsidRPr="00E0241E">
              <w:rPr>
                <w:lang w:val="en-GB"/>
              </w:rPr>
              <w:t>,</w:t>
            </w:r>
          </w:p>
          <w:p w14:paraId="44C656B5" w14:textId="77777777" w:rsidR="00513DAD" w:rsidRPr="00E0241E" w:rsidRDefault="00513DAD" w:rsidP="005776A1">
            <w:proofErr w:type="spellStart"/>
            <w:r w:rsidRPr="00E0241E">
              <w:rPr>
                <w:lang w:val="en-GB"/>
              </w:rPr>
              <w:t>Application_authenticity_data</w:t>
            </w:r>
            <w:proofErr w:type="spellEnd"/>
            <w:r w:rsidRPr="00E0241E">
              <w:rPr>
                <w:lang w:val="en-GB"/>
              </w:rPr>
              <w:t>,</w:t>
            </w:r>
          </w:p>
          <w:p w14:paraId="07F92D08" w14:textId="77777777" w:rsidR="00513DAD" w:rsidRPr="00E0241E" w:rsidRDefault="00513DAD" w:rsidP="005776A1">
            <w:r w:rsidRPr="00E0241E">
              <w:rPr>
                <w:lang w:val="en-GB"/>
              </w:rPr>
              <w:t xml:space="preserve">Assoc </w:t>
            </w:r>
            <w:proofErr w:type="spellStart"/>
            <w:r w:rsidRPr="00E0241E">
              <w:rPr>
                <w:lang w:val="en-GB"/>
              </w:rPr>
              <w:t>Port_Number</w:t>
            </w:r>
            <w:proofErr w:type="spellEnd"/>
          </w:p>
          <w:p w14:paraId="7D41461F" w14:textId="77777777" w:rsidR="00513DAD" w:rsidRPr="00E0241E" w:rsidRDefault="00513DAD" w:rsidP="005776A1">
            <w:r w:rsidRPr="00E0241E">
              <w:rPr>
                <w:lang w:val="en-GB"/>
              </w:rPr>
              <w:t>}</w:t>
            </w:r>
          </w:p>
        </w:tc>
        <w:tc>
          <w:tcPr>
            <w:tcW w:w="190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2C18A2" w14:textId="77777777" w:rsidR="00513DAD" w:rsidRPr="00E0241E" w:rsidRDefault="00513DAD" w:rsidP="005776A1">
            <w:r w:rsidRPr="00E0241E">
              <w:rPr>
                <w:lang w:val="en-GB"/>
              </w:rPr>
              <w:t>{Network-id,</w:t>
            </w:r>
          </w:p>
          <w:p w14:paraId="52B9E4FA" w14:textId="77777777" w:rsidR="00513DAD" w:rsidRPr="00E0241E" w:rsidRDefault="00513DAD" w:rsidP="005776A1">
            <w:proofErr w:type="spellStart"/>
            <w:r w:rsidRPr="00E0241E">
              <w:rPr>
                <w:lang w:val="en-GB"/>
              </w:rPr>
              <w:t>Clearance_level</w:t>
            </w:r>
            <w:proofErr w:type="spellEnd"/>
            <w:r w:rsidRPr="00E0241E">
              <w:rPr>
                <w:lang w:val="en-GB"/>
              </w:rPr>
              <w:t>,</w:t>
            </w:r>
          </w:p>
          <w:p w14:paraId="40923AC3" w14:textId="77777777" w:rsidR="00513DAD" w:rsidRPr="00E0241E" w:rsidRDefault="00513DAD" w:rsidP="005776A1">
            <w:r w:rsidRPr="00E0241E">
              <w:rPr>
                <w:lang w:val="en-GB"/>
              </w:rPr>
              <w:t>Type,</w:t>
            </w:r>
          </w:p>
          <w:p w14:paraId="44E532EA" w14:textId="77777777" w:rsidR="00513DAD" w:rsidRPr="00E0241E" w:rsidRDefault="00513DAD" w:rsidP="005776A1">
            <w:r w:rsidRPr="00E0241E">
              <w:rPr>
                <w:lang w:val="en-GB"/>
              </w:rPr>
              <w:t>Ip address,</w:t>
            </w:r>
          </w:p>
          <w:p w14:paraId="27DF2050" w14:textId="77777777" w:rsidR="00513DAD" w:rsidRPr="00E0241E" w:rsidRDefault="00513DAD" w:rsidP="005776A1">
            <w:r w:rsidRPr="00E0241E">
              <w:rPr>
                <w:lang w:val="en-GB"/>
              </w:rPr>
              <w:t>Geolocation,</w:t>
            </w:r>
          </w:p>
          <w:p w14:paraId="35E766B8" w14:textId="77777777" w:rsidR="00513DAD" w:rsidRPr="00E0241E" w:rsidRDefault="00513DAD" w:rsidP="005776A1">
            <w:r w:rsidRPr="00E0241E">
              <w:rPr>
                <w:lang w:val="en-GB"/>
              </w:rPr>
              <w:t>Network-config type,</w:t>
            </w:r>
          </w:p>
          <w:p w14:paraId="095C6987" w14:textId="77777777" w:rsidR="00513DAD" w:rsidRPr="00E0241E" w:rsidRDefault="00513DAD" w:rsidP="005776A1">
            <w:r w:rsidRPr="00E0241E">
              <w:rPr>
                <w:lang w:val="en-GB"/>
              </w:rPr>
              <w:t>VPN Access</w:t>
            </w:r>
          </w:p>
          <w:p w14:paraId="39491ADD" w14:textId="77777777" w:rsidR="00513DAD" w:rsidRPr="00E0241E" w:rsidRDefault="00513DAD" w:rsidP="005776A1">
            <w:r w:rsidRPr="00E0241E">
              <w:rPr>
                <w:lang w:val="en-GB"/>
              </w:rPr>
              <w:t>}</w:t>
            </w:r>
          </w:p>
        </w:tc>
      </w:tr>
    </w:tbl>
    <w:p w14:paraId="195DE067" w14:textId="77777777" w:rsidR="00513DAD" w:rsidRPr="00EC2EA2" w:rsidRDefault="00513DAD" w:rsidP="005D0DEC">
      <w:pPr>
        <w:autoSpaceDE w:val="0"/>
        <w:autoSpaceDN w:val="0"/>
        <w:adjustRightInd w:val="0"/>
        <w:spacing w:after="160"/>
        <w:contextualSpacing/>
        <w:rPr>
          <w:rFonts w:eastAsia="Calibri"/>
          <w:lang w:val="en-GB"/>
        </w:rPr>
      </w:pPr>
    </w:p>
    <w:p w14:paraId="215A9647" w14:textId="7A099793" w:rsidR="005D0DEC" w:rsidRPr="00EC2EA2" w:rsidRDefault="000478E4" w:rsidP="00BC2314">
      <w:pPr>
        <w:pStyle w:val="ListParagraph"/>
        <w:numPr>
          <w:ilvl w:val="0"/>
          <w:numId w:val="15"/>
        </w:numPr>
        <w:rPr>
          <w:rFonts w:eastAsia="Calibri"/>
          <w:lang w:val="en-GB"/>
        </w:rPr>
      </w:pPr>
      <w:r w:rsidRPr="00EC2EA2">
        <w:rPr>
          <w:rFonts w:eastAsia="Calibri"/>
          <w:lang w:val="en-GB"/>
        </w:rPr>
        <w:lastRenderedPageBreak/>
        <w:t>Data</w:t>
      </w:r>
      <w:r w:rsidR="005D0DEC" w:rsidRPr="00EC2EA2">
        <w:rPr>
          <w:rFonts w:eastAsia="Calibri"/>
          <w:lang w:val="en-GB"/>
        </w:rPr>
        <w:t xml:space="preserve"> Context: Information such as </w:t>
      </w:r>
      <w:r w:rsidRPr="00EC2EA2">
        <w:rPr>
          <w:rFonts w:eastAsia="Calibri"/>
          <w:lang w:val="en-GB"/>
        </w:rPr>
        <w:t xml:space="preserve">data object, data type, </w:t>
      </w:r>
      <w:r w:rsidR="00EE2907" w:rsidRPr="00EC2EA2">
        <w:rPr>
          <w:rFonts w:eastAsia="Calibri"/>
          <w:lang w:val="en-GB"/>
        </w:rPr>
        <w:t>sensitivity, user</w:t>
      </w:r>
      <w:r w:rsidR="005D0DEC" w:rsidRPr="00EC2EA2">
        <w:rPr>
          <w:rFonts w:eastAsia="Calibri"/>
          <w:lang w:val="en-GB"/>
        </w:rPr>
        <w:t xml:space="preserve"> identity, role, behavior, location, and session activity.</w:t>
      </w:r>
      <w:r w:rsidR="000B4268" w:rsidRPr="00EC2EA2">
        <w:rPr>
          <w:rFonts w:eastAsia="Calibri"/>
          <w:lang w:val="en-GB"/>
        </w:rPr>
        <w:t xml:space="preserve"> These </w:t>
      </w:r>
      <w:r w:rsidR="00EC2EA2">
        <w:rPr>
          <w:rFonts w:eastAsia="Calibri"/>
          <w:lang w:val="en-GB"/>
        </w:rPr>
        <w:t>can</w:t>
      </w:r>
      <w:r w:rsidR="000B4268" w:rsidRPr="00EC2EA2">
        <w:rPr>
          <w:rFonts w:eastAsia="Calibri"/>
          <w:lang w:val="en-GB"/>
        </w:rPr>
        <w:t xml:space="preserve"> be</w:t>
      </w:r>
      <w:r w:rsidRPr="00EC2EA2">
        <w:rPr>
          <w:rFonts w:eastAsia="Calibri"/>
          <w:lang w:val="en-GB"/>
        </w:rPr>
        <w:t xml:space="preserve"> used to denote metadata on the </w:t>
      </w:r>
      <w:r w:rsidR="00EE2907" w:rsidRPr="00EC2EA2">
        <w:rPr>
          <w:rFonts w:eastAsia="Calibri"/>
          <w:lang w:val="en-GB"/>
        </w:rPr>
        <w:t>requested</w:t>
      </w:r>
      <w:r w:rsidRPr="00EC2EA2">
        <w:rPr>
          <w:rFonts w:eastAsia="Calibri"/>
          <w:lang w:val="en-GB"/>
        </w:rPr>
        <w:t xml:space="preserve"> resource.  It will </w:t>
      </w:r>
      <w:r w:rsidR="00EC2EA2" w:rsidRPr="00EC2EA2">
        <w:rPr>
          <w:rFonts w:eastAsia="Calibri"/>
          <w:lang w:val="en-GB"/>
        </w:rPr>
        <w:t>also consider</w:t>
      </w:r>
      <w:r w:rsidR="00EE2907" w:rsidRPr="00EC2EA2">
        <w:rPr>
          <w:rFonts w:eastAsia="Calibri"/>
          <w:lang w:val="en-GB"/>
        </w:rPr>
        <w:t xml:space="preserve"> user related context based on data collected on the user’s activities in the ecosystem</w:t>
      </w:r>
      <w:r w:rsidR="000B4268" w:rsidRPr="00EC2EA2">
        <w:rPr>
          <w:rFonts w:eastAsia="Calibri"/>
          <w:lang w:val="en-GB"/>
        </w:rPr>
        <w:t xml:space="preserve">. The initial trust value based on the </w:t>
      </w:r>
      <w:r w:rsidR="00B90C56" w:rsidRPr="00EC2EA2">
        <w:rPr>
          <w:rFonts w:eastAsia="Calibri"/>
          <w:lang w:val="en-GB"/>
        </w:rPr>
        <w:t xml:space="preserve">previous transactions will be used as the </w:t>
      </w:r>
      <w:r w:rsidR="00EC2EA2" w:rsidRPr="00EC2EA2">
        <w:rPr>
          <w:rFonts w:eastAsia="Calibri"/>
          <w:lang w:val="en-GB"/>
        </w:rPr>
        <w:t>inertia</w:t>
      </w:r>
      <w:r w:rsidR="00B90C56" w:rsidRPr="00EC2EA2">
        <w:rPr>
          <w:rFonts w:eastAsia="Calibri"/>
          <w:lang w:val="en-GB"/>
        </w:rPr>
        <w:t xml:space="preserve"> or residual trust value that is decayed over the time domain.</w:t>
      </w:r>
    </w:p>
    <w:p w14:paraId="2B43F065" w14:textId="652D4007" w:rsidR="005D0DEC" w:rsidRPr="00EC2EA2" w:rsidRDefault="005D0DEC" w:rsidP="00BC2314">
      <w:pPr>
        <w:pStyle w:val="ListParagraph"/>
        <w:numPr>
          <w:ilvl w:val="0"/>
          <w:numId w:val="15"/>
        </w:numPr>
        <w:rPr>
          <w:rFonts w:eastAsia="Calibri"/>
          <w:lang w:val="en-GB"/>
        </w:rPr>
      </w:pPr>
      <w:r w:rsidRPr="00EC2EA2">
        <w:rPr>
          <w:rFonts w:eastAsia="Calibri"/>
          <w:lang w:val="en-GB"/>
        </w:rPr>
        <w:t xml:space="preserve">Device Context: </w:t>
      </w:r>
      <w:r w:rsidR="00B90C56" w:rsidRPr="00EC2EA2">
        <w:rPr>
          <w:rFonts w:eastAsia="Calibri"/>
          <w:lang w:val="en-GB"/>
        </w:rPr>
        <w:t xml:space="preserve">this contains information </w:t>
      </w:r>
      <w:r w:rsidR="00513DAD" w:rsidRPr="00EC2EA2">
        <w:rPr>
          <w:rFonts w:eastAsia="Calibri"/>
          <w:lang w:val="en-GB"/>
        </w:rPr>
        <w:t>such as</w:t>
      </w:r>
      <w:r w:rsidR="00B90C56" w:rsidRPr="00EC2EA2">
        <w:rPr>
          <w:rFonts w:eastAsia="Calibri"/>
          <w:lang w:val="en-GB"/>
        </w:rPr>
        <w:t xml:space="preserve"> </w:t>
      </w:r>
      <w:r w:rsidRPr="00EC2EA2">
        <w:rPr>
          <w:rFonts w:eastAsia="Calibri"/>
          <w:lang w:val="en-GB"/>
        </w:rPr>
        <w:t>Device type, security posture (e.g., compliance with policies), and hardware trust levels.</w:t>
      </w:r>
    </w:p>
    <w:p w14:paraId="686A1AEC" w14:textId="77C49047" w:rsidR="005D0DEC" w:rsidRPr="00EC2EA2" w:rsidRDefault="005D0DEC" w:rsidP="00BC2314">
      <w:pPr>
        <w:pStyle w:val="ListParagraph"/>
        <w:numPr>
          <w:ilvl w:val="0"/>
          <w:numId w:val="15"/>
        </w:numPr>
        <w:rPr>
          <w:rFonts w:eastAsia="Calibri"/>
          <w:lang w:val="en-GB"/>
        </w:rPr>
      </w:pPr>
      <w:r w:rsidRPr="00EC2EA2">
        <w:rPr>
          <w:rFonts w:eastAsia="Calibri"/>
          <w:lang w:val="en-GB"/>
        </w:rPr>
        <w:t xml:space="preserve">Network Context: </w:t>
      </w:r>
      <w:r w:rsidR="00B90C56" w:rsidRPr="00EC2EA2">
        <w:rPr>
          <w:rFonts w:eastAsia="Calibri"/>
          <w:lang w:val="en-GB"/>
        </w:rPr>
        <w:t>this addresses r</w:t>
      </w:r>
      <w:r w:rsidRPr="00EC2EA2">
        <w:rPr>
          <w:rFonts w:eastAsia="Calibri"/>
          <w:lang w:val="en-GB"/>
        </w:rPr>
        <w:t>eal-time network conditions, such as traffic patterns, latency, bandwidth, and detected anomalies.</w:t>
      </w:r>
    </w:p>
    <w:p w14:paraId="4997AD78" w14:textId="4F09295D" w:rsidR="005D0DEC" w:rsidRPr="00EC2EA2" w:rsidRDefault="005D0DEC" w:rsidP="00BC2314">
      <w:pPr>
        <w:pStyle w:val="ListParagraph"/>
        <w:numPr>
          <w:ilvl w:val="0"/>
          <w:numId w:val="15"/>
        </w:numPr>
        <w:rPr>
          <w:lang w:val="en-GB"/>
        </w:rPr>
      </w:pPr>
      <w:r w:rsidRPr="00EC2EA2">
        <w:rPr>
          <w:rFonts w:eastAsia="Calibri"/>
          <w:lang w:val="en-GB"/>
        </w:rPr>
        <w:t xml:space="preserve">Application Context: </w:t>
      </w:r>
      <w:r w:rsidR="00B90C56" w:rsidRPr="00EC2EA2">
        <w:rPr>
          <w:rFonts w:eastAsia="Calibri"/>
          <w:lang w:val="en-GB"/>
        </w:rPr>
        <w:t>it focuses on a</w:t>
      </w:r>
      <w:r w:rsidRPr="00EC2EA2">
        <w:rPr>
          <w:rFonts w:eastAsia="Calibri"/>
          <w:lang w:val="en-GB"/>
        </w:rPr>
        <w:t>pplication-specific security requirements, usage frequency, and sensitivity of accessed resources.</w:t>
      </w:r>
    </w:p>
    <w:p w14:paraId="61945279" w14:textId="6893E60E" w:rsidR="00E86859" w:rsidRPr="00EC2EA2" w:rsidRDefault="00E86859" w:rsidP="00BC2314">
      <w:pPr>
        <w:pStyle w:val="ListParagraph"/>
        <w:numPr>
          <w:ilvl w:val="0"/>
          <w:numId w:val="15"/>
        </w:numPr>
        <w:rPr>
          <w:rFonts w:eastAsia="Calibri"/>
          <w:lang w:val="en-GB"/>
        </w:rPr>
      </w:pPr>
      <w:r w:rsidRPr="00EC2EA2">
        <w:rPr>
          <w:lang w:val="en-GB"/>
        </w:rPr>
        <w:t xml:space="preserve">User </w:t>
      </w:r>
      <w:r w:rsidR="00B93328" w:rsidRPr="00EC2EA2">
        <w:rPr>
          <w:lang w:val="en-GB"/>
        </w:rPr>
        <w:t>Context</w:t>
      </w:r>
      <w:r w:rsidRPr="00EC2EA2">
        <w:rPr>
          <w:lang w:val="en-GB"/>
        </w:rPr>
        <w:t xml:space="preserve">: this dimension focuses on data elements that represent user classifications and metadata that can be used to determine user access permissions, scenarios or contexts. The </w:t>
      </w:r>
      <w:r w:rsidR="00B93328" w:rsidRPr="00EC2EA2">
        <w:rPr>
          <w:lang w:val="en-GB"/>
        </w:rPr>
        <w:t>activation</w:t>
      </w:r>
      <w:r w:rsidRPr="00EC2EA2">
        <w:rPr>
          <w:lang w:val="en-GB"/>
        </w:rPr>
        <w:t xml:space="preserve"> or enabling of multi-factor authentication across network environments is a good example of </w:t>
      </w:r>
      <w:r w:rsidR="00B93328" w:rsidRPr="00EC2EA2">
        <w:rPr>
          <w:lang w:val="en-GB"/>
        </w:rPr>
        <w:t>a user</w:t>
      </w:r>
      <w:r w:rsidRPr="00EC2EA2">
        <w:rPr>
          <w:lang w:val="en-GB"/>
        </w:rPr>
        <w:t xml:space="preserve"> context indicator. Other </w:t>
      </w:r>
      <w:r w:rsidR="00B93328" w:rsidRPr="00EC2EA2">
        <w:rPr>
          <w:lang w:val="en-GB"/>
        </w:rPr>
        <w:t>sub contexts</w:t>
      </w:r>
      <w:r w:rsidRPr="00EC2EA2">
        <w:rPr>
          <w:lang w:val="en-GB"/>
        </w:rPr>
        <w:t xml:space="preserve"> metadata would include user groups, password </w:t>
      </w:r>
      <w:proofErr w:type="gramStart"/>
      <w:r w:rsidRPr="00EC2EA2">
        <w:rPr>
          <w:lang w:val="en-GB"/>
        </w:rPr>
        <w:t>hygiene  adherence</w:t>
      </w:r>
      <w:proofErr w:type="gramEnd"/>
      <w:r w:rsidRPr="00EC2EA2">
        <w:rPr>
          <w:lang w:val="en-GB"/>
        </w:rPr>
        <w:t xml:space="preserve"> and  user awareness coefficients where applicable. Values such as user awareness or cyberhygiene coefficients can be modelled from </w:t>
      </w:r>
      <w:r w:rsidR="00B93328" w:rsidRPr="00EC2EA2">
        <w:rPr>
          <w:lang w:val="en-GB"/>
        </w:rPr>
        <w:t>supplements</w:t>
      </w:r>
      <w:r w:rsidRPr="00EC2EA2">
        <w:rPr>
          <w:lang w:val="en-GB"/>
        </w:rPr>
        <w:t xml:space="preserve"> such </w:t>
      </w:r>
      <w:r w:rsidR="00B93328" w:rsidRPr="00EC2EA2">
        <w:rPr>
          <w:lang w:val="en-GB"/>
        </w:rPr>
        <w:t>as trainings</w:t>
      </w:r>
      <w:r w:rsidRPr="00EC2EA2">
        <w:rPr>
          <w:lang w:val="en-GB"/>
        </w:rPr>
        <w:t xml:space="preserve"> and cyber threat intelligence reports based on malicious transactions and violations of security policies across the temporal domain</w:t>
      </w:r>
    </w:p>
    <w:p w14:paraId="5AE6B759" w14:textId="57694782" w:rsidR="005D0DEC" w:rsidRPr="00EC2EA2" w:rsidRDefault="005D0DEC" w:rsidP="00BC2314">
      <w:pPr>
        <w:pStyle w:val="ListParagraph"/>
        <w:numPr>
          <w:ilvl w:val="0"/>
          <w:numId w:val="15"/>
        </w:numPr>
        <w:rPr>
          <w:rFonts w:eastAsia="Calibri"/>
          <w:lang w:val="en-GB"/>
        </w:rPr>
      </w:pPr>
      <w:r w:rsidRPr="00EC2EA2">
        <w:rPr>
          <w:rFonts w:eastAsia="Calibri"/>
          <w:lang w:val="en-GB"/>
        </w:rPr>
        <w:t xml:space="preserve">Temporal Context: </w:t>
      </w:r>
      <w:r w:rsidR="00B90C56" w:rsidRPr="00EC2EA2">
        <w:rPr>
          <w:rFonts w:eastAsia="Calibri"/>
          <w:lang w:val="en-GB"/>
        </w:rPr>
        <w:t xml:space="preserve">This addresses the </w:t>
      </w:r>
      <w:r w:rsidR="00080799" w:rsidRPr="00EC2EA2">
        <w:rPr>
          <w:rFonts w:eastAsia="Calibri"/>
          <w:lang w:val="en-GB"/>
        </w:rPr>
        <w:t xml:space="preserve">residual trust value based on previous user activities since the trust value is a </w:t>
      </w:r>
      <w:r w:rsidR="00E714D8" w:rsidRPr="00EC2EA2">
        <w:rPr>
          <w:lang w:val="en-GB"/>
        </w:rPr>
        <w:t>score-based</w:t>
      </w:r>
      <w:r w:rsidR="00080799" w:rsidRPr="00EC2EA2">
        <w:rPr>
          <w:rFonts w:eastAsia="Calibri"/>
          <w:lang w:val="en-GB"/>
        </w:rPr>
        <w:t xml:space="preserve"> value. To </w:t>
      </w:r>
      <w:r w:rsidR="00D9040C" w:rsidRPr="00EC2EA2">
        <w:rPr>
          <w:rFonts w:eastAsia="Calibri"/>
          <w:lang w:val="en-GB"/>
        </w:rPr>
        <w:t xml:space="preserve">avoid weighting historical </w:t>
      </w:r>
      <w:r w:rsidR="00E714D8" w:rsidRPr="00EC2EA2">
        <w:rPr>
          <w:lang w:val="en-GB"/>
        </w:rPr>
        <w:t>data heavily</w:t>
      </w:r>
      <w:r w:rsidR="00D9040C" w:rsidRPr="00EC2EA2">
        <w:rPr>
          <w:rFonts w:eastAsia="Calibri"/>
          <w:lang w:val="en-GB"/>
        </w:rPr>
        <w:t>, the residual trust is decayed as loga</w:t>
      </w:r>
      <w:r w:rsidR="008632BD" w:rsidRPr="00EC2EA2">
        <w:rPr>
          <w:rFonts w:eastAsia="Calibri"/>
          <w:lang w:val="en-GB"/>
        </w:rPr>
        <w:t>r</w:t>
      </w:r>
      <w:r w:rsidR="00E86859" w:rsidRPr="00EC2EA2">
        <w:rPr>
          <w:lang w:val="en-GB"/>
        </w:rPr>
        <w:t>i</w:t>
      </w:r>
      <w:r w:rsidR="008632BD" w:rsidRPr="00EC2EA2">
        <w:rPr>
          <w:rFonts w:eastAsia="Calibri"/>
          <w:lang w:val="en-GB"/>
        </w:rPr>
        <w:t>thmically</w:t>
      </w:r>
      <w:r w:rsidR="00D9040C" w:rsidRPr="00EC2EA2">
        <w:rPr>
          <w:rFonts w:eastAsia="Calibri"/>
          <w:lang w:val="en-GB"/>
        </w:rPr>
        <w:t xml:space="preserve"> to represent a natural decay</w:t>
      </w:r>
    </w:p>
    <w:p w14:paraId="6014BA9B" w14:textId="3D99EB10" w:rsidR="005D0DEC" w:rsidRPr="00EC2EA2" w:rsidRDefault="005D0DEC" w:rsidP="005D0DEC">
      <w:pPr>
        <w:autoSpaceDE w:val="0"/>
        <w:autoSpaceDN w:val="0"/>
        <w:adjustRightInd w:val="0"/>
        <w:spacing w:after="160"/>
        <w:contextualSpacing/>
        <w:rPr>
          <w:rFonts w:eastAsia="Calibri"/>
          <w:lang w:val="en-GB"/>
        </w:rPr>
      </w:pPr>
      <w:r w:rsidRPr="00EC2EA2">
        <w:rPr>
          <w:rFonts w:eastAsia="Calibri"/>
          <w:lang w:val="en-GB"/>
        </w:rPr>
        <w:t xml:space="preserve">By dynamically incorporating these contextual attributes, access control mechanisms can make informed decisions that align with </w:t>
      </w:r>
      <w:r w:rsidR="009B70F4" w:rsidRPr="00EC2EA2">
        <w:rPr>
          <w:rFonts w:eastAsia="Calibri"/>
          <w:lang w:val="en-GB"/>
        </w:rPr>
        <w:t>a heterogenous</w:t>
      </w:r>
      <w:r w:rsidRPr="00EC2EA2">
        <w:rPr>
          <w:rFonts w:eastAsia="Calibri"/>
          <w:lang w:val="en-GB"/>
        </w:rPr>
        <w:t xml:space="preserve"> network's security posture and operational needs.</w:t>
      </w:r>
    </w:p>
    <w:p w14:paraId="1647AE05" w14:textId="77777777" w:rsidR="005D0DEC" w:rsidRPr="005D0DEC" w:rsidRDefault="005D0DEC" w:rsidP="005D0DEC">
      <w:pPr>
        <w:autoSpaceDE w:val="0"/>
        <w:autoSpaceDN w:val="0"/>
        <w:adjustRightInd w:val="0"/>
        <w:spacing w:after="160"/>
        <w:contextualSpacing/>
        <w:rPr>
          <w:rFonts w:eastAsia="Calibri"/>
          <w:lang w:val="en-GB"/>
        </w:rPr>
      </w:pPr>
    </w:p>
    <w:p w14:paraId="56EBA3E5" w14:textId="609E104F" w:rsidR="005D0DEC" w:rsidRPr="00AD20F3" w:rsidRDefault="005D0DEC" w:rsidP="00513DAD">
      <w:pPr>
        <w:pStyle w:val="Heading3"/>
        <w:rPr>
          <w:rFonts w:eastAsia="Calibri"/>
          <w:lang w:val="en-GB"/>
        </w:rPr>
      </w:pPr>
      <w:r w:rsidRPr="00AD20F3">
        <w:rPr>
          <w:rFonts w:eastAsia="Calibri"/>
          <w:lang w:val="en-GB"/>
        </w:rPr>
        <w:t>Trust Threshold as Determinant in Access Control</w:t>
      </w:r>
    </w:p>
    <w:p w14:paraId="28FB7D3B" w14:textId="5B322AA3" w:rsidR="005D0DEC" w:rsidRPr="00E41EB0" w:rsidRDefault="005D0DEC" w:rsidP="005D0DEC">
      <w:pPr>
        <w:autoSpaceDE w:val="0"/>
        <w:autoSpaceDN w:val="0"/>
        <w:adjustRightInd w:val="0"/>
        <w:spacing w:after="160"/>
        <w:contextualSpacing/>
        <w:rPr>
          <w:rFonts w:eastAsia="Calibri"/>
          <w:lang w:val="en-GB"/>
        </w:rPr>
      </w:pPr>
      <w:r w:rsidRPr="00E41EB0">
        <w:rPr>
          <w:rFonts w:eastAsia="Calibri"/>
          <w:lang w:val="en-GB"/>
        </w:rPr>
        <w:t xml:space="preserve">Trust threshold act as </w:t>
      </w:r>
      <w:r w:rsidR="009B70F4" w:rsidRPr="00E41EB0">
        <w:rPr>
          <w:rFonts w:eastAsia="Calibri"/>
          <w:lang w:val="en-GB"/>
        </w:rPr>
        <w:t xml:space="preserve">a </w:t>
      </w:r>
      <w:r w:rsidRPr="00E41EB0">
        <w:rPr>
          <w:rFonts w:eastAsia="Calibri"/>
          <w:lang w:val="en-GB"/>
        </w:rPr>
        <w:t xml:space="preserve">dynamic determinant for access decisions in heterogeneous networks. The trust evaluation process involves calculating a trust score for entities (users, devices, </w:t>
      </w:r>
      <w:r w:rsidR="009B70F4" w:rsidRPr="00E41EB0">
        <w:rPr>
          <w:rFonts w:eastAsia="Calibri"/>
          <w:lang w:val="en-GB"/>
        </w:rPr>
        <w:t>networks</w:t>
      </w:r>
      <w:r w:rsidR="00424BD3" w:rsidRPr="00E41EB0">
        <w:rPr>
          <w:rFonts w:eastAsia="Calibri"/>
          <w:lang w:val="en-GB"/>
        </w:rPr>
        <w:t>, data and/</w:t>
      </w:r>
      <w:r w:rsidRPr="00E41EB0">
        <w:rPr>
          <w:rFonts w:eastAsia="Calibri"/>
          <w:lang w:val="en-GB"/>
        </w:rPr>
        <w:t>or services) based on observed behavior and contextual factors. Key aspects include:</w:t>
      </w:r>
    </w:p>
    <w:p w14:paraId="44649377" w14:textId="72EA6157" w:rsidR="005D0DEC" w:rsidRPr="00E41EB0" w:rsidRDefault="005D0DEC" w:rsidP="00BC2314">
      <w:pPr>
        <w:pStyle w:val="ListParagraph"/>
        <w:numPr>
          <w:ilvl w:val="0"/>
          <w:numId w:val="16"/>
        </w:numPr>
        <w:autoSpaceDE w:val="0"/>
        <w:autoSpaceDN w:val="0"/>
        <w:adjustRightInd w:val="0"/>
        <w:spacing w:after="160"/>
        <w:rPr>
          <w:rFonts w:eastAsia="Calibri"/>
          <w:lang w:val="en-GB"/>
        </w:rPr>
      </w:pPr>
      <w:r w:rsidRPr="00E41EB0">
        <w:rPr>
          <w:rFonts w:eastAsia="Calibri"/>
          <w:lang w:val="en-GB"/>
        </w:rPr>
        <w:lastRenderedPageBreak/>
        <w:t xml:space="preserve">Dynamic Trust Scores: Trust is not static but evolves based on real-time assessments of </w:t>
      </w:r>
      <w:r w:rsidR="005356B1" w:rsidRPr="00E41EB0">
        <w:rPr>
          <w:rFonts w:eastAsia="Calibri"/>
          <w:lang w:val="en-GB"/>
        </w:rPr>
        <w:t xml:space="preserve">contextual factor </w:t>
      </w:r>
      <w:r w:rsidR="00AD20F3" w:rsidRPr="00E41EB0">
        <w:rPr>
          <w:rFonts w:eastAsia="Calibri"/>
          <w:lang w:val="en-GB"/>
        </w:rPr>
        <w:t>discussed above</w:t>
      </w:r>
      <w:r w:rsidRPr="00E41EB0">
        <w:rPr>
          <w:rFonts w:eastAsia="Calibri"/>
          <w:lang w:val="en-GB"/>
        </w:rPr>
        <w:t xml:space="preserve"> and historical behavior.</w:t>
      </w:r>
    </w:p>
    <w:p w14:paraId="617A1F5C" w14:textId="70B87CE8" w:rsidR="005D0DEC" w:rsidRPr="00E41EB0" w:rsidRDefault="005D0DEC" w:rsidP="00BC2314">
      <w:pPr>
        <w:pStyle w:val="ListParagraph"/>
        <w:numPr>
          <w:ilvl w:val="0"/>
          <w:numId w:val="16"/>
        </w:numPr>
        <w:autoSpaceDE w:val="0"/>
        <w:autoSpaceDN w:val="0"/>
        <w:adjustRightInd w:val="0"/>
        <w:spacing w:after="160"/>
        <w:rPr>
          <w:rFonts w:eastAsia="Calibri"/>
          <w:lang w:val="en-GB"/>
        </w:rPr>
      </w:pPr>
      <w:r w:rsidRPr="00E41EB0">
        <w:rPr>
          <w:rFonts w:eastAsia="Calibri"/>
          <w:lang w:val="en-GB"/>
        </w:rPr>
        <w:t xml:space="preserve">Threshold Enforcement: Access decisions are made based on whether an entity's trust score meets or exceeds a defined threshold. Entities below the threshold </w:t>
      </w:r>
      <w:r w:rsidR="005356B1" w:rsidRPr="00E41EB0">
        <w:rPr>
          <w:rFonts w:eastAsia="Calibri"/>
          <w:lang w:val="en-GB"/>
        </w:rPr>
        <w:t>will</w:t>
      </w:r>
      <w:r w:rsidRPr="00E41EB0">
        <w:rPr>
          <w:rFonts w:eastAsia="Calibri"/>
          <w:lang w:val="en-GB"/>
        </w:rPr>
        <w:t xml:space="preserve"> </w:t>
      </w:r>
      <w:r w:rsidR="005356B1" w:rsidRPr="00E41EB0">
        <w:rPr>
          <w:rFonts w:eastAsia="Calibri"/>
          <w:lang w:val="en-GB"/>
        </w:rPr>
        <w:t>have</w:t>
      </w:r>
      <w:r w:rsidRPr="00E41EB0">
        <w:rPr>
          <w:rFonts w:eastAsia="Calibri"/>
          <w:lang w:val="en-GB"/>
        </w:rPr>
        <w:t xml:space="preserve"> restricted or denied access.</w:t>
      </w:r>
    </w:p>
    <w:p w14:paraId="2511F22D" w14:textId="68706768" w:rsidR="005D0DEC" w:rsidRPr="00E41EB0" w:rsidRDefault="005D0DEC" w:rsidP="00BC2314">
      <w:pPr>
        <w:pStyle w:val="ListParagraph"/>
        <w:numPr>
          <w:ilvl w:val="0"/>
          <w:numId w:val="16"/>
        </w:numPr>
        <w:autoSpaceDE w:val="0"/>
        <w:autoSpaceDN w:val="0"/>
        <w:adjustRightInd w:val="0"/>
        <w:spacing w:after="160"/>
        <w:rPr>
          <w:rFonts w:eastAsia="Calibri"/>
          <w:lang w:val="en-GB"/>
        </w:rPr>
      </w:pPr>
      <w:r w:rsidRPr="00E41EB0">
        <w:rPr>
          <w:rFonts w:eastAsia="Calibri"/>
          <w:lang w:val="en-GB"/>
        </w:rPr>
        <w:t>Context Sensitivity: Trust thresholds adapt to changing conditions. For example, during a high-</w:t>
      </w:r>
      <w:r w:rsidR="00B93328" w:rsidRPr="00E41EB0">
        <w:rPr>
          <w:rFonts w:eastAsia="Calibri"/>
          <w:lang w:val="en-GB"/>
        </w:rPr>
        <w:t>bandwidth event</w:t>
      </w:r>
      <w:r w:rsidR="00D81503" w:rsidRPr="00E41EB0">
        <w:rPr>
          <w:rFonts w:eastAsia="Calibri"/>
          <w:lang w:val="en-GB"/>
        </w:rPr>
        <w:t xml:space="preserve"> on the networks</w:t>
      </w:r>
      <w:r w:rsidRPr="00E41EB0">
        <w:rPr>
          <w:rFonts w:eastAsia="Calibri"/>
          <w:lang w:val="en-GB"/>
        </w:rPr>
        <w:t>, thresholds may increase to enforce stricter access policies.</w:t>
      </w:r>
    </w:p>
    <w:p w14:paraId="3C847573" w14:textId="77777777" w:rsidR="005D0DEC" w:rsidRPr="00E41EB0" w:rsidRDefault="005D0DEC" w:rsidP="00BC2314">
      <w:pPr>
        <w:pStyle w:val="ListParagraph"/>
        <w:numPr>
          <w:ilvl w:val="0"/>
          <w:numId w:val="16"/>
        </w:numPr>
        <w:autoSpaceDE w:val="0"/>
        <w:autoSpaceDN w:val="0"/>
        <w:adjustRightInd w:val="0"/>
        <w:spacing w:after="160"/>
        <w:rPr>
          <w:rFonts w:eastAsia="Calibri"/>
          <w:lang w:val="en-GB"/>
        </w:rPr>
      </w:pPr>
      <w:r w:rsidRPr="00E41EB0">
        <w:rPr>
          <w:rFonts w:eastAsia="Calibri"/>
          <w:lang w:val="en-GB"/>
        </w:rPr>
        <w:t>Zero Trust Integration: Trust thresholds align with Zero Trust Architecture principles, ensuring continuous verification and conditional access based on real-time analysis.</w:t>
      </w:r>
    </w:p>
    <w:p w14:paraId="409A9318" w14:textId="77777777" w:rsidR="005D0DEC" w:rsidRPr="00E41EB0" w:rsidRDefault="005D0DEC" w:rsidP="00BC2314">
      <w:pPr>
        <w:pStyle w:val="ListParagraph"/>
        <w:numPr>
          <w:ilvl w:val="0"/>
          <w:numId w:val="16"/>
        </w:numPr>
        <w:autoSpaceDE w:val="0"/>
        <w:autoSpaceDN w:val="0"/>
        <w:adjustRightInd w:val="0"/>
        <w:spacing w:after="160"/>
        <w:rPr>
          <w:rFonts w:eastAsia="Calibri"/>
          <w:lang w:val="en-GB"/>
        </w:rPr>
      </w:pPr>
      <w:r w:rsidRPr="00E41EB0">
        <w:rPr>
          <w:rFonts w:eastAsia="Calibri"/>
          <w:lang w:val="en-GB"/>
        </w:rPr>
        <w:t>Anomaly Detection: Sudden deviations in trust scores (e.g., suspicious activity or compromised devices) trigger dynamic access restrictions and security responses.</w:t>
      </w:r>
    </w:p>
    <w:p w14:paraId="6F6CE44F" w14:textId="0509E327" w:rsidR="005D0DEC" w:rsidRPr="00E41EB0" w:rsidRDefault="005D0DEC" w:rsidP="005D0DEC">
      <w:pPr>
        <w:autoSpaceDE w:val="0"/>
        <w:autoSpaceDN w:val="0"/>
        <w:adjustRightInd w:val="0"/>
        <w:spacing w:after="160"/>
        <w:contextualSpacing/>
        <w:rPr>
          <w:rFonts w:eastAsia="Calibri"/>
          <w:lang w:val="en-GB"/>
        </w:rPr>
      </w:pPr>
      <w:r w:rsidRPr="00E41EB0">
        <w:rPr>
          <w:rFonts w:eastAsia="Calibri"/>
          <w:lang w:val="en-GB"/>
        </w:rPr>
        <w:t>The use of trust thresholds enables fine-grained, adaptive access control that balances usability, security, and operational efficiency in complex heterogeneous environments.</w:t>
      </w:r>
    </w:p>
    <w:p w14:paraId="1DC6C8F2" w14:textId="77777777" w:rsidR="005D0DEC" w:rsidRDefault="005D0DEC" w:rsidP="005D0DEC">
      <w:pPr>
        <w:autoSpaceDE w:val="0"/>
        <w:autoSpaceDN w:val="0"/>
        <w:adjustRightInd w:val="0"/>
        <w:spacing w:after="160"/>
        <w:contextualSpacing/>
        <w:rPr>
          <w:rFonts w:eastAsia="Calibri"/>
          <w:lang w:val="en-GB"/>
        </w:rPr>
      </w:pPr>
    </w:p>
    <w:p w14:paraId="50F59A5C" w14:textId="77777777" w:rsidR="00511CD1" w:rsidRDefault="00511CD1" w:rsidP="00511CD1">
      <w:pPr>
        <w:autoSpaceDE w:val="0"/>
        <w:autoSpaceDN w:val="0"/>
        <w:adjustRightInd w:val="0"/>
        <w:spacing w:after="160"/>
        <w:contextualSpacing/>
        <w:rPr>
          <w:rFonts w:eastAsia="Calibri"/>
          <w:lang w:val="en-GB"/>
        </w:rPr>
      </w:pPr>
      <w:r>
        <w:rPr>
          <w:rFonts w:eastAsia="Calibri"/>
          <w:lang w:val="en-GB"/>
        </w:rPr>
        <w:t xml:space="preserve">This work thus shows the need to </w:t>
      </w:r>
      <w:r w:rsidRPr="005A2473">
        <w:rPr>
          <w:rFonts w:eastAsia="Calibri"/>
          <w:lang w:val="en-GB"/>
        </w:rPr>
        <w:t>design an adaptive</w:t>
      </w:r>
      <w:r>
        <w:rPr>
          <w:rFonts w:eastAsia="Calibri"/>
          <w:lang w:val="en-GB"/>
        </w:rPr>
        <w:t xml:space="preserve"> </w:t>
      </w:r>
      <w:r w:rsidRPr="005A2473">
        <w:rPr>
          <w:rFonts w:eastAsia="Calibri"/>
          <w:lang w:val="en-GB"/>
        </w:rPr>
        <w:t xml:space="preserve">and dynamic trust model </w:t>
      </w:r>
      <w:r>
        <w:rPr>
          <w:rFonts w:eastAsia="Calibri"/>
          <w:lang w:val="en-GB"/>
        </w:rPr>
        <w:t>that considers</w:t>
      </w:r>
      <w:r w:rsidRPr="005A2473">
        <w:rPr>
          <w:rFonts w:eastAsia="Calibri"/>
          <w:lang w:val="en-GB"/>
        </w:rPr>
        <w:t xml:space="preserve"> </w:t>
      </w:r>
      <w:r>
        <w:rPr>
          <w:rFonts w:eastAsia="Calibri"/>
          <w:lang w:val="en-GB"/>
        </w:rPr>
        <w:t xml:space="preserve">enterprise networks with different </w:t>
      </w:r>
      <w:r w:rsidRPr="005A2473">
        <w:rPr>
          <w:rFonts w:eastAsia="Calibri"/>
          <w:lang w:val="en-GB"/>
        </w:rPr>
        <w:t xml:space="preserve">contain heterogeneous contexts. </w:t>
      </w:r>
      <w:r>
        <w:rPr>
          <w:rFonts w:eastAsia="Calibri"/>
          <w:lang w:val="en-GB"/>
        </w:rPr>
        <w:t xml:space="preserve">The model should </w:t>
      </w:r>
      <w:r w:rsidRPr="005A2473">
        <w:rPr>
          <w:rFonts w:eastAsia="Calibri"/>
          <w:lang w:val="en-GB"/>
        </w:rPr>
        <w:t xml:space="preserve">collect sufficient contextual information </w:t>
      </w:r>
      <w:r>
        <w:rPr>
          <w:rFonts w:eastAsia="Calibri"/>
          <w:lang w:val="en-GB"/>
        </w:rPr>
        <w:t xml:space="preserve">on </w:t>
      </w:r>
      <w:r w:rsidRPr="005A2473">
        <w:rPr>
          <w:rFonts w:eastAsia="Calibri"/>
          <w:lang w:val="en-GB"/>
        </w:rPr>
        <w:t>network types</w:t>
      </w:r>
      <w:r>
        <w:rPr>
          <w:rFonts w:eastAsia="Calibri"/>
          <w:lang w:val="en-GB"/>
        </w:rPr>
        <w:t>, applications and</w:t>
      </w:r>
      <w:r w:rsidRPr="005A2473">
        <w:rPr>
          <w:rFonts w:eastAsia="Calibri"/>
          <w:lang w:val="en-GB"/>
        </w:rPr>
        <w:t xml:space="preserve"> the requirements for networking rather than </w:t>
      </w:r>
      <w:r>
        <w:rPr>
          <w:rFonts w:eastAsia="Calibri"/>
          <w:lang w:val="en-GB"/>
        </w:rPr>
        <w:t xml:space="preserve">relying on just </w:t>
      </w:r>
      <w:r w:rsidRPr="005A2473">
        <w:rPr>
          <w:rFonts w:eastAsia="Calibri"/>
          <w:lang w:val="en-GB"/>
        </w:rPr>
        <w:t xml:space="preserve">information </w:t>
      </w:r>
      <w:r>
        <w:rPr>
          <w:rFonts w:eastAsia="Calibri"/>
          <w:lang w:val="en-GB"/>
        </w:rPr>
        <w:t xml:space="preserve">such as </w:t>
      </w:r>
      <w:r w:rsidRPr="005A2473">
        <w:rPr>
          <w:rFonts w:eastAsia="Calibri"/>
          <w:lang w:val="en-GB"/>
        </w:rPr>
        <w:t>location</w:t>
      </w:r>
      <w:r>
        <w:rPr>
          <w:rFonts w:eastAsia="Calibri"/>
          <w:lang w:val="en-GB"/>
        </w:rPr>
        <w:t xml:space="preserve"> and user credentials. The contextual information is described in detail in </w:t>
      </w:r>
      <w:r>
        <w:rPr>
          <w:rFonts w:eastAsia="Calibri"/>
          <w:color w:val="FF0000"/>
          <w:lang w:val="en-GB"/>
        </w:rPr>
        <w:fldChar w:fldCharType="begin"/>
      </w:r>
      <w:r>
        <w:rPr>
          <w:rFonts w:eastAsia="Calibri"/>
          <w:lang w:val="en-GB"/>
        </w:rPr>
        <w:instrText xml:space="preserve"> REF _Ref157784109 \h </w:instrText>
      </w:r>
      <w:r>
        <w:rPr>
          <w:rFonts w:eastAsia="Calibri"/>
          <w:color w:val="FF0000"/>
          <w:lang w:val="en-GB"/>
        </w:rPr>
      </w:r>
      <w:r>
        <w:rPr>
          <w:rFonts w:eastAsia="Calibri"/>
          <w:color w:val="FF0000"/>
          <w:lang w:val="en-GB"/>
        </w:rPr>
        <w:fldChar w:fldCharType="separate"/>
      </w:r>
      <w:r>
        <w:t xml:space="preserve">Table </w:t>
      </w:r>
      <w:r>
        <w:rPr>
          <w:noProof/>
        </w:rPr>
        <w:t>1</w:t>
      </w:r>
      <w:r>
        <w:rPr>
          <w:rFonts w:eastAsia="Calibri"/>
          <w:color w:val="FF0000"/>
          <w:lang w:val="en-GB"/>
        </w:rPr>
        <w:fldChar w:fldCharType="end"/>
      </w:r>
      <w:r w:rsidRPr="00002F69">
        <w:rPr>
          <w:rFonts w:eastAsia="Calibri"/>
          <w:lang w:val="en-GB"/>
        </w:rPr>
        <w:t xml:space="preserve">. </w:t>
      </w:r>
      <w:r w:rsidRPr="005A2473">
        <w:rPr>
          <w:rFonts w:eastAsia="Calibri"/>
          <w:lang w:val="en-GB"/>
        </w:rPr>
        <w:t xml:space="preserve">By </w:t>
      </w:r>
      <w:r>
        <w:rPr>
          <w:rFonts w:eastAsia="Calibri"/>
          <w:lang w:val="en-GB"/>
        </w:rPr>
        <w:t>using</w:t>
      </w:r>
      <w:r w:rsidRPr="005A2473">
        <w:rPr>
          <w:rFonts w:eastAsia="Calibri"/>
          <w:lang w:val="en-GB"/>
        </w:rPr>
        <w:t xml:space="preserve"> this information, </w:t>
      </w:r>
      <w:r>
        <w:rPr>
          <w:rFonts w:eastAsia="Calibri"/>
          <w:lang w:val="en-GB"/>
        </w:rPr>
        <w:t>the</w:t>
      </w:r>
      <w:r w:rsidRPr="005A2473">
        <w:rPr>
          <w:rFonts w:eastAsia="Calibri"/>
          <w:lang w:val="en-GB"/>
        </w:rPr>
        <w:t xml:space="preserve"> trust model should be correspondingly</w:t>
      </w:r>
      <w:r>
        <w:rPr>
          <w:rFonts w:eastAsia="Calibri"/>
          <w:lang w:val="en-GB"/>
        </w:rPr>
        <w:t xml:space="preserve"> </w:t>
      </w:r>
      <w:r w:rsidRPr="005A2473">
        <w:rPr>
          <w:rFonts w:eastAsia="Calibri"/>
          <w:lang w:val="en-GB"/>
        </w:rPr>
        <w:t>adjusted</w:t>
      </w:r>
      <w:r>
        <w:rPr>
          <w:rFonts w:eastAsia="Calibri"/>
          <w:lang w:val="en-GB"/>
        </w:rPr>
        <w:t xml:space="preserve"> by an</w:t>
      </w:r>
      <w:r w:rsidRPr="005A2473">
        <w:rPr>
          <w:rFonts w:eastAsia="Calibri"/>
          <w:lang w:val="en-GB"/>
        </w:rPr>
        <w:t xml:space="preserve"> efficient trust evaluation strategy</w:t>
      </w:r>
      <w:r>
        <w:rPr>
          <w:rFonts w:eastAsia="Calibri"/>
          <w:lang w:val="en-GB"/>
        </w:rPr>
        <w:t xml:space="preserve">. The proposed evaluation strategies dynamic weighted sum and subjective logic Their suitability are highlighted by </w:t>
      </w:r>
      <w:r w:rsidRPr="000A03BF">
        <w:rPr>
          <w:rFonts w:eastAsia="Calibri"/>
          <w:lang w:val="en-GB"/>
        </w:rPr>
        <w:t xml:space="preserve">Wang et al., </w:t>
      </w:r>
      <w:proofErr w:type="gramStart"/>
      <w:r w:rsidRPr="000A03BF">
        <w:rPr>
          <w:rFonts w:eastAsia="Calibri"/>
          <w:lang w:val="en-GB"/>
        </w:rPr>
        <w:t xml:space="preserve">2022 </w:t>
      </w:r>
      <w:r>
        <w:rPr>
          <w:rFonts w:eastAsia="Calibri"/>
          <w:lang w:val="en-GB"/>
        </w:rPr>
        <w:t>.</w:t>
      </w:r>
      <w:proofErr w:type="gramEnd"/>
      <w:r>
        <w:rPr>
          <w:rFonts w:eastAsia="Calibri"/>
          <w:lang w:val="en-GB"/>
        </w:rPr>
        <w:t xml:space="preserve"> </w:t>
      </w:r>
    </w:p>
    <w:p w14:paraId="79F51B6F" w14:textId="77777777" w:rsidR="00E7740A" w:rsidRDefault="00E7740A" w:rsidP="00511CD1">
      <w:pPr>
        <w:spacing w:after="200"/>
        <w:rPr>
          <w:rFonts w:eastAsia="Calibri"/>
          <w:b/>
          <w:bCs/>
          <w:lang w:val="en-US"/>
        </w:rPr>
      </w:pPr>
    </w:p>
    <w:p w14:paraId="6724AD0D" w14:textId="41AEAE25" w:rsidR="0039632E" w:rsidRDefault="0039632E" w:rsidP="008C65D0">
      <w:pPr>
        <w:pStyle w:val="Heading2"/>
      </w:pPr>
      <w:r>
        <w:rPr>
          <w:rStyle w:val="Strong"/>
          <w:b/>
          <w:bCs w:val="0"/>
        </w:rPr>
        <w:t>Network Infrastructure Identities and User Trust Calculation</w:t>
      </w:r>
    </w:p>
    <w:p w14:paraId="4582E925" w14:textId="479D2CAB" w:rsidR="0039632E" w:rsidRDefault="0039632E" w:rsidP="00A7722E">
      <w:pPr>
        <w:pStyle w:val="NormalWeb"/>
        <w:spacing w:line="360" w:lineRule="auto"/>
        <w:jc w:val="both"/>
      </w:pPr>
      <w:r>
        <w:t xml:space="preserve">In heterogeneous network environments, </w:t>
      </w:r>
      <w:r w:rsidRPr="00590C7F">
        <w:rPr>
          <w:rStyle w:val="Strong"/>
          <w:rFonts w:eastAsiaTheme="majorEastAsia"/>
          <w:b w:val="0"/>
          <w:bCs w:val="0"/>
        </w:rPr>
        <w:t>identity</w:t>
      </w:r>
      <w:r>
        <w:t xml:space="preserve"> plays a pivotal role in determining access control policies and trust </w:t>
      </w:r>
      <w:r w:rsidR="00D07959">
        <w:t xml:space="preserve">score </w:t>
      </w:r>
      <w:r>
        <w:t>calculations</w:t>
      </w:r>
      <w:r w:rsidR="00D07959">
        <w:t xml:space="preserve">. </w:t>
      </w:r>
      <w:r w:rsidR="00305963">
        <w:t xml:space="preserve">These identities can be considered across the 5 pillars of zero trust to provide a more representation of </w:t>
      </w:r>
      <w:r w:rsidR="00590C7F">
        <w:t>context</w:t>
      </w:r>
      <w:r w:rsidR="00305963">
        <w:t xml:space="preserve"> and </w:t>
      </w:r>
      <w:r w:rsidR="00590C7F">
        <w:t>consequently</w:t>
      </w:r>
      <w:r w:rsidR="00D10C78">
        <w:t xml:space="preserve"> a more dynamic policy for access control enforcement. Each ZT facet can be evaluated as an independent set of identities that are cumulated </w:t>
      </w:r>
      <w:r w:rsidR="00E714D8">
        <w:t>then</w:t>
      </w:r>
      <w:r w:rsidR="00D10C78">
        <w:t xml:space="preserve"> weighted </w:t>
      </w:r>
      <w:r w:rsidR="00AB309A">
        <w:t>for an overall trust score computation.</w:t>
      </w:r>
      <w:r w:rsidR="00E714D8">
        <w:t xml:space="preserve"> The multiplicity of identities across the facets ensure that trust scores are </w:t>
      </w:r>
      <w:r w:rsidR="00590C7F">
        <w:t>representative of a risk profile for an access request before the decision is made.</w:t>
      </w:r>
      <w:r w:rsidR="00AB309A">
        <w:t xml:space="preserve"> The trust score </w:t>
      </w:r>
      <w:r w:rsidR="00AB309A">
        <w:lastRenderedPageBreak/>
        <w:t xml:space="preserve">is then checked against a trust threshold range to determine the type of access decision made. </w:t>
      </w:r>
      <w:r>
        <w:t xml:space="preserve">The multiplicity of identities emerges due to the diversity of devices, protocols, and users, and it directly influences the accuracy of trust evaluation. Key identity </w:t>
      </w:r>
      <w:proofErr w:type="gramStart"/>
      <w:r>
        <w:t xml:space="preserve">sources </w:t>
      </w:r>
      <w:r w:rsidR="00D27801">
        <w:t xml:space="preserve"> for</w:t>
      </w:r>
      <w:proofErr w:type="gramEnd"/>
      <w:r w:rsidR="00D27801">
        <w:t xml:space="preserve"> this work </w:t>
      </w:r>
      <w:r>
        <w:t>include:</w:t>
      </w:r>
    </w:p>
    <w:p w14:paraId="4A371D3D" w14:textId="590F0C18" w:rsidR="0039632E" w:rsidRDefault="00D27801" w:rsidP="00BC2314">
      <w:pPr>
        <w:pStyle w:val="NormalWeb"/>
        <w:numPr>
          <w:ilvl w:val="0"/>
          <w:numId w:val="17"/>
        </w:numPr>
        <w:spacing w:line="360" w:lineRule="auto"/>
        <w:jc w:val="both"/>
      </w:pPr>
      <w:r>
        <w:rPr>
          <w:rStyle w:val="Strong"/>
          <w:rFonts w:eastAsiaTheme="majorEastAsia"/>
        </w:rPr>
        <w:t>Data</w:t>
      </w:r>
      <w:r w:rsidR="0039632E">
        <w:rPr>
          <w:rStyle w:val="Strong"/>
          <w:rFonts w:eastAsiaTheme="majorEastAsia"/>
        </w:rPr>
        <w:t xml:space="preserve"> Identities</w:t>
      </w:r>
      <w:r w:rsidR="0039632E">
        <w:t>:</w:t>
      </w:r>
      <w:r w:rsidR="00B97DCF">
        <w:t xml:space="preserve"> These are attributes that </w:t>
      </w:r>
      <w:r w:rsidR="007A3ED0">
        <w:t xml:space="preserve">indicate important aspects or </w:t>
      </w:r>
      <w:r w:rsidR="007F4C42">
        <w:t>attributes</w:t>
      </w:r>
      <w:r w:rsidR="007A3ED0">
        <w:t xml:space="preserve"> of data to consider. They include properties such as</w:t>
      </w:r>
    </w:p>
    <w:p w14:paraId="5161D7CB" w14:textId="72DE6C30" w:rsidR="00590C7F" w:rsidRDefault="00590C7F" w:rsidP="00BC2314">
      <w:pPr>
        <w:numPr>
          <w:ilvl w:val="1"/>
          <w:numId w:val="17"/>
        </w:numPr>
        <w:spacing w:before="100" w:beforeAutospacing="1" w:after="100" w:afterAutospacing="1"/>
      </w:pPr>
      <w:r>
        <w:t>Data Integrity</w:t>
      </w:r>
      <w:r w:rsidR="007A3ED0">
        <w:t>:</w:t>
      </w:r>
      <w:r w:rsidR="001A2D2B" w:rsidRPr="001A2D2B">
        <w:t xml:space="preserve"> Reflects the accuracy and consistency of data. Integrity violations, such as tampered records, can have severe implications</w:t>
      </w:r>
      <w:r w:rsidR="001A2D2B">
        <w:t xml:space="preserve"> on trust</w:t>
      </w:r>
      <w:r w:rsidR="001A2D2B" w:rsidRPr="001A2D2B">
        <w:t>.</w:t>
      </w:r>
    </w:p>
    <w:p w14:paraId="584AF8A8" w14:textId="7E974917" w:rsidR="002E38E3" w:rsidRDefault="002E38E3" w:rsidP="00BC2314">
      <w:pPr>
        <w:numPr>
          <w:ilvl w:val="1"/>
          <w:numId w:val="17"/>
        </w:numPr>
        <w:spacing w:before="100" w:beforeAutospacing="1" w:after="100" w:afterAutospacing="1"/>
      </w:pPr>
      <w:r>
        <w:t xml:space="preserve">Data </w:t>
      </w:r>
      <w:r w:rsidR="00590C7F">
        <w:t>Confidentiality</w:t>
      </w:r>
      <w:r w:rsidR="00310146">
        <w:t xml:space="preserve">: </w:t>
      </w:r>
      <w:r w:rsidR="00310146" w:rsidRPr="00310146">
        <w:t xml:space="preserve">Measures the </w:t>
      </w:r>
      <w:r w:rsidR="00310146">
        <w:t xml:space="preserve">senssitivity of the data and the need to </w:t>
      </w:r>
      <w:r w:rsidR="00310146" w:rsidRPr="00310146">
        <w:t>prevent unauthorized access to sensitive data.</w:t>
      </w:r>
      <w:r w:rsidR="00310146">
        <w:t xml:space="preserve"> </w:t>
      </w:r>
      <w:r w:rsidR="00557D6F">
        <w:t>I</w:t>
      </w:r>
      <w:r w:rsidR="00310146">
        <w:t xml:space="preserve">t also represents multilevel security requirements and </w:t>
      </w:r>
      <w:r w:rsidR="00841FBA">
        <w:t>confidentiality needs at each level.</w:t>
      </w:r>
      <w:r w:rsidR="00310146" w:rsidRPr="00310146">
        <w:t xml:space="preserve"> This parameter is crucial in </w:t>
      </w:r>
      <w:r w:rsidR="00841FBA">
        <w:t>enterprise contexts</w:t>
      </w:r>
      <w:r w:rsidR="00310146" w:rsidRPr="00310146">
        <w:t xml:space="preserve"> handling confidential information, such as healthcare</w:t>
      </w:r>
      <w:r w:rsidR="00841FBA">
        <w:t>, security</w:t>
      </w:r>
      <w:r w:rsidR="00310146" w:rsidRPr="00310146">
        <w:t xml:space="preserve"> and finance.</w:t>
      </w:r>
    </w:p>
    <w:p w14:paraId="3F697D1C" w14:textId="032A9BF9" w:rsidR="0039632E" w:rsidRDefault="002E38E3" w:rsidP="00BC2314">
      <w:pPr>
        <w:numPr>
          <w:ilvl w:val="1"/>
          <w:numId w:val="17"/>
        </w:numPr>
        <w:spacing w:before="100" w:beforeAutospacing="1" w:after="100" w:afterAutospacing="1"/>
      </w:pPr>
      <w:r>
        <w:t>Data Freshness</w:t>
      </w:r>
      <w:r w:rsidR="00294ACF">
        <w:t>:</w:t>
      </w:r>
      <w:r w:rsidR="0039632E">
        <w:t>Users may possess multiple roles and credentials within the network (e.g., employee, administrator, contractor).</w:t>
      </w:r>
    </w:p>
    <w:p w14:paraId="4CF16DBE" w14:textId="44929D19" w:rsidR="0039632E" w:rsidRDefault="002E38E3" w:rsidP="00BC2314">
      <w:pPr>
        <w:numPr>
          <w:ilvl w:val="1"/>
          <w:numId w:val="17"/>
        </w:numPr>
        <w:spacing w:before="100" w:beforeAutospacing="1" w:after="100" w:afterAutospacing="1"/>
      </w:pPr>
      <w:r>
        <w:t xml:space="preserve"> Data Authenticity</w:t>
      </w:r>
      <w:r w:rsidR="001A2D2B">
        <w:t xml:space="preserve">: </w:t>
      </w:r>
      <w:r w:rsidR="001A2D2B" w:rsidRPr="001A2D2B">
        <w:t>Gauges the reliability of the data source. Data from verified sources is more trustworthy than anonymous or unverified sources.</w:t>
      </w:r>
    </w:p>
    <w:p w14:paraId="1EDDFB3A" w14:textId="02E1F834" w:rsidR="00590C7F" w:rsidRDefault="00590C7F" w:rsidP="00BC2314">
      <w:pPr>
        <w:pStyle w:val="NormalWeb"/>
        <w:numPr>
          <w:ilvl w:val="0"/>
          <w:numId w:val="17"/>
        </w:numPr>
        <w:spacing w:line="360" w:lineRule="auto"/>
        <w:jc w:val="both"/>
        <w:rPr>
          <w:rStyle w:val="Strong"/>
          <w:b w:val="0"/>
          <w:bCs w:val="0"/>
        </w:rPr>
      </w:pPr>
      <w:r w:rsidRPr="0072542B">
        <w:rPr>
          <w:rStyle w:val="Strong"/>
        </w:rPr>
        <w:t>User Identities:</w:t>
      </w:r>
      <w:r w:rsidR="007F4C42">
        <w:rPr>
          <w:rStyle w:val="Strong"/>
          <w:b w:val="0"/>
          <w:bCs w:val="0"/>
        </w:rPr>
        <w:t xml:space="preserve"> These are </w:t>
      </w:r>
      <w:proofErr w:type="gramStart"/>
      <w:r w:rsidR="00A7722E">
        <w:rPr>
          <w:rStyle w:val="Strong"/>
          <w:b w:val="0"/>
          <w:bCs w:val="0"/>
        </w:rPr>
        <w:t>properties</w:t>
      </w:r>
      <w:r w:rsidR="007F4C42">
        <w:rPr>
          <w:rStyle w:val="Strong"/>
          <w:b w:val="0"/>
          <w:bCs w:val="0"/>
        </w:rPr>
        <w:t xml:space="preserve">  that</w:t>
      </w:r>
      <w:proofErr w:type="gramEnd"/>
      <w:r w:rsidR="007F4C42">
        <w:rPr>
          <w:rStyle w:val="Strong"/>
          <w:b w:val="0"/>
          <w:bCs w:val="0"/>
        </w:rPr>
        <w:t xml:space="preserve"> can be used to describe and quantify user behavior and interactions with a</w:t>
      </w:r>
      <w:r w:rsidR="00A7722E">
        <w:rPr>
          <w:rStyle w:val="Strong"/>
          <w:b w:val="0"/>
          <w:bCs w:val="0"/>
        </w:rPr>
        <w:t xml:space="preserve"> heterogenous network</w:t>
      </w:r>
    </w:p>
    <w:p w14:paraId="04322BC1" w14:textId="0463181E" w:rsidR="00B97DCF" w:rsidRDefault="00B97DCF" w:rsidP="00BC2314">
      <w:pPr>
        <w:pStyle w:val="NormalWeb"/>
        <w:numPr>
          <w:ilvl w:val="1"/>
          <w:numId w:val="17"/>
        </w:numPr>
        <w:spacing w:line="360" w:lineRule="auto"/>
        <w:jc w:val="both"/>
        <w:rPr>
          <w:rStyle w:val="Strong"/>
          <w:b w:val="0"/>
          <w:bCs w:val="0"/>
        </w:rPr>
      </w:pPr>
      <w:r>
        <w:rPr>
          <w:rStyle w:val="Strong"/>
          <w:b w:val="0"/>
          <w:bCs w:val="0"/>
        </w:rPr>
        <w:t>User credentials</w:t>
      </w:r>
      <w:r w:rsidR="00E119CC">
        <w:rPr>
          <w:rStyle w:val="Strong"/>
          <w:b w:val="0"/>
          <w:bCs w:val="0"/>
        </w:rPr>
        <w:t xml:space="preserve">: </w:t>
      </w:r>
      <w:r w:rsidR="00E119CC">
        <w:t>Identity factors such as biometrics, certificates, and role-based permissions form the basis of trust evaluation.</w:t>
      </w:r>
    </w:p>
    <w:p w14:paraId="52566019" w14:textId="63C46D1C" w:rsidR="00B97DCF" w:rsidRDefault="00B97DCF" w:rsidP="00BC2314">
      <w:pPr>
        <w:pStyle w:val="NormalWeb"/>
        <w:numPr>
          <w:ilvl w:val="1"/>
          <w:numId w:val="17"/>
        </w:numPr>
        <w:spacing w:line="360" w:lineRule="auto"/>
        <w:jc w:val="both"/>
        <w:rPr>
          <w:rStyle w:val="Strong"/>
          <w:b w:val="0"/>
          <w:bCs w:val="0"/>
        </w:rPr>
      </w:pPr>
      <w:r>
        <w:rPr>
          <w:rStyle w:val="Strong"/>
          <w:b w:val="0"/>
          <w:bCs w:val="0"/>
        </w:rPr>
        <w:t>User roles</w:t>
      </w:r>
      <w:r w:rsidR="00841FBA">
        <w:rPr>
          <w:rStyle w:val="Strong"/>
          <w:b w:val="0"/>
          <w:bCs w:val="0"/>
        </w:rPr>
        <w:t xml:space="preserve">: </w:t>
      </w:r>
      <w:r w:rsidR="00841FBA">
        <w:t xml:space="preserve">Users may possess multiple roles and credentials within the enterprise </w:t>
      </w:r>
      <w:r w:rsidR="00E119CC">
        <w:t>ecosystem</w:t>
      </w:r>
      <w:r w:rsidR="00841FBA">
        <w:t xml:space="preserve"> with the </w:t>
      </w:r>
      <w:r w:rsidR="00E119CC">
        <w:t>possibility</w:t>
      </w:r>
      <w:r w:rsidR="00841FBA">
        <w:t xml:space="preserve"> of changing </w:t>
      </w:r>
      <w:proofErr w:type="gramStart"/>
      <w:r w:rsidR="00841FBA">
        <w:t>roles  or</w:t>
      </w:r>
      <w:proofErr w:type="gramEnd"/>
      <w:r w:rsidR="00841FBA">
        <w:t xml:space="preserve"> having multiple roles in different contexts e.g., employee, administrator, contractor).</w:t>
      </w:r>
    </w:p>
    <w:p w14:paraId="58620F12" w14:textId="13483072" w:rsidR="00B97DCF" w:rsidRDefault="00B97DCF" w:rsidP="00BC2314">
      <w:pPr>
        <w:pStyle w:val="NormalWeb"/>
        <w:numPr>
          <w:ilvl w:val="1"/>
          <w:numId w:val="17"/>
        </w:numPr>
        <w:spacing w:line="360" w:lineRule="auto"/>
        <w:jc w:val="both"/>
        <w:rPr>
          <w:rStyle w:val="Strong"/>
          <w:b w:val="0"/>
          <w:bCs w:val="0"/>
        </w:rPr>
      </w:pPr>
      <w:r>
        <w:rPr>
          <w:rStyle w:val="Strong"/>
          <w:b w:val="0"/>
          <w:bCs w:val="0"/>
        </w:rPr>
        <w:t>User MFA</w:t>
      </w:r>
      <w:r w:rsidR="00841FBA">
        <w:rPr>
          <w:rStyle w:val="Strong"/>
          <w:b w:val="0"/>
          <w:bCs w:val="0"/>
        </w:rPr>
        <w:t xml:space="preserve">: this measures the user activation </w:t>
      </w:r>
      <w:r w:rsidR="00E119CC">
        <w:rPr>
          <w:rStyle w:val="Strong"/>
          <w:b w:val="0"/>
          <w:bCs w:val="0"/>
        </w:rPr>
        <w:t>and utilization</w:t>
      </w:r>
      <w:r w:rsidR="00841FBA">
        <w:rPr>
          <w:rStyle w:val="Strong"/>
          <w:b w:val="0"/>
          <w:bCs w:val="0"/>
        </w:rPr>
        <w:t xml:space="preserve"> of multifactor authentication profiles as well as the need to adaptively include additional factors with </w:t>
      </w:r>
      <w:r w:rsidR="00E119CC">
        <w:rPr>
          <w:rStyle w:val="Strong"/>
          <w:b w:val="0"/>
          <w:bCs w:val="0"/>
        </w:rPr>
        <w:t>suspicious</w:t>
      </w:r>
      <w:r w:rsidR="00841FBA">
        <w:rPr>
          <w:rStyle w:val="Strong"/>
          <w:b w:val="0"/>
          <w:bCs w:val="0"/>
        </w:rPr>
        <w:t xml:space="preserve"> user activity</w:t>
      </w:r>
    </w:p>
    <w:p w14:paraId="3147AB3B" w14:textId="60516125" w:rsidR="00590C7F" w:rsidRPr="00590C7F" w:rsidRDefault="00B97DCF" w:rsidP="00BC2314">
      <w:pPr>
        <w:pStyle w:val="NormalWeb"/>
        <w:numPr>
          <w:ilvl w:val="1"/>
          <w:numId w:val="17"/>
        </w:numPr>
        <w:spacing w:line="360" w:lineRule="auto"/>
        <w:jc w:val="both"/>
        <w:rPr>
          <w:rStyle w:val="Strong"/>
          <w:b w:val="0"/>
          <w:bCs w:val="0"/>
        </w:rPr>
      </w:pPr>
      <w:r>
        <w:rPr>
          <w:rStyle w:val="Strong"/>
          <w:b w:val="0"/>
          <w:bCs w:val="0"/>
        </w:rPr>
        <w:t>Transaction Profile</w:t>
      </w:r>
      <w:r w:rsidR="00841FBA">
        <w:rPr>
          <w:rStyle w:val="Strong"/>
          <w:b w:val="0"/>
          <w:bCs w:val="0"/>
        </w:rPr>
        <w:t xml:space="preserve">: this reviews profile building activities such as login history, </w:t>
      </w:r>
      <w:r w:rsidR="0072542B">
        <w:rPr>
          <w:rStyle w:val="Strong"/>
          <w:b w:val="0"/>
          <w:bCs w:val="0"/>
        </w:rPr>
        <w:t>misuse and</w:t>
      </w:r>
      <w:r w:rsidR="00E119CC">
        <w:rPr>
          <w:rStyle w:val="Strong"/>
          <w:b w:val="0"/>
          <w:bCs w:val="0"/>
        </w:rPr>
        <w:t xml:space="preserve"> unauthorized access </w:t>
      </w:r>
      <w:r w:rsidR="00841FBA">
        <w:rPr>
          <w:rStyle w:val="Strong"/>
          <w:b w:val="0"/>
          <w:bCs w:val="0"/>
        </w:rPr>
        <w:t>cases</w:t>
      </w:r>
      <w:r w:rsidR="00E119CC">
        <w:rPr>
          <w:rStyle w:val="Strong"/>
          <w:b w:val="0"/>
          <w:bCs w:val="0"/>
        </w:rPr>
        <w:t xml:space="preserve"> and the successes and failures of previous transitions</w:t>
      </w:r>
    </w:p>
    <w:p w14:paraId="4FDD78FD" w14:textId="1EB443D9" w:rsidR="0039632E" w:rsidRDefault="0039632E" w:rsidP="00BC2314">
      <w:pPr>
        <w:pStyle w:val="NormalWeb"/>
        <w:numPr>
          <w:ilvl w:val="0"/>
          <w:numId w:val="17"/>
        </w:numPr>
        <w:spacing w:line="360" w:lineRule="auto"/>
        <w:jc w:val="both"/>
      </w:pPr>
      <w:r>
        <w:rPr>
          <w:rStyle w:val="Strong"/>
          <w:rFonts w:eastAsiaTheme="majorEastAsia"/>
        </w:rPr>
        <w:t>Device Identities</w:t>
      </w:r>
      <w:r>
        <w:t>:</w:t>
      </w:r>
      <w:r w:rsidR="00B97DCF">
        <w:t xml:space="preserve"> </w:t>
      </w:r>
      <w:r>
        <w:t>Devices are identified by unique attributes, including IP/MAC addresses, hardware IDs, and certificates.</w:t>
      </w:r>
      <w:r w:rsidR="00B97DCF">
        <w:t xml:space="preserve"> </w:t>
      </w:r>
      <w:r>
        <w:t xml:space="preserve">In heterogeneous environments, devices like IoT sensors, edge nodes, and mobile platforms often carry distinct, context-dependent </w:t>
      </w:r>
      <w:r>
        <w:lastRenderedPageBreak/>
        <w:t>identities.</w:t>
      </w:r>
      <w:r w:rsidR="0072542B">
        <w:t xml:space="preserve"> </w:t>
      </w:r>
      <w:r w:rsidR="00F77E7D">
        <w:t xml:space="preserve">Some of the considerations include an identity score based on anchor values such as MAC addresses, </w:t>
      </w:r>
      <w:r w:rsidR="00D43B73">
        <w:t xml:space="preserve">OUIs or digital certificates. Other derived </w:t>
      </w:r>
      <w:proofErr w:type="spellStart"/>
      <w:r w:rsidR="00D43B73">
        <w:t>odentitiies</w:t>
      </w:r>
      <w:proofErr w:type="spellEnd"/>
      <w:r w:rsidR="00D43B73">
        <w:t xml:space="preserve"> such as node reputation</w:t>
      </w:r>
      <w:r w:rsidR="00AF776D">
        <w:t xml:space="preserve"> </w:t>
      </w:r>
      <w:r w:rsidR="00CA1C8A">
        <w:t>based on</w:t>
      </w:r>
      <w:r w:rsidR="00AF776D">
        <w:t xml:space="preserve"> vendor or historical data </w:t>
      </w:r>
      <w:r w:rsidR="00CA1C8A">
        <w:t>and compliance</w:t>
      </w:r>
      <w:r w:rsidR="00AF776D">
        <w:t xml:space="preserve"> scores can also be used to weight the device tenet.  Interface types and firmware updates can be </w:t>
      </w:r>
      <w:r w:rsidR="00496110">
        <w:t xml:space="preserve">used to derive a compliance score based on </w:t>
      </w:r>
      <w:r w:rsidR="00CA1C8A">
        <w:t>enterprise</w:t>
      </w:r>
      <w:r w:rsidR="00496110">
        <w:t xml:space="preserve"> specific requirements</w:t>
      </w:r>
    </w:p>
    <w:p w14:paraId="6A2C16A1" w14:textId="730B9DFB" w:rsidR="0039632E" w:rsidRPr="007A6A1A" w:rsidRDefault="0039632E" w:rsidP="00BC2314">
      <w:pPr>
        <w:pStyle w:val="NormalWeb"/>
        <w:numPr>
          <w:ilvl w:val="0"/>
          <w:numId w:val="17"/>
        </w:numPr>
        <w:spacing w:line="360" w:lineRule="auto"/>
        <w:jc w:val="both"/>
        <w:rPr>
          <w:lang w:val="en-KE"/>
        </w:rPr>
      </w:pPr>
      <w:r w:rsidRPr="007A6A1A">
        <w:rPr>
          <w:rStyle w:val="Strong"/>
          <w:rFonts w:eastAsiaTheme="majorEastAsia"/>
        </w:rPr>
        <w:t>Service and Application Identities</w:t>
      </w:r>
      <w:r>
        <w:t>:</w:t>
      </w:r>
      <w:r w:rsidR="00145304">
        <w:t xml:space="preserve"> These include identifies such as c</w:t>
      </w:r>
      <w:r>
        <w:t>loud services, microservices, and virtualized applications maintain dynamic and unique identities that interact with users and devices</w:t>
      </w:r>
      <w:r w:rsidR="00DD4F01">
        <w:t xml:space="preserve">. </w:t>
      </w:r>
      <w:proofErr w:type="spellStart"/>
      <w:r w:rsidR="00DD4F01">
        <w:t>Paremeters</w:t>
      </w:r>
      <w:proofErr w:type="spellEnd"/>
      <w:r w:rsidR="00DD4F01">
        <w:t xml:space="preserve"> such as </w:t>
      </w:r>
      <w:r w:rsidR="00DD4F01" w:rsidRPr="007A6A1A">
        <w:rPr>
          <w:lang w:val="en-KE"/>
        </w:rPr>
        <w:t xml:space="preserve">Code signing, vulnerability score, permissions requested can be used to calculate trust levels within the application domain. These can be enforced </w:t>
      </w:r>
      <w:r w:rsidR="007A6A1A" w:rsidRPr="007A6A1A">
        <w:rPr>
          <w:lang w:val="en-KE"/>
        </w:rPr>
        <w:t xml:space="preserve"> based on</w:t>
      </w:r>
      <w:r w:rsidR="007A6A1A">
        <w:rPr>
          <w:lang w:val="en-KE"/>
        </w:rPr>
        <w:t xml:space="preserve"> </w:t>
      </w:r>
      <w:r w:rsidR="00DD4F01" w:rsidRPr="00DD4F01">
        <w:rPr>
          <w:lang w:val="en-KE"/>
        </w:rPr>
        <w:t>Application allowli</w:t>
      </w:r>
      <w:r w:rsidR="007A6A1A">
        <w:rPr>
          <w:lang w:val="en-KE"/>
        </w:rPr>
        <w:t xml:space="preserve">sts or </w:t>
      </w:r>
      <w:r w:rsidR="00DD4F01" w:rsidRPr="00DD4F01">
        <w:rPr>
          <w:lang w:val="en-KE"/>
        </w:rPr>
        <w:t xml:space="preserve"> runtime behavior analysis.</w:t>
      </w:r>
    </w:p>
    <w:p w14:paraId="7EE3153A" w14:textId="423D4FF9" w:rsidR="0039632E" w:rsidRPr="000C517B" w:rsidRDefault="0039632E" w:rsidP="00BC2314">
      <w:pPr>
        <w:pStyle w:val="NormalWeb"/>
        <w:numPr>
          <w:ilvl w:val="0"/>
          <w:numId w:val="17"/>
        </w:numPr>
        <w:spacing w:line="360" w:lineRule="auto"/>
        <w:jc w:val="both"/>
        <w:rPr>
          <w:lang w:val="en-KE"/>
        </w:rPr>
      </w:pPr>
      <w:r>
        <w:rPr>
          <w:rStyle w:val="Strong"/>
          <w:rFonts w:eastAsiaTheme="majorEastAsia"/>
        </w:rPr>
        <w:t xml:space="preserve">Network Context </w:t>
      </w:r>
      <w:proofErr w:type="spellStart"/>
      <w:proofErr w:type="gramStart"/>
      <w:r>
        <w:rPr>
          <w:rStyle w:val="Strong"/>
          <w:rFonts w:eastAsiaTheme="majorEastAsia"/>
        </w:rPr>
        <w:t>Identities</w:t>
      </w:r>
      <w:r>
        <w:t>:Network</w:t>
      </w:r>
      <w:proofErr w:type="spellEnd"/>
      <w:proofErr w:type="gramEnd"/>
      <w:r>
        <w:t xml:space="preserve"> segments, such as VLANs, SDN flows, or software-defined perimeters, contribute to identity multiplicity.</w:t>
      </w:r>
      <w:r w:rsidR="00934666">
        <w:t xml:space="preserve"> </w:t>
      </w:r>
      <w:r>
        <w:t>These identities reflect real-time connections and can dynamically change based on topology or context.</w:t>
      </w:r>
      <w:r w:rsidR="00934666">
        <w:t xml:space="preserve"> Other attributes such as IP </w:t>
      </w:r>
      <w:r w:rsidR="00934666" w:rsidRPr="00934666">
        <w:rPr>
          <w:lang w:val="en-KE"/>
        </w:rPr>
        <w:t>address</w:t>
      </w:r>
      <w:r w:rsidR="000C517B">
        <w:rPr>
          <w:lang w:val="en-KE"/>
        </w:rPr>
        <w:t>es and</w:t>
      </w:r>
      <w:r w:rsidR="00934666" w:rsidRPr="00934666">
        <w:rPr>
          <w:lang w:val="en-KE"/>
        </w:rPr>
        <w:t xml:space="preserve"> segment</w:t>
      </w:r>
      <w:r w:rsidR="000C517B">
        <w:rPr>
          <w:lang w:val="en-KE"/>
        </w:rPr>
        <w:t>s</w:t>
      </w:r>
      <w:r w:rsidR="00934666" w:rsidRPr="00934666">
        <w:rPr>
          <w:lang w:val="en-KE"/>
        </w:rPr>
        <w:t>, traffic patterns</w:t>
      </w:r>
      <w:r w:rsidR="000C517B">
        <w:rPr>
          <w:lang w:val="en-KE"/>
        </w:rPr>
        <w:t xml:space="preserve"> and</w:t>
      </w:r>
      <w:r w:rsidR="00934666" w:rsidRPr="00934666">
        <w:rPr>
          <w:lang w:val="en-KE"/>
        </w:rPr>
        <w:t xml:space="preserve"> protocol compliance</w:t>
      </w:r>
      <w:r w:rsidR="000C517B">
        <w:rPr>
          <w:lang w:val="en-KE"/>
        </w:rPr>
        <w:t xml:space="preserve"> can be measured based on transmission of data through e</w:t>
      </w:r>
      <w:r w:rsidR="00934666" w:rsidRPr="00934666">
        <w:rPr>
          <w:lang w:val="en-KE"/>
        </w:rPr>
        <w:t>ncrypt</w:t>
      </w:r>
      <w:r w:rsidR="000C517B">
        <w:rPr>
          <w:lang w:val="en-KE"/>
        </w:rPr>
        <w:t>ed</w:t>
      </w:r>
      <w:r w:rsidR="00934666" w:rsidRPr="00934666">
        <w:rPr>
          <w:lang w:val="en-KE"/>
        </w:rPr>
        <w:t xml:space="preserve"> communications</w:t>
      </w:r>
      <w:r w:rsidR="000C517B">
        <w:rPr>
          <w:lang w:val="en-KE"/>
        </w:rPr>
        <w:t xml:space="preserve"> </w:t>
      </w:r>
      <w:proofErr w:type="gramStart"/>
      <w:r w:rsidR="000C517B">
        <w:rPr>
          <w:lang w:val="en-KE"/>
        </w:rPr>
        <w:t xml:space="preserve">and </w:t>
      </w:r>
      <w:r w:rsidR="00934666" w:rsidRPr="00934666">
        <w:rPr>
          <w:lang w:val="en-KE"/>
        </w:rPr>
        <w:t xml:space="preserve"> deviation</w:t>
      </w:r>
      <w:proofErr w:type="gramEnd"/>
      <w:r w:rsidR="00934666" w:rsidRPr="00934666">
        <w:rPr>
          <w:lang w:val="en-KE"/>
        </w:rPr>
        <w:t xml:space="preserve"> from baseline.</w:t>
      </w:r>
    </w:p>
    <w:p w14:paraId="2E9C004A" w14:textId="17B13D98" w:rsidR="008F22B6" w:rsidRDefault="0039632E" w:rsidP="00A7722E">
      <w:pPr>
        <w:pStyle w:val="NormalWeb"/>
        <w:spacing w:line="360" w:lineRule="auto"/>
        <w:jc w:val="both"/>
      </w:pPr>
      <w:r>
        <w:t xml:space="preserve">The multiplicity of these identities </w:t>
      </w:r>
      <w:r w:rsidR="000C517B">
        <w:t xml:space="preserve">necessitates aggregation and correlation across diverse, dynamic sources for </w:t>
      </w:r>
      <w:r>
        <w:t>unified trust evaluation, to make accurate access decisions.</w:t>
      </w:r>
      <w:r w:rsidR="008F22B6">
        <w:t xml:space="preserve"> The trust estimation thus becomes a mathematical function of ZT facets as illustrated in Equation 1.</w:t>
      </w:r>
    </w:p>
    <w:p w14:paraId="7927F299" w14:textId="289C810A" w:rsidR="0039632E" w:rsidRPr="005003C5" w:rsidRDefault="0039632E" w:rsidP="005003C5">
      <w:pPr>
        <w:pStyle w:val="Heading3"/>
      </w:pPr>
      <w:r w:rsidRPr="005003C5">
        <w:rPr>
          <w:rStyle w:val="Strong"/>
          <w:b/>
          <w:bCs w:val="0"/>
        </w:rPr>
        <w:t>Trust Calculation as a Factor of Identities</w:t>
      </w:r>
    </w:p>
    <w:p w14:paraId="0C92DEFB" w14:textId="15CBB459" w:rsidR="0039632E" w:rsidRDefault="0039632E" w:rsidP="005003C5">
      <w:r>
        <w:t>Trust estimation in heterogeneous networks relies on evaluating and aggregating the multiplicity of identities mentioned above</w:t>
      </w:r>
      <w:r w:rsidR="00F31176">
        <w:t xml:space="preserve">. While these are cumulated across the facets of zero trust, the final trust value is considered as a dynamic weighted sum of </w:t>
      </w:r>
      <w:r w:rsidR="00F11DBD">
        <w:t xml:space="preserve"> the cumulated values per facet</w:t>
      </w:r>
      <w:r>
        <w:t>. Trust calculation is influenced by the following factors:</w:t>
      </w:r>
    </w:p>
    <w:p w14:paraId="3F2FF808" w14:textId="1B37A13F" w:rsidR="0039632E" w:rsidRDefault="0039632E" w:rsidP="005003C5">
      <w:r>
        <w:rPr>
          <w:rStyle w:val="Strong"/>
          <w:rFonts w:eastAsiaTheme="majorEastAsia"/>
        </w:rPr>
        <w:t>Identity Correlation</w:t>
      </w:r>
      <w:r>
        <w:t>:</w:t>
      </w:r>
      <w:r w:rsidR="00F11DBD">
        <w:t xml:space="preserve"> </w:t>
      </w:r>
      <w:r>
        <w:t xml:space="preserve">Trust is established by correlating various identity attributes </w:t>
      </w:r>
      <w:r w:rsidR="00F11DBD">
        <w:t>including</w:t>
      </w:r>
      <w:r>
        <w:t xml:space="preserve"> user </w:t>
      </w:r>
      <w:r w:rsidR="00F11DBD">
        <w:t>trust</w:t>
      </w:r>
      <w:r>
        <w:t>, device posture</w:t>
      </w:r>
      <w:r w:rsidR="00F11DBD">
        <w:t>, application trust, data sensitivity</w:t>
      </w:r>
      <w:r>
        <w:t xml:space="preserve">, and network </w:t>
      </w:r>
      <w:r w:rsidR="00F11DBD">
        <w:t>trust</w:t>
      </w:r>
      <w:r>
        <w:t>.</w:t>
      </w:r>
      <w:r w:rsidR="00F11DBD">
        <w:t xml:space="preserve">  A contextual and </w:t>
      </w:r>
      <w:r w:rsidR="002A0D9A">
        <w:t>s</w:t>
      </w:r>
      <w:r>
        <w:t>tronger correlation among identities leads to higher confidence in trust estimation.</w:t>
      </w:r>
    </w:p>
    <w:p w14:paraId="14EA1842" w14:textId="09D1DE5A" w:rsidR="0039632E" w:rsidRDefault="00F11DBD" w:rsidP="005003C5">
      <w:r>
        <w:rPr>
          <w:rStyle w:val="Strong"/>
          <w:rFonts w:eastAsiaTheme="majorEastAsia"/>
        </w:rPr>
        <w:t xml:space="preserve">Per-scenario </w:t>
      </w:r>
      <w:r w:rsidR="0039632E">
        <w:rPr>
          <w:rStyle w:val="Strong"/>
          <w:rFonts w:eastAsiaTheme="majorEastAsia"/>
        </w:rPr>
        <w:t>Behavioral Analysis</w:t>
      </w:r>
      <w:r w:rsidR="0039632E">
        <w:t>:</w:t>
      </w:r>
      <w:r>
        <w:t xml:space="preserve">  </w:t>
      </w:r>
      <w:r w:rsidR="0039632E">
        <w:t>Trust scores are adjusted based on observed</w:t>
      </w:r>
      <w:r>
        <w:t xml:space="preserve"> or </w:t>
      </w:r>
      <w:r w:rsidR="009F1E5B">
        <w:t>existing</w:t>
      </w:r>
      <w:r w:rsidR="0039632E">
        <w:t xml:space="preserve"> behavior of the identified entity</w:t>
      </w:r>
      <w:r w:rsidR="009F1E5B">
        <w:t xml:space="preserve"> within the enterprise environment</w:t>
      </w:r>
      <w:r w:rsidR="0039632E">
        <w:t xml:space="preserve"> e.g., activity anomalies, usage patterns, or deviations from expected policies.</w:t>
      </w:r>
      <w:r w:rsidR="009F1E5B">
        <w:t xml:space="preserve"> Different network with varying </w:t>
      </w:r>
      <w:r w:rsidR="00A97C58">
        <w:t>contexts can</w:t>
      </w:r>
      <w:r w:rsidR="009F1E5B">
        <w:t xml:space="preserve"> </w:t>
      </w:r>
      <w:r w:rsidR="00680A95">
        <w:t>have varied</w:t>
      </w:r>
      <w:r w:rsidR="009F1E5B">
        <w:t xml:space="preserve"> weightings</w:t>
      </w:r>
    </w:p>
    <w:p w14:paraId="6049FD83" w14:textId="7DB8B9D1" w:rsidR="0039632E" w:rsidRDefault="0039632E" w:rsidP="005003C5">
      <w:r>
        <w:rPr>
          <w:rStyle w:val="Strong"/>
          <w:rFonts w:eastAsiaTheme="majorEastAsia"/>
        </w:rPr>
        <w:lastRenderedPageBreak/>
        <w:t>Dynamic Contextual Attributes</w:t>
      </w:r>
      <w:r>
        <w:t>:</w:t>
      </w:r>
      <w:r w:rsidR="009F1E5B">
        <w:t xml:space="preserve"> </w:t>
      </w:r>
      <w:r>
        <w:t xml:space="preserve">Context-aware parameters </w:t>
      </w:r>
      <w:r w:rsidR="009F1E5B">
        <w:t xml:space="preserve">such as </w:t>
      </w:r>
      <w:r>
        <w:t>time of access, geographic location, and real-time threat intelligence) impact trust calculation.</w:t>
      </w:r>
      <w:r w:rsidR="009F1E5B">
        <w:t xml:space="preserve"> </w:t>
      </w:r>
      <w:r w:rsidR="00A97C58">
        <w:t xml:space="preserve">Organizational contexts such as </w:t>
      </w:r>
      <w:r w:rsidR="00680A95">
        <w:t>existence of BYOD and remote working policies</w:t>
      </w:r>
      <w:r w:rsidR="007252C8">
        <w:t xml:space="preserve"> may also influence the </w:t>
      </w:r>
      <w:r w:rsidR="0028629E">
        <w:t>weighting on device, application or network posture</w:t>
      </w:r>
      <w:r w:rsidR="00601F8A">
        <w:t xml:space="preserve"> leading to a more dynamic</w:t>
      </w:r>
      <w:r w:rsidR="007252E2">
        <w:t xml:space="preserve"> application of access decisions policies within the </w:t>
      </w:r>
      <w:r w:rsidR="00C54052">
        <w:t xml:space="preserve">heterogenous enterprise environment. </w:t>
      </w:r>
      <w:r>
        <w:t>An entity may have a fluctuating trust score depending on the context in which its identities are validated.</w:t>
      </w:r>
    </w:p>
    <w:p w14:paraId="6CC2A8A5" w14:textId="28838518" w:rsidR="007D41B4" w:rsidRDefault="0039632E" w:rsidP="005003C5">
      <w:r>
        <w:rPr>
          <w:rStyle w:val="Strong"/>
          <w:rFonts w:eastAsiaTheme="majorEastAsia"/>
        </w:rPr>
        <w:t>Risk-Based Trust Modeling</w:t>
      </w:r>
      <w:r>
        <w:t>:</w:t>
      </w:r>
      <w:r w:rsidR="00C54052">
        <w:t xml:space="preserve"> </w:t>
      </w:r>
      <w:r>
        <w:t>Trust is calculated as a function of risk scores associated with the multiple identities of an entity</w:t>
      </w:r>
      <w:r w:rsidR="007D41B4">
        <w:t xml:space="preserve"> as well as the temporal context</w:t>
      </w:r>
      <w:r w:rsidR="00540217">
        <w:t>. The trust score is a function of weighted trust of all facets</w:t>
      </w:r>
      <w:r w:rsidR="00F82A1D">
        <w:t xml:space="preserve"> and the initial trust for each trust</w:t>
      </w:r>
      <w:r w:rsidR="00540217">
        <w:t xml:space="preserve"> </w:t>
      </w:r>
      <w:r w:rsidR="00F82A1D">
        <w:t>as illustrated</w:t>
      </w:r>
      <w:r w:rsidR="00540217">
        <w:t xml:space="preserve"> by the generic </w:t>
      </w:r>
      <w:r w:rsidR="00540217" w:rsidRPr="00540217">
        <w:rPr>
          <w:color w:val="C00000"/>
        </w:rPr>
        <w:t>equationX</w:t>
      </w:r>
      <w:r w:rsidR="00B20DF8">
        <w:t>. The temporal</w:t>
      </w:r>
      <w:r w:rsidR="007D6EBF">
        <w:t xml:space="preserve"> is introduced as a natural decay function of the initial/residual trust </w:t>
      </w:r>
      <w:r w:rsidR="00B80E42">
        <w:t>referred</w:t>
      </w:r>
      <w:r w:rsidR="007D6EBF">
        <w:t xml:space="preserve"> to as inertia trust. The general equation can be represented as</w:t>
      </w:r>
      <w:r>
        <w:t xml:space="preserve">: </w:t>
      </w:r>
    </w:p>
    <w:p w14:paraId="41A8BA12" w14:textId="77777777" w:rsidR="005003C5" w:rsidRDefault="005003C5" w:rsidP="005003C5"/>
    <w:p w14:paraId="72AF35F3" w14:textId="26AA722E" w:rsidR="007D41B4" w:rsidRDefault="007D41B4" w:rsidP="005003C5">
      <w:pPr>
        <w:rPr>
          <w:i/>
          <w:iCs/>
        </w:rPr>
      </w:pPr>
      <w:r w:rsidRPr="00F82A1D">
        <w:rPr>
          <w:i/>
          <w:iCs/>
        </w:rPr>
        <w:t>Trust_Score=f(Data trust, Device Posture, Application infrastructure, User trust</w:t>
      </w:r>
      <w:r w:rsidR="00B80E42" w:rsidRPr="00F82A1D">
        <w:rPr>
          <w:i/>
          <w:iCs/>
        </w:rPr>
        <w:t>,</w:t>
      </w:r>
      <w:r w:rsidRPr="00F82A1D">
        <w:rPr>
          <w:i/>
          <w:iCs/>
        </w:rPr>
        <w:t> </w:t>
      </w:r>
      <w:r w:rsidR="00B80E42" w:rsidRPr="00F82A1D">
        <w:rPr>
          <w:i/>
          <w:iCs/>
        </w:rPr>
        <w:t>network-trust</w:t>
      </w:r>
      <w:r w:rsidRPr="00F82A1D">
        <w:rPr>
          <w:i/>
          <w:iCs/>
        </w:rPr>
        <w:t> Factor)</w:t>
      </w:r>
      <w:r w:rsidR="001808A3" w:rsidRPr="00F82A1D">
        <w:rPr>
          <w:i/>
          <w:iCs/>
        </w:rPr>
        <w:t>+</w:t>
      </w:r>
      <w:r w:rsidR="000E7F97" w:rsidRPr="00F82A1D">
        <w:rPr>
          <w:i/>
          <w:iCs/>
        </w:rPr>
        <w:t>Inertia-Trust</w:t>
      </w:r>
    </w:p>
    <w:p w14:paraId="4CF0631D" w14:textId="51DC851C" w:rsidR="00A8068B" w:rsidRDefault="007F7AAD" w:rsidP="00A8068B">
      <w:pPr>
        <w:keepNext/>
      </w:pPr>
      <m:oMathPara>
        <m:oMath>
          <m:r>
            <w:rPr>
              <w:rFonts w:ascii="Cambria Math" w:hAnsi="Cambria Math"/>
            </w:rPr>
            <m:t>TS=(f</m:t>
          </m:r>
          <m:d>
            <m:dPr>
              <m:ctrlPr>
                <w:rPr>
                  <w:rFonts w:ascii="Cambria Math" w:hAnsi="Cambria Math"/>
                  <w:i/>
                  <w:iCs/>
                </w:rPr>
              </m:ctrlPr>
            </m:dPr>
            <m:e>
              <m:r>
                <w:rPr>
                  <w:rFonts w:ascii="Cambria Math" w:hAnsi="Cambria Math"/>
                </w:rPr>
                <m:t>DT, DP,AT,UT,NT</m:t>
              </m:r>
            </m:e>
          </m:d>
          <m:r>
            <w:rPr>
              <w:rFonts w:ascii="Cambria Math" w:hAnsi="Cambria Math"/>
            </w:rPr>
            <m:t>+Inertia (Residual) Trust)</m:t>
          </m:r>
          <m:r>
            <m:rPr>
              <m:sty m:val="p"/>
            </m:rPr>
            <w:rPr>
              <w:rFonts w:ascii="Cambria Math" w:hAnsi="Cambria Math" w:cs="Cambria Math"/>
            </w:rPr>
            <m:t>⋅</m:t>
          </m:r>
          <m:r>
            <w:rPr>
              <w:rFonts w:ascii="Cambria Math" w:hAnsi="Cambria Math"/>
            </w:rPr>
            <m:t>e</m:t>
          </m:r>
          <m:r>
            <m:rPr>
              <m:sty m:val="p"/>
            </m:rPr>
            <w:rPr>
              <w:rFonts w:ascii="Cambria Math" w:hAnsi="Cambria Math"/>
            </w:rPr>
            <m:t>-</m:t>
          </m:r>
          <m:r>
            <w:rPr>
              <w:rFonts w:ascii="Cambria Math" w:hAnsi="Cambria Math"/>
            </w:rPr>
            <m:t>λt</m:t>
          </m:r>
        </m:oMath>
      </m:oMathPara>
    </w:p>
    <w:p w14:paraId="04FFFB1C" w14:textId="10A501DA" w:rsidR="00274630" w:rsidRPr="007B679A" w:rsidRDefault="00A8068B" w:rsidP="00A8068B">
      <w:pPr>
        <w:pStyle w:val="Caption"/>
        <w:jc w:val="center"/>
        <w:rPr>
          <w:i w:val="0"/>
          <w:iCs w:val="0"/>
        </w:rPr>
      </w:pPr>
      <w:r>
        <w:t xml:space="preserve">Equation </w:t>
      </w:r>
      <w:fldSimple w:instr=" STYLEREF 1 \s ">
        <w:r w:rsidR="00955F35">
          <w:rPr>
            <w:noProof/>
          </w:rPr>
          <w:t>2</w:t>
        </w:r>
      </w:fldSimple>
      <w:r w:rsidR="00955F35">
        <w:t>.</w:t>
      </w:r>
      <w:fldSimple w:instr=" SEQ Equation \* ARABIC \s 1 ">
        <w:r w:rsidR="00955F35">
          <w:rPr>
            <w:noProof/>
          </w:rPr>
          <w:t>1</w:t>
        </w:r>
      </w:fldSimple>
      <w:r w:rsidRPr="00A8068B">
        <w:t xml:space="preserve"> </w:t>
      </w:r>
      <w:r>
        <w:t>Eventaual trust score as a fu</w:t>
      </w:r>
      <w:r w:rsidR="00574AD0">
        <w:t>n</w:t>
      </w:r>
      <w:r>
        <w:t>ction of Zero Trust pillars</w:t>
      </w:r>
    </w:p>
    <w:p w14:paraId="3BA6D115" w14:textId="3EAD76A5" w:rsidR="00491E74" w:rsidRPr="00AA3BBD" w:rsidRDefault="007B679A" w:rsidP="00491E74">
      <w:pPr>
        <w:pStyle w:val="NormalWeb"/>
        <w:spacing w:line="360" w:lineRule="auto"/>
        <w:jc w:val="both"/>
        <w:rPr>
          <w:lang w:val="en-KE"/>
        </w:rPr>
      </w:pPr>
      <w:r>
        <w:rPr>
          <w:i/>
          <w:iCs/>
        </w:rPr>
        <w:t xml:space="preserve">Where TS is the eventual Trust score, DT is the data trust score, </w:t>
      </w:r>
      <w:r w:rsidR="004D19A4">
        <w:rPr>
          <w:i/>
          <w:iCs/>
        </w:rPr>
        <w:t xml:space="preserve">DP is the device posture trust score, AT is the application trust score, UT is the user trust </w:t>
      </w:r>
      <w:proofErr w:type="gramStart"/>
      <w:r w:rsidR="004D19A4">
        <w:rPr>
          <w:i/>
          <w:iCs/>
        </w:rPr>
        <w:t>score</w:t>
      </w:r>
      <w:proofErr w:type="gramEnd"/>
      <w:r w:rsidR="004D19A4">
        <w:rPr>
          <w:i/>
          <w:iCs/>
        </w:rPr>
        <w:t xml:space="preserve"> and NT is the network trust score. The residual trust</w:t>
      </w:r>
      <w:r w:rsidR="00A8068B">
        <w:rPr>
          <w:i/>
          <w:iCs/>
        </w:rPr>
        <w:t xml:space="preserve"> is the initial trust value resulting from the last known transaction or a decayed trust value of the previous estimation iteration.</w:t>
      </w:r>
      <w:r w:rsidR="00491E74" w:rsidRPr="00491E74">
        <w:rPr>
          <w:i/>
          <w:iCs/>
          <w:lang w:val="en-KE"/>
        </w:rPr>
        <w:t xml:space="preserve"> </w:t>
      </w:r>
      <w:r w:rsidR="00491E74" w:rsidRPr="00AA3BBD">
        <w:rPr>
          <w:i/>
          <w:iCs/>
          <w:lang w:val="en-KE"/>
        </w:rPr>
        <w:t>λ</w:t>
      </w:r>
      <w:r w:rsidR="00491E74" w:rsidRPr="00AA3BBD">
        <w:rPr>
          <w:lang w:val="en-KE"/>
        </w:rPr>
        <w:t> = Trust decay rate (aging factor)</w:t>
      </w:r>
      <w:r w:rsidR="00491E74">
        <w:rPr>
          <w:lang w:val="en-KE"/>
        </w:rPr>
        <w:t xml:space="preserve">, </w:t>
      </w:r>
      <w:r w:rsidR="00491E74" w:rsidRPr="00AA3BBD">
        <w:rPr>
          <w:i/>
          <w:iCs/>
          <w:lang w:val="en-KE"/>
        </w:rPr>
        <w:t>t</w:t>
      </w:r>
      <w:r w:rsidR="00491E74" w:rsidRPr="00AA3BBD">
        <w:rPr>
          <w:lang w:val="en-KE"/>
        </w:rPr>
        <w:t> = Time since last validation</w:t>
      </w:r>
    </w:p>
    <w:p w14:paraId="6866FF71" w14:textId="45DF64C4" w:rsidR="0039632E" w:rsidRDefault="0039632E" w:rsidP="005003C5">
      <w:r>
        <w:rPr>
          <w:rStyle w:val="Strong"/>
          <w:rFonts w:eastAsiaTheme="majorEastAsia"/>
        </w:rPr>
        <w:t>Threshold-Based Evaluation</w:t>
      </w:r>
      <w:r>
        <w:t>:</w:t>
      </w:r>
      <w:r w:rsidR="00F82A1D">
        <w:t xml:space="preserve"> </w:t>
      </w:r>
      <w:r>
        <w:t>Calculated trust scores are compared against predefined or dynamically updated thresholds to make access control decisions.</w:t>
      </w:r>
      <w:r w:rsidR="00F82A1D">
        <w:t xml:space="preserve"> The access decisions can be full access, restricted access or denied access. Variations and/or combinations of these can be derived to have more granular access decision options. </w:t>
      </w:r>
      <w:r>
        <w:t>Entities that fail to meet trust thresholds may have restricted or denied access.</w:t>
      </w:r>
      <w:r w:rsidR="00907B9A">
        <w:t xml:space="preserve"> This illustrated in equation 2</w:t>
      </w:r>
    </w:p>
    <w:p w14:paraId="34CF9916" w14:textId="5A754CDF" w:rsidR="00EE76E1" w:rsidRDefault="0039632E" w:rsidP="00EE76E1">
      <w:r>
        <w:t>This comprehensive approach ensures that trust estimation remains dynamic, scalable, and responsive to the diversity and context of networked identities</w:t>
      </w:r>
      <w:r w:rsidR="00F82A1D">
        <w:t xml:space="preserve"> in heterogenous enterprise networks</w:t>
      </w:r>
      <w:r>
        <w:t>.</w:t>
      </w:r>
      <w:r w:rsidR="002133C9">
        <w:t xml:space="preserve"> The telemetry data </w:t>
      </w:r>
      <w:r w:rsidR="00F93CE1">
        <w:t xml:space="preserve">is </w:t>
      </w:r>
      <w:r w:rsidR="002133C9">
        <w:t xml:space="preserve">collected </w:t>
      </w:r>
      <w:r w:rsidR="00F93CE1">
        <w:t xml:space="preserve"> from the network, normalized and weighted for context. </w:t>
      </w:r>
      <w:r w:rsidR="00EE76E1">
        <w:t>Access</w:t>
      </w:r>
      <w:r w:rsidR="00EE76E1" w:rsidRPr="00BA5E35">
        <w:t xml:space="preserve"> enforcements (e.g., MFA success, device compliance) are modeled as:</w:t>
      </w:r>
    </w:p>
    <w:p w14:paraId="1B30BAC2" w14:textId="2F84B79F" w:rsidR="00EE76E1" w:rsidRPr="00BA5E35" w:rsidRDefault="00EE76E1" w:rsidP="00EE76E1">
      <m:oMathPara>
        <m:oMath>
          <m:r>
            <w:rPr>
              <w:rFonts w:ascii="Cambria Math" w:hAnsi="Cambria Math"/>
            </w:rPr>
            <m:t>UserAcc=</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access</m:t>
                  </m:r>
                </m:e>
                <m:e>
                  <m:r>
                    <w:rPr>
                      <w:rFonts w:ascii="Cambria Math" w:hAnsi="Cambria Math"/>
                    </w:rPr>
                    <m:t>0 No acces</m:t>
                  </m:r>
                </m:e>
              </m:eqArr>
            </m:e>
          </m:d>
          <m:r>
            <w:rPr>
              <w:rFonts w:ascii="Cambria Math" w:hAnsi="Cambria Math"/>
            </w:rPr>
            <m:t>}</m:t>
          </m:r>
        </m:oMath>
      </m:oMathPara>
    </w:p>
    <w:p w14:paraId="1F8B0F1D" w14:textId="11852A8D" w:rsidR="00EE76E1" w:rsidRDefault="006D712B" w:rsidP="005003C5">
      <m:oMathPara>
        <m:oMath>
          <m:r>
            <m:rPr>
              <m:sty m:val="p"/>
            </m:rPr>
            <w:rPr>
              <w:rFonts w:ascii="Cambria Math" w:hAnsi="Cambria Math"/>
              <w:lang w:val="en-GB"/>
            </w:rPr>
            <m:t>A</m:t>
          </m:r>
          <m:r>
            <m:rPr>
              <m:nor/>
            </m:rPr>
            <w:rPr>
              <w:rFonts w:ascii="Cambria Math" w:hAnsi="Cambria Math"/>
              <w:lang w:val="en-GB"/>
            </w:rPr>
            <m:t>ccess Decision =</m:t>
          </m: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Allow</m:t>
                  </m:r>
                </m:e>
                <m:e>
                  <m:r>
                    <w:rPr>
                      <w:rFonts w:ascii="Cambria Math" w:hAnsi="Cambria Math"/>
                      <w:lang w:val="en-GB"/>
                    </w:rPr>
                    <m:t>Deny</m:t>
                  </m:r>
                </m:e>
              </m:eqAr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Ts&gt;= Tth</m:t>
                      </m:r>
                    </m:e>
                    <m:e>
                      <m:r>
                        <w:rPr>
                          <w:rFonts w:ascii="Cambria Math" w:hAnsi="Cambria Math"/>
                          <w:lang w:val="en-GB"/>
                        </w:rPr>
                        <m:t>Ts&lt;Tth</m:t>
                      </m:r>
                    </m:e>
                  </m:eqArr>
                </m:e>
              </m:d>
            </m:e>
          </m:d>
        </m:oMath>
      </m:oMathPara>
    </w:p>
    <w:p w14:paraId="52627E52" w14:textId="6523FDCD" w:rsidR="0039632E" w:rsidRDefault="008E297E" w:rsidP="005003C5">
      <w:r w:rsidRPr="008E297E">
        <w:lastRenderedPageBreak/>
        <w:t>Trust Decay</w:t>
      </w:r>
      <w:r>
        <w:t xml:space="preserve">: </w:t>
      </w:r>
      <w:r w:rsidRPr="008E297E">
        <w:t>reflects the </w:t>
      </w:r>
      <w:r w:rsidRPr="008E297E">
        <w:rPr>
          <w:b/>
          <w:bCs/>
        </w:rPr>
        <w:t>temporal degradation</w:t>
      </w:r>
      <w:r w:rsidRPr="008E297E">
        <w:t> of trustworthiness due to</w:t>
      </w:r>
      <w:r>
        <w:t xml:space="preserve"> p</w:t>
      </w:r>
      <w:r w:rsidRPr="008E297E">
        <w:t xml:space="preserve">otential changes in entity behavior </w:t>
      </w:r>
      <w:r>
        <w:t xml:space="preserve">suchas </w:t>
      </w:r>
      <w:r w:rsidRPr="008E297E">
        <w:t xml:space="preserve"> device compromise</w:t>
      </w:r>
      <w:r>
        <w:t>or</w:t>
      </w:r>
      <w:r w:rsidRPr="008E297E">
        <w:t xml:space="preserve"> user privilege escalation</w:t>
      </w:r>
      <w:r>
        <w:t>, e</w:t>
      </w:r>
      <w:r w:rsidRPr="008E297E">
        <w:t xml:space="preserve">volving threat landscapes </w:t>
      </w:r>
      <w:r>
        <w:t xml:space="preserve">such as </w:t>
      </w:r>
      <w:r w:rsidRPr="008E297E">
        <w:t xml:space="preserve"> new vulnerabilities</w:t>
      </w:r>
      <w:r>
        <w:t xml:space="preserve"> or other context chages such as</w:t>
      </w:r>
      <w:r w:rsidR="00EE76E1">
        <w:t xml:space="preserve"> session iunactivity or roaming. Re</w:t>
      </w:r>
      <w:r w:rsidR="00F93CE1">
        <w:t>sidual trust is decayed based on</w:t>
      </w:r>
      <w:r w:rsidR="00B56144">
        <w:t xml:space="preserve"> an aging factor based on empirical data for most enterprise devices as illustrated by equation 3</w:t>
      </w:r>
    </w:p>
    <w:p w14:paraId="18A213EC" w14:textId="6A9D4D28" w:rsidR="008C65D0" w:rsidRPr="008C65D0" w:rsidRDefault="00EE76E1" w:rsidP="008C65D0">
      <w:pPr>
        <w:ind w:left="360"/>
        <w:rPr>
          <w:i/>
          <w:iCs/>
        </w:rPr>
      </w:pPr>
      <w:r w:rsidRPr="00EE76E1">
        <w:rPr>
          <w:i/>
          <w:iCs/>
        </w:rPr>
        <w:t>T</w:t>
      </w:r>
      <w:r w:rsidRPr="00EE76E1">
        <w:t>(</w:t>
      </w:r>
      <w:r w:rsidRPr="00EE76E1">
        <w:rPr>
          <w:i/>
          <w:iCs/>
        </w:rPr>
        <w:t>t</w:t>
      </w:r>
      <w:r w:rsidRPr="00EE76E1">
        <w:t>)=</w:t>
      </w:r>
      <w:r w:rsidRPr="00EE76E1">
        <w:rPr>
          <w:i/>
          <w:iCs/>
        </w:rPr>
        <w:t>T</w:t>
      </w:r>
      <w:r w:rsidRPr="001E53B7">
        <w:rPr>
          <w:vertAlign w:val="subscript"/>
        </w:rPr>
        <w:t>0</w:t>
      </w:r>
      <w:r w:rsidRPr="00EE76E1">
        <w:t>​</w:t>
      </w:r>
      <w:r w:rsidRPr="00EE76E1">
        <w:rPr>
          <w:rFonts w:ascii="Cambria Math" w:hAnsi="Cambria Math" w:cs="Cambria Math"/>
        </w:rPr>
        <w:t>⋅</w:t>
      </w:r>
      <w:r w:rsidRPr="00EE76E1">
        <w:rPr>
          <w:i/>
          <w:iCs/>
        </w:rPr>
        <w:t>e</w:t>
      </w:r>
      <w:r w:rsidRPr="00EE76E1">
        <w:t>−</w:t>
      </w:r>
      <w:r w:rsidRPr="00EE76E1">
        <w:rPr>
          <w:i/>
          <w:iCs/>
        </w:rPr>
        <w:t>λt</w:t>
      </w:r>
      <w:r w:rsidR="008C65D0">
        <w:rPr>
          <w:i/>
          <w:iCs/>
        </w:rPr>
        <w:t xml:space="preserve"> where </w:t>
      </w:r>
      <w:r w:rsidR="008C65D0" w:rsidRPr="008C65D0">
        <w:rPr>
          <w:i/>
          <w:iCs/>
        </w:rPr>
        <w:t>T</w:t>
      </w:r>
      <w:r w:rsidR="008C65D0" w:rsidRPr="001E53B7">
        <w:rPr>
          <w:i/>
          <w:iCs/>
          <w:vertAlign w:val="subscript"/>
        </w:rPr>
        <w:t>0</w:t>
      </w:r>
      <w:r w:rsidR="008C65D0" w:rsidRPr="008C65D0">
        <w:rPr>
          <w:i/>
          <w:iCs/>
        </w:rPr>
        <w:t>​ = Initial trust score</w:t>
      </w:r>
      <w:r w:rsidR="008C65D0">
        <w:rPr>
          <w:i/>
          <w:iCs/>
        </w:rPr>
        <w:t xml:space="preserve">, </w:t>
      </w:r>
      <w:r w:rsidR="008C65D0" w:rsidRPr="008C65D0">
        <w:rPr>
          <w:i/>
          <w:iCs/>
        </w:rPr>
        <w:t>λ = Decay rate (p</w:t>
      </w:r>
      <w:r w:rsidR="008C65D0">
        <w:rPr>
          <w:i/>
          <w:iCs/>
        </w:rPr>
        <w:t xml:space="preserve">er hour) and </w:t>
      </w:r>
      <w:r w:rsidR="008C65D0" w:rsidRPr="008C65D0">
        <w:rPr>
          <w:i/>
          <w:iCs/>
        </w:rPr>
        <w:t>t = Time elapsed since last trust validation.</w:t>
      </w:r>
    </w:p>
    <w:p w14:paraId="5F2DF988" w14:textId="77777777" w:rsidR="0073751C" w:rsidRDefault="0073751C" w:rsidP="005003C5"/>
    <w:p w14:paraId="5936E2C8" w14:textId="77777777" w:rsidR="0073751C" w:rsidRDefault="0073751C" w:rsidP="005003C5"/>
    <w:p w14:paraId="198857FF" w14:textId="77777777" w:rsidR="0039632E" w:rsidRDefault="0039632E" w:rsidP="005003C5">
      <w:pPr>
        <w:pStyle w:val="Heading3"/>
      </w:pPr>
      <w:r>
        <w:rPr>
          <w:rStyle w:val="Strong"/>
          <w:b/>
          <w:bCs w:val="0"/>
        </w:rPr>
        <w:t>Dynamic and Context-Aware Trust in Heterogeneous Network Environments</w:t>
      </w:r>
    </w:p>
    <w:p w14:paraId="1EA488F0" w14:textId="19F5C760" w:rsidR="0039632E" w:rsidRDefault="00F82A1D" w:rsidP="00FA5EC0">
      <w:r>
        <w:t>This works considers both dynamicity and context awareness in</w:t>
      </w:r>
      <w:r w:rsidR="0039632E">
        <w:t xml:space="preserve"> heterogeneous networks</w:t>
      </w:r>
      <w:r>
        <w:t>. A</w:t>
      </w:r>
      <w:r w:rsidR="0039632E">
        <w:t xml:space="preserve"> dynamic and context-aware trust</w:t>
      </w:r>
      <w:r>
        <w:t xml:space="preserve"> model</w:t>
      </w:r>
      <w:r w:rsidR="0039632E">
        <w:t xml:space="preserve"> serves as a foundation for adaptive access control. The dynamic nature of these environments requires trust models to be flexible, real-time, and responsive to changing conditions. </w:t>
      </w:r>
      <w:r w:rsidR="0003460A">
        <w:t>The proposed work thus integrates the following aspects</w:t>
      </w:r>
    </w:p>
    <w:p w14:paraId="673C8A92" w14:textId="77777777" w:rsidR="00F7020A" w:rsidRDefault="0039632E" w:rsidP="00BC2314">
      <w:pPr>
        <w:pStyle w:val="ListParagraph"/>
        <w:numPr>
          <w:ilvl w:val="0"/>
          <w:numId w:val="19"/>
        </w:numPr>
      </w:pPr>
      <w:r>
        <w:rPr>
          <w:rStyle w:val="Strong"/>
          <w:rFonts w:eastAsiaTheme="majorEastAsia"/>
        </w:rPr>
        <w:t>Dynamic Trust Evaluation</w:t>
      </w:r>
      <w:r>
        <w:t>:</w:t>
      </w:r>
      <w:r w:rsidR="0003460A">
        <w:t xml:space="preserve"> </w:t>
      </w:r>
      <w:r>
        <w:t>Trust is continuously monitored and recalculated based on real-time data from multiple identity sources.</w:t>
      </w:r>
      <w:r w:rsidR="0003460A">
        <w:t xml:space="preserve"> </w:t>
      </w:r>
      <w:r>
        <w:t>Entities may have fluctuating trust scores as network conditions, device behavior</w:t>
      </w:r>
      <w:r w:rsidR="0003460A">
        <w:t>, application</w:t>
      </w:r>
      <w:r w:rsidR="00DF4054">
        <w:t xml:space="preserve"> infrastructure</w:t>
      </w:r>
      <w:r>
        <w:t>, or user actions evolve.</w:t>
      </w:r>
    </w:p>
    <w:p w14:paraId="2869BB5B" w14:textId="5802F622" w:rsidR="0039632E" w:rsidRPr="00F7020A" w:rsidRDefault="0039632E" w:rsidP="00BC2314">
      <w:pPr>
        <w:pStyle w:val="ListParagraph"/>
        <w:numPr>
          <w:ilvl w:val="0"/>
          <w:numId w:val="19"/>
        </w:numPr>
      </w:pPr>
      <w:r w:rsidRPr="00FA5EC0">
        <w:rPr>
          <w:rFonts w:eastAsiaTheme="majorEastAsia"/>
          <w:b/>
          <w:bCs/>
        </w:rPr>
        <w:t>Context-Awareness</w:t>
      </w:r>
      <w:r w:rsidRPr="00FA5EC0">
        <w:rPr>
          <w:b/>
          <w:bCs/>
        </w:rPr>
        <w:t>:</w:t>
      </w:r>
      <w:r w:rsidR="00DF4054" w:rsidRPr="00F7020A">
        <w:t xml:space="preserve"> </w:t>
      </w:r>
      <w:r w:rsidRPr="00F7020A">
        <w:t>incorporat</w:t>
      </w:r>
      <w:r w:rsidR="00F7020A">
        <w:t>ion of</w:t>
      </w:r>
      <w:r w:rsidRPr="00F7020A">
        <w:t xml:space="preserve"> real-time situational parameters, such as</w:t>
      </w:r>
      <w:r w:rsidR="00DF4054" w:rsidRPr="00F7020A">
        <w:t xml:space="preserve"> a t</w:t>
      </w:r>
      <w:r w:rsidRPr="00F7020A">
        <w:rPr>
          <w:rFonts w:eastAsiaTheme="majorEastAsia"/>
        </w:rPr>
        <w:t>emporal Context</w:t>
      </w:r>
      <w:r w:rsidR="00DF4054" w:rsidRPr="00F7020A">
        <w:rPr>
          <w:rFonts w:eastAsiaTheme="majorEastAsia"/>
        </w:rPr>
        <w:t xml:space="preserve"> to ensure data freshness</w:t>
      </w:r>
      <w:r w:rsidR="00607277" w:rsidRPr="00F7020A">
        <w:rPr>
          <w:rFonts w:eastAsiaTheme="majorEastAsia"/>
        </w:rPr>
        <w:t xml:space="preserve"> and anomalies</w:t>
      </w:r>
      <w:r w:rsidR="00DF4054" w:rsidRPr="00F7020A">
        <w:rPr>
          <w:rFonts w:eastAsiaTheme="majorEastAsia"/>
        </w:rPr>
        <w:t xml:space="preserve"> </w:t>
      </w:r>
      <w:r w:rsidR="00607277" w:rsidRPr="00F7020A">
        <w:rPr>
          <w:rFonts w:eastAsiaTheme="majorEastAsia"/>
        </w:rPr>
        <w:t>are</w:t>
      </w:r>
      <w:r w:rsidR="00DF4054" w:rsidRPr="00F7020A">
        <w:rPr>
          <w:rFonts w:eastAsiaTheme="majorEastAsia"/>
        </w:rPr>
        <w:t xml:space="preserve"> considred in making </w:t>
      </w:r>
      <w:r w:rsidR="00607277" w:rsidRPr="00F7020A">
        <w:rPr>
          <w:rFonts w:eastAsiaTheme="majorEastAsia"/>
        </w:rPr>
        <w:t xml:space="preserve">access </w:t>
      </w:r>
      <w:r w:rsidR="00DF4054" w:rsidRPr="00F7020A">
        <w:rPr>
          <w:rFonts w:eastAsiaTheme="majorEastAsia"/>
        </w:rPr>
        <w:t>dcisions</w:t>
      </w:r>
      <w:r w:rsidR="00607277" w:rsidRPr="00F7020A">
        <w:rPr>
          <w:rFonts w:eastAsiaTheme="majorEastAsia"/>
        </w:rPr>
        <w:t>. Anomalies</w:t>
      </w:r>
      <w:r w:rsidRPr="00F7020A">
        <w:t>: Access requests made during unusual hours trigger trust reassessment.</w:t>
      </w:r>
      <w:r w:rsidR="00607277" w:rsidRPr="00F7020A">
        <w:t xml:space="preserve"> </w:t>
      </w:r>
      <w:r w:rsidRPr="00F7020A">
        <w:rPr>
          <w:rFonts w:eastAsiaTheme="majorEastAsia"/>
        </w:rPr>
        <w:t>Location Context</w:t>
      </w:r>
      <w:r w:rsidR="00607277" w:rsidRPr="00F7020A">
        <w:rPr>
          <w:rFonts w:eastAsiaTheme="majorEastAsia"/>
        </w:rPr>
        <w:t xml:space="preserve"> adds onto the network posture amd esnures</w:t>
      </w:r>
      <w:r w:rsidRPr="00F7020A">
        <w:t>: Device access from unfamiliar locations may lower trust scores</w:t>
      </w:r>
      <w:r w:rsidR="00607277" w:rsidRPr="00F7020A">
        <w:t xml:space="preserve"> and</w:t>
      </w:r>
      <w:r w:rsidR="00F7020A" w:rsidRPr="00F7020A">
        <w:t xml:space="preserve"> </w:t>
      </w:r>
      <w:r w:rsidRPr="00F7020A">
        <w:rPr>
          <w:rFonts w:eastAsiaTheme="majorEastAsia"/>
        </w:rPr>
        <w:t>Device Posture</w:t>
      </w:r>
      <w:r w:rsidRPr="00F7020A">
        <w:t>: Outdated or compromised devices reduce trustworthiness dynamically.</w:t>
      </w:r>
    </w:p>
    <w:p w14:paraId="771F5AB8" w14:textId="6B46D020" w:rsidR="0039632E" w:rsidRDefault="0039632E" w:rsidP="00BC2314">
      <w:pPr>
        <w:pStyle w:val="ListParagraph"/>
        <w:numPr>
          <w:ilvl w:val="0"/>
          <w:numId w:val="19"/>
        </w:numPr>
      </w:pPr>
      <w:r>
        <w:rPr>
          <w:rStyle w:val="Strong"/>
          <w:rFonts w:eastAsiaTheme="majorEastAsia"/>
        </w:rPr>
        <w:t>Integration with Zero Trust Principles</w:t>
      </w:r>
      <w:r>
        <w:t>:</w:t>
      </w:r>
      <w:r w:rsidR="005003C5">
        <w:t xml:space="preserve"> </w:t>
      </w:r>
      <w:r>
        <w:t xml:space="preserve">Dynamic trust aligns with </w:t>
      </w:r>
      <w:r>
        <w:rPr>
          <w:rStyle w:val="Strong"/>
          <w:rFonts w:eastAsiaTheme="majorEastAsia"/>
        </w:rPr>
        <w:t>Zero Trust Architecture</w:t>
      </w:r>
      <w:r>
        <w:t xml:space="preserve"> (ZTA), where access is never granted by default.</w:t>
      </w:r>
      <w:r w:rsidR="005003C5">
        <w:t xml:space="preserve"> </w:t>
      </w:r>
      <w:r>
        <w:t>Continuous verification of user, device, and network identities forms the basis for trust reassessment.</w:t>
      </w:r>
      <w:r w:rsidR="005003C5">
        <w:t xml:space="preserve"> </w:t>
      </w:r>
      <w:r>
        <w:t>Dynamic trust ensures that even trusted entities are subject to continuous monitoring and validation.</w:t>
      </w:r>
    </w:p>
    <w:p w14:paraId="05469367" w14:textId="531A6C8F" w:rsidR="0039632E" w:rsidRDefault="0039632E" w:rsidP="00BC2314">
      <w:pPr>
        <w:pStyle w:val="ListParagraph"/>
        <w:numPr>
          <w:ilvl w:val="0"/>
          <w:numId w:val="19"/>
        </w:numPr>
      </w:pPr>
      <w:r>
        <w:rPr>
          <w:rStyle w:val="Strong"/>
          <w:rFonts w:eastAsiaTheme="majorEastAsia"/>
        </w:rPr>
        <w:t>Trust Decay and Recovery</w:t>
      </w:r>
      <w:r>
        <w:t>:</w:t>
      </w:r>
      <w:r w:rsidR="00FA5EC0">
        <w:t xml:space="preserve"> </w:t>
      </w:r>
      <w:r>
        <w:t xml:space="preserve">Trust scores are designed to </w:t>
      </w:r>
      <w:r>
        <w:rPr>
          <w:rStyle w:val="Strong"/>
          <w:rFonts w:eastAsiaTheme="majorEastAsia"/>
        </w:rPr>
        <w:t>decay</w:t>
      </w:r>
      <w:r>
        <w:t xml:space="preserve"> over time if an entity does not interact with the network or if anomalies are detected.</w:t>
      </w:r>
      <w:r w:rsidR="005003C5">
        <w:t xml:space="preserve"> Reassessment</w:t>
      </w:r>
      <w:r>
        <w:t xml:space="preserve"> mechanisms allow entities to regain trust through corrective actions, such as software updates, reauthentication, or security compliance checks.</w:t>
      </w:r>
    </w:p>
    <w:p w14:paraId="74804B72" w14:textId="0B5E79BC" w:rsidR="0039632E" w:rsidRDefault="0039632E" w:rsidP="00BC2314">
      <w:pPr>
        <w:pStyle w:val="ListParagraph"/>
        <w:numPr>
          <w:ilvl w:val="0"/>
          <w:numId w:val="19"/>
        </w:numPr>
      </w:pPr>
      <w:r>
        <w:rPr>
          <w:rStyle w:val="Strong"/>
          <w:rFonts w:eastAsiaTheme="majorEastAsia"/>
        </w:rPr>
        <w:lastRenderedPageBreak/>
        <w:t>Scalability and Adaptability</w:t>
      </w:r>
      <w:r>
        <w:t>:</w:t>
      </w:r>
      <w:r w:rsidR="005003C5">
        <w:t xml:space="preserve"> </w:t>
      </w:r>
      <w:r>
        <w:t>Dynamic trust models scale to handle the vast diversity of devices, users, and services in heterogeneous environments.</w:t>
      </w:r>
      <w:r w:rsidR="005003C5">
        <w:t xml:space="preserve"> </w:t>
      </w:r>
      <w:r>
        <w:t>Context-awareness ensures adaptability to evolving network policies and threat landscapes without manual intervention.</w:t>
      </w:r>
    </w:p>
    <w:p w14:paraId="63F7795B" w14:textId="3B6C8114" w:rsidR="0039632E" w:rsidRPr="00126818" w:rsidRDefault="0039632E" w:rsidP="00126818">
      <w:pPr>
        <w:rPr>
          <w:rFonts w:eastAsiaTheme="minorHAnsi"/>
        </w:rPr>
      </w:pPr>
      <w:r>
        <w:t>The multiplicity of network infrastructure identities, combined with dynamic and context-aware trust evaluation, ensures that access control mechanisms remain robust, adaptive, and secure. By incorporating real-time identity validation, behavioral analysis, and context-awareness, enterprises can achieve a fine-grained, responsive trust framework that aligns with modern security paradigms, such as Zero Trust Architecture. This approach is critical for managing trust and enforcing access control in complex, heterogeneous network environments.</w:t>
      </w:r>
    </w:p>
    <w:p w14:paraId="73CAEC8B" w14:textId="77777777" w:rsidR="00862A30" w:rsidRPr="00862A30" w:rsidRDefault="00862A30" w:rsidP="008C65D0">
      <w:pPr>
        <w:pStyle w:val="Heading2"/>
        <w:rPr>
          <w:lang w:val="en-US"/>
        </w:rPr>
      </w:pPr>
      <w:r w:rsidRPr="00862A30">
        <w:rPr>
          <w:lang w:val="en-US"/>
        </w:rPr>
        <w:t>Performance-Centric and Trust-Centric Approaches in Heterogeneous Enterprise Networks</w:t>
      </w:r>
    </w:p>
    <w:p w14:paraId="4731A613" w14:textId="77777777" w:rsidR="00862A30" w:rsidRPr="00862A30" w:rsidRDefault="00862A30" w:rsidP="00862A30">
      <w:pPr>
        <w:rPr>
          <w:lang w:val="en-US"/>
        </w:rPr>
      </w:pPr>
      <w:r w:rsidRPr="00862A30">
        <w:rPr>
          <w:lang w:val="en-US"/>
        </w:rPr>
        <w:t>Heterogeneous enterprise networks, characterized by the coexistence of diverse devices, protocols, and applications, present unique challenges in achieving both optimal performance and robust trust management. Addressing these challenges requires a balance between performance-centric and trust-centric paradigms, each catering to distinct yet interconnected priorities in network operations.</w:t>
      </w:r>
    </w:p>
    <w:p w14:paraId="2B525D85" w14:textId="5DD47A81" w:rsidR="00862A30" w:rsidRPr="00126818" w:rsidRDefault="00862A30" w:rsidP="008C65D0">
      <w:pPr>
        <w:pStyle w:val="Heading3"/>
        <w:rPr>
          <w:lang w:val="en-US"/>
        </w:rPr>
      </w:pPr>
      <w:r w:rsidRPr="00862A30">
        <w:rPr>
          <w:lang w:val="en-US"/>
        </w:rPr>
        <w:t>Performance-Centric Approaches</w:t>
      </w:r>
    </w:p>
    <w:p w14:paraId="11DA743C" w14:textId="376D7354" w:rsidR="00862A30" w:rsidRPr="00862A30" w:rsidRDefault="00862A30" w:rsidP="00862A30">
      <w:pPr>
        <w:rPr>
          <w:lang w:val="en-US"/>
        </w:rPr>
      </w:pPr>
      <w:r w:rsidRPr="00862A30">
        <w:rPr>
          <w:lang w:val="en-US"/>
        </w:rPr>
        <w:t>Performance-centric designs prioritize network efficiency, scalability, and resource optimization.</w:t>
      </w:r>
      <w:r w:rsidR="0073751C">
        <w:rPr>
          <w:lang w:val="en-US"/>
        </w:rPr>
        <w:t xml:space="preserve"> Key metrics include end to end latency for access to services, packet loss ratio and</w:t>
      </w:r>
      <w:r w:rsidR="003F3B7B">
        <w:rPr>
          <w:lang w:val="en-US"/>
        </w:rPr>
        <w:t xml:space="preserve"> final throughput achieved considering the access control decisions.</w:t>
      </w:r>
      <w:r w:rsidRPr="00862A30">
        <w:rPr>
          <w:lang w:val="en-US"/>
        </w:rPr>
        <w:t xml:space="preserve"> Key considerations include:</w:t>
      </w:r>
    </w:p>
    <w:p w14:paraId="7BC0631C" w14:textId="51F4D580" w:rsidR="00862A30" w:rsidRPr="00862A30" w:rsidRDefault="00862A30" w:rsidP="00862A30">
      <w:pPr>
        <w:rPr>
          <w:lang w:val="en-US"/>
        </w:rPr>
      </w:pPr>
      <w:r w:rsidRPr="00862A30">
        <w:rPr>
          <w:b/>
          <w:bCs/>
          <w:lang w:val="en-US"/>
        </w:rPr>
        <w:t>Scalability and Latency Optimization:</w:t>
      </w:r>
      <w:r>
        <w:rPr>
          <w:lang w:val="en-US"/>
        </w:rPr>
        <w:t xml:space="preserve"> </w:t>
      </w:r>
      <w:r w:rsidRPr="00862A30">
        <w:rPr>
          <w:lang w:val="en-US"/>
        </w:rPr>
        <w:t>Enterprise networks often operate under strict performance requirements, necessitating low-latency communication and seamless scalability. Techniques such as Software-Defined Networking (SDN) and Network Function Virtualization (NFV) are leveraged to dynamically allocate resources based on real-time demands (Wang et al., 2018).</w:t>
      </w:r>
    </w:p>
    <w:p w14:paraId="1EA72BED" w14:textId="77777777" w:rsidR="00862A30" w:rsidRPr="00862A30" w:rsidRDefault="00862A30" w:rsidP="00862A30">
      <w:pPr>
        <w:rPr>
          <w:lang w:val="en-US"/>
        </w:rPr>
      </w:pPr>
    </w:p>
    <w:p w14:paraId="349CD967" w14:textId="3D9F7250" w:rsidR="00862A30" w:rsidRPr="00862A30" w:rsidRDefault="00862A30" w:rsidP="00862A30">
      <w:pPr>
        <w:rPr>
          <w:lang w:val="en-US"/>
        </w:rPr>
      </w:pPr>
      <w:r w:rsidRPr="00862A30">
        <w:rPr>
          <w:b/>
          <w:bCs/>
          <w:lang w:val="en-US"/>
        </w:rPr>
        <w:t>Quality of Service (QoS):</w:t>
      </w:r>
      <w:r>
        <w:rPr>
          <w:lang w:val="en-US"/>
        </w:rPr>
        <w:t xml:space="preserve"> </w:t>
      </w:r>
      <w:r w:rsidRPr="00862A30">
        <w:rPr>
          <w:lang w:val="en-US"/>
        </w:rPr>
        <w:t>QoS mechanisms ensure differentiated treatment for various types of traffic. By implementing bandwidth allocation policies, prioritization schemes, and congestion management protocols, enterprise networks can maintain performance standards even under high traffic loads (Chen et al., 2017).</w:t>
      </w:r>
    </w:p>
    <w:p w14:paraId="510118B3" w14:textId="5978339C" w:rsidR="0073751C" w:rsidRPr="00862A30" w:rsidRDefault="00862A30" w:rsidP="003F3B7B">
      <w:pPr>
        <w:rPr>
          <w:lang w:val="en-US"/>
        </w:rPr>
      </w:pPr>
      <w:r w:rsidRPr="00862A30">
        <w:rPr>
          <w:b/>
          <w:bCs/>
          <w:lang w:val="en-US"/>
        </w:rPr>
        <w:lastRenderedPageBreak/>
        <w:t>Energy Efficiency</w:t>
      </w:r>
      <w:r w:rsidRPr="00862A30">
        <w:rPr>
          <w:lang w:val="en-US"/>
        </w:rPr>
        <w:t>:</w:t>
      </w:r>
      <w:r>
        <w:rPr>
          <w:lang w:val="en-US"/>
        </w:rPr>
        <w:t xml:space="preserve"> </w:t>
      </w:r>
      <w:r w:rsidRPr="00862A30">
        <w:rPr>
          <w:lang w:val="en-US"/>
        </w:rPr>
        <w:t>Energy-efficient routing and device management are critical in heterogeneous networks. Protocols like Energy-Efficient Ethernet (EEE) and adaptive power management techniques contribute to reducing operational costs and environmental impact (Ali et al., 2019).</w:t>
      </w:r>
    </w:p>
    <w:p w14:paraId="78BCD0FD" w14:textId="77777777" w:rsidR="00862A30" w:rsidRPr="00862A30" w:rsidRDefault="00862A30" w:rsidP="008C65D0">
      <w:pPr>
        <w:pStyle w:val="Heading3"/>
        <w:rPr>
          <w:lang w:val="en-US"/>
        </w:rPr>
      </w:pPr>
      <w:r w:rsidRPr="00862A30">
        <w:rPr>
          <w:lang w:val="en-US"/>
        </w:rPr>
        <w:t>Trust-Centric Approaches</w:t>
      </w:r>
    </w:p>
    <w:p w14:paraId="6A38BD97" w14:textId="77777777" w:rsidR="00862A30" w:rsidRPr="00862A30" w:rsidRDefault="00862A30" w:rsidP="00862A30">
      <w:pPr>
        <w:rPr>
          <w:lang w:val="en-US"/>
        </w:rPr>
      </w:pPr>
      <w:r w:rsidRPr="00862A30">
        <w:rPr>
          <w:lang w:val="en-US"/>
        </w:rPr>
        <w:t>Trust-centric frameworks focus on ensuring secure and reliable interactions among network entities. This involves:</w:t>
      </w:r>
    </w:p>
    <w:p w14:paraId="782A7FD6" w14:textId="3B15B2FB" w:rsidR="00862A30" w:rsidRPr="00862A30" w:rsidRDefault="00862A30" w:rsidP="00862A30">
      <w:pPr>
        <w:rPr>
          <w:lang w:val="en-US"/>
        </w:rPr>
      </w:pPr>
      <w:r w:rsidRPr="009B7513">
        <w:rPr>
          <w:b/>
          <w:bCs/>
          <w:lang w:val="en-US"/>
        </w:rPr>
        <w:t xml:space="preserve">Trust Metrics and </w:t>
      </w:r>
      <w:proofErr w:type="spellStart"/>
      <w:proofErr w:type="gramStart"/>
      <w:r w:rsidRPr="009B7513">
        <w:rPr>
          <w:b/>
          <w:bCs/>
          <w:lang w:val="en-US"/>
        </w:rPr>
        <w:t>Models:</w:t>
      </w:r>
      <w:r w:rsidRPr="00862A30">
        <w:rPr>
          <w:lang w:val="en-US"/>
        </w:rPr>
        <w:t>Trust</w:t>
      </w:r>
      <w:proofErr w:type="spellEnd"/>
      <w:proofErr w:type="gramEnd"/>
      <w:r w:rsidRPr="00862A30">
        <w:rPr>
          <w:lang w:val="en-US"/>
        </w:rPr>
        <w:t xml:space="preserve"> is quantified using models that incorporate behavioral and contextual factors. For example, node reputation, interaction history, and environmental context are combined to derive trust scores that inform access control decisions (Luo et al., 2019).</w:t>
      </w:r>
    </w:p>
    <w:p w14:paraId="70EE4EC3" w14:textId="2FDEBC18" w:rsidR="00862A30" w:rsidRPr="00862A30" w:rsidRDefault="00862A30" w:rsidP="00862A30">
      <w:pPr>
        <w:rPr>
          <w:lang w:val="en-US"/>
        </w:rPr>
      </w:pPr>
      <w:r w:rsidRPr="009B7513">
        <w:rPr>
          <w:b/>
          <w:bCs/>
          <w:lang w:val="en-US"/>
        </w:rPr>
        <w:t>Dynamic Trust Management:</w:t>
      </w:r>
      <w:r w:rsidR="009B7513">
        <w:rPr>
          <w:b/>
          <w:bCs/>
          <w:lang w:val="en-US"/>
        </w:rPr>
        <w:t xml:space="preserve"> </w:t>
      </w:r>
      <w:r w:rsidRPr="00862A30">
        <w:rPr>
          <w:lang w:val="en-US"/>
        </w:rPr>
        <w:t>In dynamic environments, trust evaluation must adapt to real-time changes. Context-aware mechanisms that integrate Zero Trust Architecture (ZTA) principles, such as continuous verification and least privilege access, are critical for mitigating insider threats and ensuring robust security (Khan et al., 2020).</w:t>
      </w:r>
    </w:p>
    <w:p w14:paraId="69D0E1E1" w14:textId="64EBD455" w:rsidR="00862A30" w:rsidRPr="00862A30" w:rsidRDefault="00862A30" w:rsidP="00862A30">
      <w:pPr>
        <w:rPr>
          <w:lang w:val="en-US"/>
        </w:rPr>
      </w:pPr>
      <w:r w:rsidRPr="009B7513">
        <w:rPr>
          <w:b/>
          <w:bCs/>
          <w:lang w:val="en-US"/>
        </w:rPr>
        <w:t>Anomaly Detection and Response:</w:t>
      </w:r>
      <w:r w:rsidR="009B7513">
        <w:rPr>
          <w:b/>
          <w:bCs/>
          <w:lang w:val="en-US"/>
        </w:rPr>
        <w:t xml:space="preserve"> </w:t>
      </w:r>
      <w:r w:rsidRPr="00862A30">
        <w:rPr>
          <w:lang w:val="en-US"/>
        </w:rPr>
        <w:t>Trust-centric systems often incorporate anomaly detection algorithms to identify and respond to malicious activities. Techniques based on machine learning, such as Support Vector Machines (SVM) and neural networks, have shown effectiveness in detecting anomalous patterns in heterogeneous networks (Sharma et al., 2021).</w:t>
      </w:r>
    </w:p>
    <w:p w14:paraId="0D765241" w14:textId="77777777" w:rsidR="00862A30" w:rsidRPr="00862A30" w:rsidRDefault="00862A30" w:rsidP="008C65D0">
      <w:pPr>
        <w:pStyle w:val="Heading3"/>
        <w:rPr>
          <w:lang w:val="en-US"/>
        </w:rPr>
      </w:pPr>
      <w:r w:rsidRPr="00862A30">
        <w:rPr>
          <w:lang w:val="en-US"/>
        </w:rPr>
        <w:t>Integrative Strategies: Balancing Performance and Trust</w:t>
      </w:r>
    </w:p>
    <w:p w14:paraId="5C77BE6D" w14:textId="244AE5CE" w:rsidR="00862A30" w:rsidRPr="00862A30" w:rsidRDefault="00862A30" w:rsidP="00862A30">
      <w:pPr>
        <w:rPr>
          <w:lang w:val="en-US"/>
        </w:rPr>
      </w:pPr>
      <w:r w:rsidRPr="00862A30">
        <w:rPr>
          <w:lang w:val="en-US"/>
        </w:rPr>
        <w:t>In modern enterprise networks, achieving a balance between performance and trust is imperative</w:t>
      </w:r>
      <w:r w:rsidR="003F3B7B">
        <w:rPr>
          <w:lang w:val="en-US"/>
        </w:rPr>
        <w:t xml:space="preserve"> the </w:t>
      </w:r>
      <w:proofErr w:type="gramStart"/>
      <w:r w:rsidR="003F3B7B">
        <w:rPr>
          <w:lang w:val="en-US"/>
        </w:rPr>
        <w:t xml:space="preserve">most </w:t>
      </w:r>
      <w:r w:rsidR="009146F5">
        <w:rPr>
          <w:lang w:val="en-US"/>
        </w:rPr>
        <w:t>commonly</w:t>
      </w:r>
      <w:r w:rsidR="003F3B7B">
        <w:rPr>
          <w:lang w:val="en-US"/>
        </w:rPr>
        <w:t xml:space="preserve"> used</w:t>
      </w:r>
      <w:proofErr w:type="gramEnd"/>
      <w:r w:rsidR="003F3B7B">
        <w:rPr>
          <w:lang w:val="en-US"/>
        </w:rPr>
        <w:t xml:space="preserve"> metrics include a dynamic trust score value that is weighted and updated based on context</w:t>
      </w:r>
      <w:r w:rsidR="009146F5">
        <w:rPr>
          <w:lang w:val="en-US"/>
        </w:rPr>
        <w:t xml:space="preserve"> and time decay factors and deterministic decision </w:t>
      </w:r>
      <w:proofErr w:type="spellStart"/>
      <w:r w:rsidR="009146F5">
        <w:rPr>
          <w:lang w:val="en-US"/>
        </w:rPr>
        <w:t>basd</w:t>
      </w:r>
      <w:proofErr w:type="spellEnd"/>
      <w:r w:rsidR="009146F5">
        <w:rPr>
          <w:lang w:val="en-US"/>
        </w:rPr>
        <w:t xml:space="preserve"> on the final trust threshold value.</w:t>
      </w:r>
      <w:r w:rsidRPr="00862A30">
        <w:rPr>
          <w:lang w:val="en-US"/>
        </w:rPr>
        <w:t xml:space="preserve"> Integrative strategies include:</w:t>
      </w:r>
    </w:p>
    <w:p w14:paraId="6E15BC57" w14:textId="44991430" w:rsidR="00862A30" w:rsidRPr="00862A30" w:rsidRDefault="00862A30" w:rsidP="00862A30">
      <w:pPr>
        <w:rPr>
          <w:lang w:val="en-US"/>
        </w:rPr>
      </w:pPr>
      <w:r w:rsidRPr="009B7513">
        <w:rPr>
          <w:b/>
          <w:bCs/>
          <w:lang w:val="en-US"/>
        </w:rPr>
        <w:t>Policy-Driven Resource Allocation:</w:t>
      </w:r>
      <w:r w:rsidR="009B7513">
        <w:rPr>
          <w:b/>
          <w:bCs/>
          <w:lang w:val="en-US"/>
        </w:rPr>
        <w:t xml:space="preserve"> </w:t>
      </w:r>
      <w:r w:rsidRPr="00862A30">
        <w:rPr>
          <w:lang w:val="en-US"/>
        </w:rPr>
        <w:t>Policies that dynamically allocate resources based on both performance metrics and trust scores can optimize the dual objectives. For instance, higher-priority traffic from trusted nodes may receive preferential treatment during congestion scenarios.</w:t>
      </w:r>
    </w:p>
    <w:p w14:paraId="234AC62F" w14:textId="3EBF08CC" w:rsidR="00862A30" w:rsidRPr="00862A30" w:rsidRDefault="00862A30" w:rsidP="00862A30">
      <w:pPr>
        <w:rPr>
          <w:lang w:val="en-US"/>
        </w:rPr>
      </w:pPr>
      <w:r w:rsidRPr="009B7513">
        <w:rPr>
          <w:b/>
          <w:bCs/>
          <w:lang w:val="en-US"/>
        </w:rPr>
        <w:t>SDN-Based Trust Frameworks:</w:t>
      </w:r>
      <w:r w:rsidR="009B7513">
        <w:rPr>
          <w:b/>
          <w:bCs/>
          <w:lang w:val="en-US"/>
        </w:rPr>
        <w:t xml:space="preserve"> </w:t>
      </w:r>
      <w:r w:rsidRPr="00862A30">
        <w:rPr>
          <w:lang w:val="en-US"/>
        </w:rPr>
        <w:t>SDN facilitates centralized control, enabling the integration of trust evaluation into network management. This approach allows for real-time adjustments to routing and access control policies based on trust levels and performance metrics (Jiang et al., 2020).</w:t>
      </w:r>
    </w:p>
    <w:p w14:paraId="04CF9E9A" w14:textId="2FA1CFC1" w:rsidR="00862A30" w:rsidRPr="00862A30" w:rsidRDefault="00862A30" w:rsidP="00862A30">
      <w:pPr>
        <w:rPr>
          <w:lang w:val="en-US"/>
        </w:rPr>
      </w:pPr>
      <w:r w:rsidRPr="009B7513">
        <w:rPr>
          <w:b/>
          <w:bCs/>
          <w:lang w:val="en-US"/>
        </w:rPr>
        <w:lastRenderedPageBreak/>
        <w:t>Context-Aware QoS:</w:t>
      </w:r>
      <w:r w:rsidR="009B7513">
        <w:rPr>
          <w:b/>
          <w:bCs/>
          <w:lang w:val="en-US"/>
        </w:rPr>
        <w:t xml:space="preserve"> </w:t>
      </w:r>
      <w:r w:rsidRPr="00862A30">
        <w:rPr>
          <w:lang w:val="en-US"/>
        </w:rPr>
        <w:t>Combining context-aware trust evaluation with QoS mechanisms ensures that trust-centric security measures do not degrade network performance. For example, devices with high trust scores may be granted expedited processing without compromising security (Zhou et al., 2018).</w:t>
      </w:r>
    </w:p>
    <w:p w14:paraId="44B1A481" w14:textId="3CBE2A41" w:rsidR="00B92276" w:rsidRDefault="00B92276" w:rsidP="006D712B">
      <w:pPr>
        <w:rPr>
          <w:lang w:val="en-US"/>
        </w:rPr>
      </w:pPr>
    </w:p>
    <w:p w14:paraId="61720DFB" w14:textId="77777777" w:rsidR="00521CC1" w:rsidRDefault="00521CC1" w:rsidP="00B92276">
      <w:pPr>
        <w:jc w:val="center"/>
        <w:rPr>
          <w:lang w:val="en-GB"/>
        </w:rPr>
      </w:pPr>
    </w:p>
    <w:p w14:paraId="15F8C5BB" w14:textId="1F1FF3A4" w:rsidR="00D437E6" w:rsidRPr="00CD0208" w:rsidRDefault="00415569" w:rsidP="00B92276">
      <w:pPr>
        <w:jc w:val="center"/>
        <w:rPr>
          <w:lang w:val="en-GB"/>
        </w:rPr>
      </w:pPr>
      <m:oMathPara>
        <m:oMathParaPr>
          <m:jc m:val="left"/>
        </m:oMathParaPr>
        <m:oMath>
          <m:r>
            <m:rPr>
              <m:sty m:val="p"/>
            </m:rPr>
            <w:rPr>
              <w:rFonts w:ascii="Cambria Math" w:hAnsi="Cambria Math"/>
              <w:lang w:val="en-GB"/>
            </w:rPr>
            <m:t>A</m:t>
          </m:r>
          <m:r>
            <m:rPr>
              <m:nor/>
            </m:rPr>
            <w:rPr>
              <w:rFonts w:ascii="Cambria Math" w:hAnsi="Cambria Math"/>
              <w:lang w:val="en-GB"/>
            </w:rPr>
            <m:t>ccess Decision =</m:t>
          </m: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Allow</m:t>
                  </m:r>
                </m:e>
                <m:e>
                  <m:r>
                    <w:rPr>
                      <w:rFonts w:ascii="Cambria Math" w:hAnsi="Cambria Math"/>
                      <w:lang w:val="en-GB"/>
                    </w:rPr>
                    <m:t>Deny</m:t>
                  </m:r>
                </m:e>
              </m:eqArr>
              <m:d>
                <m:dPr>
                  <m:begChr m:val="{"/>
                  <m:endChr m:val=""/>
                  <m:ctrlPr>
                    <w:rPr>
                      <w:rFonts w:ascii="Cambria Math" w:hAnsi="Cambria Math"/>
                      <w:i/>
                      <w:lang w:val="en-GB"/>
                    </w:rPr>
                  </m:ctrlPr>
                </m:dPr>
                <m:e>
                  <m:eqArr>
                    <m:eqArrPr>
                      <m:ctrlPr>
                        <w:rPr>
                          <w:rFonts w:ascii="Cambria Math" w:hAnsi="Cambria Math"/>
                          <w:i/>
                          <w:lang w:val="en-GB"/>
                        </w:rPr>
                      </m:ctrlPr>
                    </m:eqArrPr>
                    <m:e>
                      <m:r>
                        <w:rPr>
                          <w:rFonts w:ascii="Cambria Math" w:hAnsi="Cambria Math"/>
                          <w:lang w:val="en-GB"/>
                        </w:rPr>
                        <m:t>Ts&gt;= Tth</m:t>
                      </m:r>
                    </m:e>
                    <m:e>
                      <m:r>
                        <w:rPr>
                          <w:rFonts w:ascii="Cambria Math" w:hAnsi="Cambria Math"/>
                          <w:lang w:val="en-GB"/>
                        </w:rPr>
                        <m:t>Ts&lt;Tth</m:t>
                      </m:r>
                    </m:e>
                  </m:eqArr>
                </m:e>
              </m:d>
            </m:e>
          </m:d>
        </m:oMath>
      </m:oMathPara>
    </w:p>
    <w:p w14:paraId="7BE5AFD6" w14:textId="77777777" w:rsidR="00D437E6" w:rsidRPr="00D437E6" w:rsidRDefault="00D437E6" w:rsidP="00B92276">
      <w:pPr>
        <w:jc w:val="center"/>
        <w:rPr>
          <w:lang w:val="en-US"/>
        </w:rPr>
      </w:pPr>
    </w:p>
    <w:p w14:paraId="39EA3BE7" w14:textId="1A874C2A" w:rsidR="00862A30" w:rsidRPr="009B7513" w:rsidRDefault="00862A30" w:rsidP="00126818">
      <w:pPr>
        <w:pStyle w:val="Heading4"/>
        <w:rPr>
          <w:lang w:val="en-US"/>
        </w:rPr>
      </w:pPr>
      <w:r w:rsidRPr="009B7513">
        <w:rPr>
          <w:lang w:val="en-US"/>
        </w:rPr>
        <w:t xml:space="preserve">Challenges </w:t>
      </w:r>
      <w:r w:rsidR="00126818">
        <w:rPr>
          <w:lang w:val="en-US"/>
        </w:rPr>
        <w:t>to Integrating Trust and Performance Centric Models</w:t>
      </w:r>
    </w:p>
    <w:p w14:paraId="4347057A" w14:textId="31922802" w:rsidR="00862A30" w:rsidRPr="00862A30" w:rsidRDefault="00862A30" w:rsidP="00862A30">
      <w:pPr>
        <w:rPr>
          <w:lang w:val="en-US"/>
        </w:rPr>
      </w:pPr>
      <w:r w:rsidRPr="00126818">
        <w:rPr>
          <w:b/>
          <w:bCs/>
          <w:lang w:val="en-US"/>
        </w:rPr>
        <w:t>Interoperability:</w:t>
      </w:r>
      <w:r w:rsidR="00126818">
        <w:rPr>
          <w:b/>
          <w:bCs/>
          <w:lang w:val="en-US"/>
        </w:rPr>
        <w:t xml:space="preserve"> </w:t>
      </w:r>
      <w:r w:rsidRPr="00862A30">
        <w:rPr>
          <w:lang w:val="en-US"/>
        </w:rPr>
        <w:t>Ensuring seamless interaction among diverse devices and protocols remains a significant challenge. Standardization efforts and open-source platforms can help mitigate interoperability issues (Goyal et al., 2019).</w:t>
      </w:r>
    </w:p>
    <w:p w14:paraId="36C75B51" w14:textId="0CA8EFEE" w:rsidR="00862A30" w:rsidRPr="00862A30" w:rsidRDefault="00862A30" w:rsidP="00862A30">
      <w:pPr>
        <w:rPr>
          <w:lang w:val="en-US"/>
        </w:rPr>
      </w:pPr>
      <w:r w:rsidRPr="00126818">
        <w:rPr>
          <w:b/>
          <w:bCs/>
          <w:lang w:val="en-US"/>
        </w:rPr>
        <w:t>Scalability of Trust Models:</w:t>
      </w:r>
      <w:r w:rsidR="00126818">
        <w:rPr>
          <w:lang w:val="en-US"/>
        </w:rPr>
        <w:t xml:space="preserve"> </w:t>
      </w:r>
      <w:r w:rsidRPr="00862A30">
        <w:rPr>
          <w:lang w:val="en-US"/>
        </w:rPr>
        <w:t xml:space="preserve">As networks </w:t>
      </w:r>
      <w:proofErr w:type="gramStart"/>
      <w:r w:rsidRPr="00862A30">
        <w:rPr>
          <w:lang w:val="en-US"/>
        </w:rPr>
        <w:t>grow in size</w:t>
      </w:r>
      <w:proofErr w:type="gramEnd"/>
      <w:r w:rsidRPr="00862A30">
        <w:rPr>
          <w:lang w:val="en-US"/>
        </w:rPr>
        <w:t xml:space="preserve"> and complexity, the computational overhead of trust evaluation frameworks must be addressed. Hierarchical trust models and distributed computation are promising solutions (Ahmed et al., 2021).</w:t>
      </w:r>
    </w:p>
    <w:p w14:paraId="5C865C77" w14:textId="25310725" w:rsidR="00862A30" w:rsidRPr="00862A30" w:rsidRDefault="00862A30" w:rsidP="00862A30">
      <w:pPr>
        <w:rPr>
          <w:lang w:val="en-US"/>
        </w:rPr>
      </w:pPr>
      <w:r w:rsidRPr="00126818">
        <w:rPr>
          <w:b/>
          <w:bCs/>
          <w:lang w:val="en-US"/>
        </w:rPr>
        <w:t>Integration of AI and Blockchain:</w:t>
      </w:r>
      <w:r w:rsidR="00126818">
        <w:rPr>
          <w:b/>
          <w:bCs/>
          <w:lang w:val="en-US"/>
        </w:rPr>
        <w:t xml:space="preserve"> </w:t>
      </w:r>
      <w:r w:rsidRPr="00862A30">
        <w:rPr>
          <w:lang w:val="en-US"/>
        </w:rPr>
        <w:t>Emerging technologies like artificial intelligence (AI) and blockchain hold potential for enhancing trust-centric frameworks. AI can improve anomaly detection and trust prediction, while blockchain offers tamper-proof trust records (Yao et al., 2020).</w:t>
      </w:r>
    </w:p>
    <w:p w14:paraId="78C92927" w14:textId="7E659589" w:rsidR="00862A30" w:rsidRDefault="00862A30" w:rsidP="00862A30">
      <w:pPr>
        <w:rPr>
          <w:rFonts w:eastAsia="Calibri"/>
          <w:lang w:val="en-US"/>
        </w:rPr>
      </w:pPr>
      <w:r w:rsidRPr="00862A30">
        <w:rPr>
          <w:lang w:val="en-US"/>
        </w:rPr>
        <w:t>By adopting integrative strategies that harmonize performance and trust considerations, heterogeneous enterprise networks can achieve resilience, scalability, and security in increasingly dynamic environments.</w:t>
      </w:r>
    </w:p>
    <w:p w14:paraId="2CFA7A1B" w14:textId="77777777" w:rsidR="00862A30" w:rsidRDefault="00862A30" w:rsidP="00511CD1">
      <w:pPr>
        <w:spacing w:after="200"/>
        <w:rPr>
          <w:rFonts w:eastAsia="Calibri"/>
          <w:b/>
          <w:bCs/>
          <w:lang w:val="en-US"/>
        </w:rPr>
      </w:pPr>
    </w:p>
    <w:p w14:paraId="5ADEC2F9" w14:textId="23FF87E5" w:rsidR="006C7298" w:rsidRPr="00B132E5" w:rsidRDefault="00B132E5" w:rsidP="00965FA3">
      <w:pPr>
        <w:pStyle w:val="Heading2"/>
        <w:rPr>
          <w:rFonts w:eastAsia="Times New Roman"/>
          <w:lang w:val="en-US"/>
        </w:rPr>
      </w:pPr>
      <w:r w:rsidRPr="00B132E5">
        <w:rPr>
          <w:rFonts w:eastAsia="Times New Roman"/>
          <w:lang w:val="en-US"/>
        </w:rPr>
        <w:lastRenderedPageBreak/>
        <w:t xml:space="preserve">Related </w:t>
      </w:r>
      <w:r w:rsidR="00965FA3">
        <w:rPr>
          <w:rFonts w:eastAsia="Times New Roman"/>
          <w:lang w:val="en-US"/>
        </w:rPr>
        <w:t>Works</w:t>
      </w:r>
      <w:r w:rsidRPr="00B132E5">
        <w:rPr>
          <w:rFonts w:eastAsia="Times New Roman"/>
          <w:lang w:val="en-US"/>
        </w:rPr>
        <w:t xml:space="preserve"> </w:t>
      </w:r>
      <w:r w:rsidR="00965FA3">
        <w:rPr>
          <w:rFonts w:eastAsia="Times New Roman"/>
          <w:lang w:val="en-US"/>
        </w:rPr>
        <w:t>on</w:t>
      </w:r>
      <w:r w:rsidRPr="00B132E5">
        <w:rPr>
          <w:rFonts w:eastAsia="Times New Roman"/>
          <w:lang w:val="en-US"/>
        </w:rPr>
        <w:t xml:space="preserve"> </w:t>
      </w:r>
      <w:r w:rsidR="000A2E43" w:rsidRPr="00B132E5">
        <w:rPr>
          <w:rFonts w:eastAsia="Times New Roman"/>
          <w:lang w:val="en-US"/>
        </w:rPr>
        <w:t xml:space="preserve">Heterogenous </w:t>
      </w:r>
      <w:r w:rsidR="000A2E43">
        <w:rPr>
          <w:rFonts w:eastAsia="Times New Roman"/>
          <w:lang w:val="en-US"/>
        </w:rPr>
        <w:t>Enterprise</w:t>
      </w:r>
      <w:r w:rsidR="00965FA3">
        <w:rPr>
          <w:rFonts w:eastAsia="Times New Roman"/>
          <w:lang w:val="en-US"/>
        </w:rPr>
        <w:t xml:space="preserve"> N</w:t>
      </w:r>
      <w:r w:rsidRPr="00B132E5">
        <w:rPr>
          <w:rFonts w:eastAsia="Times New Roman"/>
          <w:lang w:val="en-US"/>
        </w:rPr>
        <w:t>etworks and SDPs</w:t>
      </w:r>
    </w:p>
    <w:p w14:paraId="214E6106" w14:textId="77777777" w:rsidR="008A03EE" w:rsidRDefault="008A03EE" w:rsidP="00BC2314">
      <w:pPr>
        <w:pStyle w:val="Heading3"/>
        <w:numPr>
          <w:ilvl w:val="2"/>
          <w:numId w:val="18"/>
        </w:numPr>
      </w:pPr>
      <w:bookmarkStart w:id="40" w:name="_Toc93959490"/>
      <w:bookmarkStart w:id="41" w:name="_Toc174103319"/>
      <w:r>
        <w:t>Zero trust Using Network Micro-Segmentation</w:t>
      </w:r>
      <w:bookmarkEnd w:id="40"/>
      <w:bookmarkEnd w:id="41"/>
    </w:p>
    <w:p w14:paraId="56ECE557" w14:textId="77777777" w:rsidR="008A03EE" w:rsidRPr="00C10026" w:rsidRDefault="008A03EE" w:rsidP="008A03EE">
      <w:pPr>
        <w:autoSpaceDE w:val="0"/>
        <w:autoSpaceDN w:val="0"/>
        <w:adjustRightInd w:val="0"/>
        <w:rPr>
          <w:lang w:val="en-GB"/>
        </w:rPr>
      </w:pPr>
      <w:r w:rsidRPr="00C10026">
        <w:rPr>
          <w:lang w:val="en-GB"/>
        </w:rPr>
        <w:t>This work considers network security a network security architecture that supports zero trust approach, based on a concept that inspects network traffic for port and protocol information to allow authorized communication. It uses Illumio a network micro segmentation tool to demonstrate Zero Trust at the network layer, this tool uses the concept of labelling to write policies to whitelist traffic between the source and the destination. The tool has two major components Policy Compute Engine (PCE) which is the brain of the tool and Virtual Enforcement Node (VEN) agent that send telemetry traffic information between the source and destination to the PCE. The policy compute</w:t>
      </w:r>
      <w:r>
        <w:rPr>
          <w:lang w:val="en-GB"/>
        </w:rPr>
        <w:t xml:space="preserve"> </w:t>
      </w:r>
      <w:r w:rsidRPr="00C10026">
        <w:rPr>
          <w:lang w:val="en-GB"/>
        </w:rPr>
        <w:t>engine is used for writing and enforcing the policies based on the traffic information sent to whitelist the traffic between the source and the destination. The tool takes over the host-based firewall on the source and destination where the Virtual Enforcement Node (VEN) agents are installed and allow only the whitelisted traffic.</w:t>
      </w:r>
    </w:p>
    <w:p w14:paraId="5927235B" w14:textId="77777777" w:rsidR="008A03EE" w:rsidRDefault="008A03EE" w:rsidP="008A03EE">
      <w:pPr>
        <w:autoSpaceDE w:val="0"/>
        <w:autoSpaceDN w:val="0"/>
        <w:adjustRightInd w:val="0"/>
        <w:rPr>
          <w:lang w:val="en-GB"/>
        </w:rPr>
      </w:pPr>
      <w:r w:rsidRPr="00C10026">
        <w:rPr>
          <w:lang w:val="en-GB"/>
        </w:rPr>
        <w:t>Networking controls can provide critical controls to enhance visibility and help prevent bad actors from moving laterally across the network once the network is compromised. Networks should be segmented based on the business criticality and requirements (including deep in network micro-segmentation) to provide real-time</w:t>
      </w:r>
      <w:r>
        <w:rPr>
          <w:lang w:val="en-GB"/>
        </w:rPr>
        <w:t xml:space="preserve"> </w:t>
      </w:r>
      <w:r w:rsidRPr="00C10026">
        <w:rPr>
          <w:lang w:val="en-GB"/>
        </w:rPr>
        <w:t xml:space="preserve">threat protection, end-to-end encryption, monitoring; analytics should be employed </w:t>
      </w:r>
      <w:r w:rsidRPr="006E4D01">
        <w:rPr>
          <w:lang w:val="en-GB"/>
        </w:rPr>
        <w:t>(Sheikh et al., 2021)</w:t>
      </w:r>
    </w:p>
    <w:p w14:paraId="4D843159" w14:textId="77777777" w:rsidR="008A03EE" w:rsidRDefault="008A03EE" w:rsidP="008A03EE">
      <w:pPr>
        <w:autoSpaceDE w:val="0"/>
        <w:autoSpaceDN w:val="0"/>
        <w:adjustRightInd w:val="0"/>
        <w:rPr>
          <w:bCs/>
        </w:rPr>
      </w:pPr>
    </w:p>
    <w:p w14:paraId="6366149F" w14:textId="77777777" w:rsidR="008A03EE" w:rsidRPr="00F36211" w:rsidRDefault="008A03EE" w:rsidP="008A03EE">
      <w:pPr>
        <w:pStyle w:val="Heading3"/>
      </w:pPr>
      <w:bookmarkStart w:id="42" w:name="_Toc93959491"/>
      <w:bookmarkStart w:id="43" w:name="_Toc174103320"/>
      <w:r w:rsidRPr="00F36211">
        <w:t>Multilevel Security Framework for NFV Based on Software Defined Perimeter</w:t>
      </w:r>
      <w:bookmarkEnd w:id="42"/>
      <w:bookmarkEnd w:id="43"/>
    </w:p>
    <w:p w14:paraId="5E320A2D" w14:textId="77777777" w:rsidR="008A03EE" w:rsidRPr="00F36211" w:rsidRDefault="008A03EE" w:rsidP="008A03EE">
      <w:pPr>
        <w:autoSpaceDE w:val="0"/>
        <w:autoSpaceDN w:val="0"/>
        <w:adjustRightInd w:val="0"/>
        <w:rPr>
          <w:lang w:val="en-GB"/>
        </w:rPr>
      </w:pPr>
      <w:r w:rsidRPr="00F36211">
        <w:rPr>
          <w:lang w:val="en-GB"/>
        </w:rPr>
        <w:t>This work proposes a Software-Defined Perimeter (SDP) as a framework to provide logical perimeters around</w:t>
      </w:r>
      <w:r>
        <w:rPr>
          <w:lang w:val="en-GB"/>
        </w:rPr>
        <w:t xml:space="preserve"> </w:t>
      </w:r>
      <w:r w:rsidRPr="00F36211">
        <w:rPr>
          <w:lang w:val="en-GB"/>
        </w:rPr>
        <w:t>these services, restricting network access and connections to the SDP-enabled Virtual Network Functions (VNFs) to trusted clients only. Several security benefits present themselves because of a combined NFV-SDP architecture. The deployment</w:t>
      </w:r>
    </w:p>
    <w:p w14:paraId="40BD4833" w14:textId="77777777" w:rsidR="008A03EE" w:rsidRDefault="008A03EE" w:rsidP="008A03EE">
      <w:pPr>
        <w:autoSpaceDE w:val="0"/>
        <w:autoSpaceDN w:val="0"/>
        <w:adjustRightInd w:val="0"/>
        <w:rPr>
          <w:lang w:val="en-GB"/>
        </w:rPr>
      </w:pPr>
      <w:r w:rsidRPr="002D74F1">
        <w:rPr>
          <w:lang w:val="en-GB"/>
        </w:rPr>
        <w:t>and access control are customize-able, catering to a wide array of user needs. The SDP controller and gateway deployed as VNFs that reside in front of all other network services. The gateway acts as the first VNF, in which all traffic is redirected through and then to the appropriate service based on permissions defined by a controller. SDP is heavily permissioned and blacks out all services behind it to unsecured networks. Only traffic that sends the initial SPA and is from known/trusted sources will be forwarded to the available list of accepting hosts. This structure offers several security benefits to combat existing NFV issues. It eliminates th</w:t>
      </w:r>
      <w:r>
        <w:rPr>
          <w:lang w:val="en-GB"/>
        </w:rPr>
        <w:t xml:space="preserve">e </w:t>
      </w:r>
      <w:r w:rsidRPr="002D74F1">
        <w:rPr>
          <w:lang w:val="en-GB"/>
        </w:rPr>
        <w:t xml:space="preserve">potential for DDOS attacks, which is when multiple compromised systems flood </w:t>
      </w:r>
      <w:r w:rsidRPr="002D74F1">
        <w:rPr>
          <w:lang w:val="en-GB"/>
        </w:rPr>
        <w:lastRenderedPageBreak/>
        <w:t xml:space="preserve">a resource to purposefully overload critical services, as packets will be dropped </w:t>
      </w:r>
      <w:proofErr w:type="gramStart"/>
      <w:r w:rsidRPr="002D74F1">
        <w:rPr>
          <w:lang w:val="en-GB"/>
        </w:rPr>
        <w:t>before</w:t>
      </w:r>
      <w:proofErr w:type="gramEnd"/>
      <w:r w:rsidRPr="002D74F1">
        <w:rPr>
          <w:lang w:val="en-GB"/>
        </w:rPr>
        <w:t xml:space="preserve"> they can reach said services. It can also prevent hypervisor attacks, remote connection attacks and VM hopping as no traffic will be allowed to reach services for which they have not been authorized</w:t>
      </w:r>
      <w:r>
        <w:rPr>
          <w:lang w:val="en-GB"/>
        </w:rPr>
        <w:t xml:space="preserve"> </w:t>
      </w:r>
      <w:r w:rsidRPr="00E66B59">
        <w:rPr>
          <w:lang w:val="en-GB"/>
        </w:rPr>
        <w:t>(Singh et al., 2020)</w:t>
      </w:r>
    </w:p>
    <w:p w14:paraId="2CCF21BF" w14:textId="77777777" w:rsidR="008A03EE" w:rsidRDefault="008A03EE">
      <w:pPr>
        <w:spacing w:line="240" w:lineRule="auto"/>
        <w:jc w:val="left"/>
      </w:pPr>
    </w:p>
    <w:p w14:paraId="18564E5A" w14:textId="2FCAD923" w:rsidR="00756514" w:rsidRPr="00F712B5" w:rsidRDefault="000020D2" w:rsidP="000020D2">
      <w:pPr>
        <w:pStyle w:val="Heading3"/>
        <w:rPr>
          <w:lang w:val="en-GB"/>
        </w:rPr>
      </w:pPr>
      <w:r w:rsidRPr="00665E40">
        <w:rPr>
          <w:lang w:val="en-GB"/>
        </w:rPr>
        <w:t>On the Malware Propagation in Heterogeneous</w:t>
      </w:r>
      <w:r w:rsidR="003A5949" w:rsidRPr="00665E40">
        <w:rPr>
          <w:lang w:val="en-GB"/>
        </w:rPr>
        <w:t xml:space="preserve"> </w:t>
      </w:r>
      <w:r w:rsidRPr="00665E40">
        <w:rPr>
          <w:lang w:val="en-GB"/>
        </w:rPr>
        <w:t>Networks</w:t>
      </w:r>
    </w:p>
    <w:p w14:paraId="1F9BAE41" w14:textId="6CE711E6" w:rsidR="006621AA" w:rsidRPr="00245492" w:rsidRDefault="006621AA" w:rsidP="006621AA">
      <w:r w:rsidRPr="00245492">
        <w:t>This work explores malware spreading in heterogeneous networks using epidemiological</w:t>
      </w:r>
    </w:p>
    <w:p w14:paraId="0D842B31" w14:textId="77777777" w:rsidR="00145C67" w:rsidRPr="00EC3602" w:rsidRDefault="006621AA" w:rsidP="00145C67">
      <w:pPr>
        <w:rPr>
          <w:lang w:val="en-GB"/>
        </w:rPr>
      </w:pPr>
      <w:r w:rsidRPr="00245492">
        <w:t xml:space="preserve">modeling. </w:t>
      </w:r>
      <w:r w:rsidR="00CB1609" w:rsidRPr="00245492">
        <w:t xml:space="preserve">While most </w:t>
      </w:r>
      <w:r w:rsidR="00907896" w:rsidRPr="00245492">
        <w:t>malware have similar patterns to epidemological trends in suspection</w:t>
      </w:r>
      <w:r w:rsidR="00950EB6" w:rsidRPr="00245492">
        <w:t xml:space="preserve">, infection and recovery, the replication is more pronounced in modenrn heterogenous environments involving multiple users, shared devices and common applications across these devices in networks. </w:t>
      </w:r>
      <w:r w:rsidRPr="00245492">
        <w:t xml:space="preserve">The model incorporates heterogeneity among three components of </w:t>
      </w:r>
      <w:r w:rsidR="00950EB6" w:rsidRPr="00245492">
        <w:t>a</w:t>
      </w:r>
      <w:r w:rsidRPr="00245492">
        <w:t xml:space="preserve"> network:</w:t>
      </w:r>
      <w:r w:rsidR="00950EB6" w:rsidRPr="00245492">
        <w:t xml:space="preserve"> </w:t>
      </w:r>
      <w:r w:rsidRPr="00245492">
        <w:t xml:space="preserve">software, hardware and network type and also allows for </w:t>
      </w:r>
      <w:r w:rsidR="00950EB6" w:rsidRPr="00245492">
        <w:t xml:space="preserve"> disticntion between </w:t>
      </w:r>
      <w:r w:rsidRPr="00245492">
        <w:t xml:space="preserve">both cyber and non-cyber-related impacts. </w:t>
      </w:r>
      <w:r w:rsidR="00145C67" w:rsidRPr="00EC3602">
        <w:rPr>
          <w:lang w:val="en-GB"/>
        </w:rPr>
        <w:t>Almost every</w:t>
      </w:r>
      <w:r w:rsidR="00145C67" w:rsidRPr="00245492">
        <w:rPr>
          <w:lang w:val="en-GB"/>
        </w:rPr>
        <w:t xml:space="preserve"> </w:t>
      </w:r>
      <w:r w:rsidR="00145C67" w:rsidRPr="00EC3602">
        <w:rPr>
          <w:lang w:val="en-GB"/>
        </w:rPr>
        <w:t>network user possesses several types of communication devices</w:t>
      </w:r>
      <w:r w:rsidR="00145C67" w:rsidRPr="00245492">
        <w:rPr>
          <w:lang w:val="en-GB"/>
        </w:rPr>
        <w:t xml:space="preserve"> </w:t>
      </w:r>
      <w:r w:rsidR="00145C67" w:rsidRPr="00EC3602">
        <w:rPr>
          <w:lang w:val="en-GB"/>
        </w:rPr>
        <w:t>that are being used in different locations, under different</w:t>
      </w:r>
    </w:p>
    <w:p w14:paraId="30F2B71F" w14:textId="72FB22B5" w:rsidR="00937BFF" w:rsidRPr="00CB1609" w:rsidRDefault="00145C67" w:rsidP="00937BFF">
      <w:pPr>
        <w:rPr>
          <w:lang w:val="en-GB"/>
        </w:rPr>
      </w:pPr>
      <w:r w:rsidRPr="00EC3602">
        <w:rPr>
          <w:lang w:val="en-GB"/>
        </w:rPr>
        <w:t>environmental conditions, situations, and time frames. For</w:t>
      </w:r>
      <w:r w:rsidRPr="00245492">
        <w:rPr>
          <w:lang w:val="en-GB"/>
        </w:rPr>
        <w:t xml:space="preserve"> </w:t>
      </w:r>
      <w:r w:rsidRPr="00EC3602">
        <w:rPr>
          <w:lang w:val="en-GB"/>
        </w:rPr>
        <w:t>example, commonly used devices include but not limited</w:t>
      </w:r>
      <w:r w:rsidRPr="00245492">
        <w:rPr>
          <w:lang w:val="en-GB"/>
        </w:rPr>
        <w:t xml:space="preserve"> </w:t>
      </w:r>
      <w:r w:rsidRPr="00EC3602">
        <w:rPr>
          <w:lang w:val="en-GB"/>
        </w:rPr>
        <w:t>a desktop, laptop, and smartphone</w:t>
      </w:r>
      <w:r w:rsidRPr="00245492">
        <w:rPr>
          <w:lang w:val="en-GB"/>
        </w:rPr>
        <w:t xml:space="preserve">s also </w:t>
      </w:r>
      <w:r w:rsidR="00944843" w:rsidRPr="00245492">
        <w:rPr>
          <w:lang w:val="en-GB"/>
        </w:rPr>
        <w:t xml:space="preserve">consist of multiple network </w:t>
      </w:r>
      <w:r w:rsidR="00245492" w:rsidRPr="00245492">
        <w:rPr>
          <w:lang w:val="en-GB"/>
        </w:rPr>
        <w:t>interfaces such</w:t>
      </w:r>
      <w:r w:rsidR="00944843" w:rsidRPr="00245492">
        <w:rPr>
          <w:lang w:val="en-GB"/>
        </w:rPr>
        <w:t xml:space="preserve"> as cellular, Bluetooth and WI-FI cards</w:t>
      </w:r>
      <w:r w:rsidRPr="00EC3602">
        <w:rPr>
          <w:lang w:val="en-GB"/>
        </w:rPr>
        <w:t>. These devices can share</w:t>
      </w:r>
      <w:r w:rsidR="00EF7BB1" w:rsidRPr="00245492">
        <w:rPr>
          <w:lang w:val="en-GB"/>
        </w:rPr>
        <w:t xml:space="preserve"> </w:t>
      </w:r>
      <w:r w:rsidRPr="00EC3602">
        <w:rPr>
          <w:lang w:val="en-GB"/>
        </w:rPr>
        <w:t>common forms of use, they all have distinctive characteristics,</w:t>
      </w:r>
      <w:r w:rsidRPr="00245492">
        <w:rPr>
          <w:lang w:val="en-GB"/>
        </w:rPr>
        <w:t xml:space="preserve"> strengths and weaknesses.</w:t>
      </w:r>
      <w:r w:rsidRPr="00245492">
        <w:t xml:space="preserve"> </w:t>
      </w:r>
      <w:r w:rsidRPr="00245492">
        <w:rPr>
          <w:lang w:val="en-GB"/>
        </w:rPr>
        <w:t>It is likely that the devices belonging to one user have shared</w:t>
      </w:r>
      <w:r w:rsidR="00944843" w:rsidRPr="00245492">
        <w:rPr>
          <w:lang w:val="en-GB"/>
        </w:rPr>
        <w:t xml:space="preserve"> </w:t>
      </w:r>
      <w:r w:rsidR="00944843" w:rsidRPr="00CB1609">
        <w:rPr>
          <w:lang w:val="en-GB"/>
        </w:rPr>
        <w:t>software installed allowing for execution of the same files and</w:t>
      </w:r>
      <w:r w:rsidR="00944843" w:rsidRPr="00245492">
        <w:rPr>
          <w:lang w:val="en-GB"/>
        </w:rPr>
        <w:t xml:space="preserve"> </w:t>
      </w:r>
      <w:r w:rsidR="00944843" w:rsidRPr="00CB1609">
        <w:rPr>
          <w:lang w:val="en-GB"/>
        </w:rPr>
        <w:t>applications</w:t>
      </w:r>
      <w:r w:rsidR="00331C17">
        <w:rPr>
          <w:lang w:val="en-GB"/>
        </w:rPr>
        <w:t xml:space="preserve"> </w:t>
      </w:r>
      <w:r w:rsidR="00331C17" w:rsidRPr="00331C17">
        <w:t>(Alexeev et al., 2016)</w:t>
      </w:r>
      <w:r w:rsidR="00944843" w:rsidRPr="00CB1609">
        <w:rPr>
          <w:lang w:val="en-GB"/>
        </w:rPr>
        <w:t>.</w:t>
      </w:r>
      <w:r w:rsidR="006E55D1" w:rsidRPr="00245492">
        <w:rPr>
          <w:lang w:val="en-GB"/>
        </w:rPr>
        <w:t xml:space="preserve"> The </w:t>
      </w:r>
      <w:r w:rsidR="00475DE6" w:rsidRPr="00245492">
        <w:rPr>
          <w:lang w:val="en-GB"/>
        </w:rPr>
        <w:t>work</w:t>
      </w:r>
      <w:r w:rsidR="006E55D1" w:rsidRPr="00245492">
        <w:rPr>
          <w:lang w:val="en-GB"/>
        </w:rPr>
        <w:t xml:space="preserve"> </w:t>
      </w:r>
      <w:r w:rsidR="00331C17" w:rsidRPr="00245492">
        <w:rPr>
          <w:lang w:val="en-GB"/>
        </w:rPr>
        <w:t xml:space="preserve">uses </w:t>
      </w:r>
      <w:proofErr w:type="gramStart"/>
      <w:r w:rsidR="00331C17" w:rsidRPr="00245492">
        <w:rPr>
          <w:lang w:val="en-GB"/>
        </w:rPr>
        <w:t>a</w:t>
      </w:r>
      <w:proofErr w:type="gramEnd"/>
      <w:r w:rsidR="00475DE6" w:rsidRPr="00245492">
        <w:rPr>
          <w:lang w:val="en-GB"/>
        </w:rPr>
        <w:t xml:space="preserve"> </w:t>
      </w:r>
      <w:r w:rsidR="006E55D1" w:rsidRPr="00245492">
        <w:rPr>
          <w:lang w:val="en-GB"/>
        </w:rPr>
        <w:t>SIR</w:t>
      </w:r>
      <w:r w:rsidR="00475DE6" w:rsidRPr="00245492">
        <w:rPr>
          <w:lang w:val="en-GB"/>
        </w:rPr>
        <w:t xml:space="preserve"> type</w:t>
      </w:r>
      <w:r w:rsidR="006E55D1" w:rsidRPr="00245492">
        <w:rPr>
          <w:lang w:val="en-GB"/>
        </w:rPr>
        <w:t xml:space="preserve"> epide</w:t>
      </w:r>
      <w:r w:rsidR="00475DE6" w:rsidRPr="00245492">
        <w:rPr>
          <w:lang w:val="en-GB"/>
        </w:rPr>
        <w:t xml:space="preserve">miological model applied to </w:t>
      </w:r>
      <w:r w:rsidR="00331C17" w:rsidRPr="00245492">
        <w:rPr>
          <w:lang w:val="en-GB"/>
        </w:rPr>
        <w:t>health</w:t>
      </w:r>
      <w:r w:rsidR="00475DE6" w:rsidRPr="00245492">
        <w:rPr>
          <w:lang w:val="en-GB"/>
        </w:rPr>
        <w:t xml:space="preserve"> applications to consider three states: Suspected-Infected-recovered to </w:t>
      </w:r>
      <w:r w:rsidR="00C96403" w:rsidRPr="00245492">
        <w:rPr>
          <w:lang w:val="en-GB"/>
        </w:rPr>
        <w:t>repr</w:t>
      </w:r>
      <w:r w:rsidR="00834243">
        <w:rPr>
          <w:lang w:val="en-GB"/>
        </w:rPr>
        <w:t>esent vulnerable-</w:t>
      </w:r>
      <w:r w:rsidR="00331C17">
        <w:rPr>
          <w:lang w:val="en-GB"/>
        </w:rPr>
        <w:t>compromised</w:t>
      </w:r>
      <w:r w:rsidR="00834243">
        <w:rPr>
          <w:lang w:val="en-GB"/>
        </w:rPr>
        <w:t>-</w:t>
      </w:r>
      <w:r w:rsidR="00331C17">
        <w:rPr>
          <w:lang w:val="en-GB"/>
        </w:rPr>
        <w:t>patched</w:t>
      </w:r>
      <w:r w:rsidR="00834243">
        <w:rPr>
          <w:lang w:val="en-GB"/>
        </w:rPr>
        <w:t xml:space="preserve"> states in heterogenous networks</w:t>
      </w:r>
      <w:r w:rsidR="00213EA8">
        <w:rPr>
          <w:lang w:val="en-GB"/>
        </w:rPr>
        <w:t xml:space="preserve">. It considers a </w:t>
      </w:r>
      <w:r w:rsidR="00213EA8" w:rsidRPr="00213EA8">
        <w:rPr>
          <w:lang w:val="en-GB"/>
        </w:rPr>
        <w:t>network</w:t>
      </w:r>
      <w:r w:rsidR="00213EA8">
        <w:rPr>
          <w:lang w:val="en-GB"/>
        </w:rPr>
        <w:t xml:space="preserve"> that</w:t>
      </w:r>
      <w:r w:rsidR="00213EA8" w:rsidRPr="00213EA8">
        <w:rPr>
          <w:lang w:val="en-GB"/>
        </w:rPr>
        <w:t xml:space="preserve"> includes devices of</w:t>
      </w:r>
      <w:r w:rsidR="00213EA8">
        <w:rPr>
          <w:lang w:val="en-GB"/>
        </w:rPr>
        <w:t xml:space="preserve"> </w:t>
      </w:r>
      <w:r w:rsidR="00213EA8" w:rsidRPr="00213EA8">
        <w:rPr>
          <w:lang w:val="en-GB"/>
        </w:rPr>
        <w:t>different types and/or platforms and different software</w:t>
      </w:r>
      <w:r w:rsidR="00213EA8">
        <w:rPr>
          <w:lang w:val="en-GB"/>
        </w:rPr>
        <w:t>, a</w:t>
      </w:r>
      <w:r w:rsidR="00213EA8" w:rsidRPr="00213EA8">
        <w:rPr>
          <w:lang w:val="en-GB"/>
        </w:rPr>
        <w:t>llows for non-cyber-related “mortality</w:t>
      </w:r>
      <w:proofErr w:type="gramStart"/>
      <w:r w:rsidR="00213EA8" w:rsidRPr="00213EA8">
        <w:rPr>
          <w:lang w:val="en-GB"/>
        </w:rPr>
        <w:t>”,</w:t>
      </w:r>
      <w:proofErr w:type="spellStart"/>
      <w:r w:rsidR="00403269" w:rsidRPr="00213EA8">
        <w:rPr>
          <w:lang w:val="en-GB"/>
        </w:rPr>
        <w:t>i.e</w:t>
      </w:r>
      <w:proofErr w:type="spellEnd"/>
      <w:r w:rsidR="00403269" w:rsidRPr="00213EA8">
        <w:rPr>
          <w:lang w:val="en-GB"/>
        </w:rPr>
        <w:t>.</w:t>
      </w:r>
      <w:r w:rsidR="00213EA8" w:rsidRPr="00213EA8">
        <w:rPr>
          <w:lang w:val="en-GB"/>
        </w:rPr>
        <w:t>.</w:t>
      </w:r>
      <w:proofErr w:type="gramEnd"/>
      <w:r w:rsidR="00213EA8" w:rsidRPr="00213EA8">
        <w:rPr>
          <w:lang w:val="en-GB"/>
        </w:rPr>
        <w:t xml:space="preserve"> not induced by malware or virus</w:t>
      </w:r>
      <w:r w:rsidR="00213EA8">
        <w:rPr>
          <w:lang w:val="en-GB"/>
        </w:rPr>
        <w:t xml:space="preserve"> </w:t>
      </w:r>
      <w:r w:rsidR="00213EA8" w:rsidRPr="00213EA8">
        <w:rPr>
          <w:lang w:val="en-GB"/>
        </w:rPr>
        <w:t>such a situation is a user or/and device failing due to</w:t>
      </w:r>
      <w:r w:rsidR="00213EA8">
        <w:rPr>
          <w:lang w:val="en-GB"/>
        </w:rPr>
        <w:t xml:space="preserve"> mis</w:t>
      </w:r>
      <w:r w:rsidR="00213EA8" w:rsidRPr="00213EA8">
        <w:rPr>
          <w:lang w:val="en-GB"/>
        </w:rPr>
        <w:t>configuration, environmental</w:t>
      </w:r>
      <w:r w:rsidR="00213EA8">
        <w:rPr>
          <w:lang w:val="en-GB"/>
        </w:rPr>
        <w:t xml:space="preserve"> </w:t>
      </w:r>
      <w:r w:rsidR="00213EA8" w:rsidRPr="00213EA8">
        <w:rPr>
          <w:lang w:val="en-GB"/>
        </w:rPr>
        <w:t xml:space="preserve">or physical conditions, </w:t>
      </w:r>
      <w:r w:rsidR="00213EA8">
        <w:rPr>
          <w:lang w:val="en-GB"/>
        </w:rPr>
        <w:t xml:space="preserve">and </w:t>
      </w:r>
      <w:r w:rsidR="00213EA8" w:rsidRPr="00213EA8">
        <w:rPr>
          <w:lang w:val="en-GB"/>
        </w:rPr>
        <w:t xml:space="preserve">allows for a cyber-related </w:t>
      </w:r>
      <w:proofErr w:type="gramStart"/>
      <w:r w:rsidR="00213EA8" w:rsidRPr="00213EA8">
        <w:rPr>
          <w:lang w:val="en-GB"/>
        </w:rPr>
        <w:t>mortality,(</w:t>
      </w:r>
      <w:proofErr w:type="gramEnd"/>
      <w:r w:rsidR="00213EA8" w:rsidRPr="00213EA8">
        <w:rPr>
          <w:lang w:val="en-GB"/>
        </w:rPr>
        <w:t>malfunctioning due to malicious effect of malware or</w:t>
      </w:r>
      <w:r w:rsidR="005F7BE7">
        <w:rPr>
          <w:lang w:val="en-GB"/>
        </w:rPr>
        <w:t xml:space="preserve"> </w:t>
      </w:r>
      <w:r w:rsidR="00213EA8" w:rsidRPr="00213EA8">
        <w:rPr>
          <w:lang w:val="en-GB"/>
        </w:rPr>
        <w:t>virus.</w:t>
      </w:r>
      <w:r w:rsidR="005F7BE7">
        <w:rPr>
          <w:lang w:val="en-GB"/>
        </w:rPr>
        <w:t xml:space="preserve"> While the work numerically represents scenarios for malware propagation, it assumes a relatively static network topology</w:t>
      </w:r>
      <w:r w:rsidR="00943719">
        <w:rPr>
          <w:lang w:val="en-GB"/>
        </w:rPr>
        <w:t xml:space="preserve">. It </w:t>
      </w:r>
      <w:r w:rsidR="00651044">
        <w:rPr>
          <w:lang w:val="en-GB"/>
        </w:rPr>
        <w:t>also assumes</w:t>
      </w:r>
      <w:r w:rsidR="00943719">
        <w:rPr>
          <w:lang w:val="en-GB"/>
        </w:rPr>
        <w:t xml:space="preserve"> </w:t>
      </w:r>
      <w:r w:rsidR="00943719" w:rsidRPr="00665E40">
        <w:rPr>
          <w:lang w:val="en-GB"/>
        </w:rPr>
        <w:t xml:space="preserve">traditional malware types like viruses and worms and does not factor in newer threats such as advanced </w:t>
      </w:r>
      <w:r w:rsidR="00331C17" w:rsidRPr="00665E40">
        <w:rPr>
          <w:lang w:val="en-GB"/>
        </w:rPr>
        <w:t>persistent</w:t>
      </w:r>
      <w:r w:rsidR="00943719" w:rsidRPr="00665E40">
        <w:rPr>
          <w:lang w:val="en-GB"/>
        </w:rPr>
        <w:t xml:space="preserve"> threat, metamorphic and polymo</w:t>
      </w:r>
      <w:r w:rsidR="00937BFF" w:rsidRPr="00665E40">
        <w:rPr>
          <w:lang w:val="en-GB"/>
        </w:rPr>
        <w:t xml:space="preserve">rphic threats that try to evade security tools such as sandboxes. </w:t>
      </w:r>
      <w:r w:rsidR="00937BFF" w:rsidRPr="00CB1609">
        <w:rPr>
          <w:lang w:val="en-GB"/>
        </w:rPr>
        <w:t>Among useful results, is a discussion of the delay in malware</w:t>
      </w:r>
      <w:r w:rsidR="00937BFF" w:rsidRPr="00665E40">
        <w:rPr>
          <w:lang w:val="en-GB"/>
        </w:rPr>
        <w:t xml:space="preserve"> </w:t>
      </w:r>
      <w:r w:rsidR="00937BFF" w:rsidRPr="00CB1609">
        <w:rPr>
          <w:lang w:val="en-GB"/>
        </w:rPr>
        <w:t>propagation between different types of the devices connected to</w:t>
      </w:r>
    </w:p>
    <w:p w14:paraId="6A67FB26" w14:textId="4EFED160" w:rsidR="00937BFF" w:rsidRPr="00665E40" w:rsidRDefault="00937BFF" w:rsidP="00937BFF">
      <w:r w:rsidRPr="00665E40">
        <w:rPr>
          <w:lang w:val="en-GB"/>
        </w:rPr>
        <w:lastRenderedPageBreak/>
        <w:t>the network.</w:t>
      </w:r>
      <w:r w:rsidR="00665E40" w:rsidRPr="00665E40">
        <w:t xml:space="preserve"> The unified approach taken in this study aggregates and extends models of malware spreading that either do not account for network heterogeneity or allow for heterogeneity within one component, e.g. software.</w:t>
      </w:r>
    </w:p>
    <w:p w14:paraId="22A2EF69" w14:textId="163692D6" w:rsidR="0006162D" w:rsidRDefault="0006162D" w:rsidP="00020EC1">
      <w:pPr>
        <w:pStyle w:val="Heading3"/>
      </w:pPr>
      <w:r w:rsidRPr="008A03EE">
        <w:t>A Survey on Trust Models in Heterogeneous Networks</w:t>
      </w:r>
    </w:p>
    <w:p w14:paraId="15345911" w14:textId="5A345439" w:rsidR="00665E40" w:rsidRPr="00300289" w:rsidRDefault="00EC7AC7" w:rsidP="00EC3602">
      <w:r w:rsidRPr="00300289">
        <w:t>This works looks at hetterogenous networks as merged and integrated next generation networks that support sharing of resources am</w:t>
      </w:r>
      <w:r w:rsidR="00403269">
        <w:t>o</w:t>
      </w:r>
      <w:r w:rsidRPr="00300289">
        <w:t>ng users. It focuses on heterogeneity, openness</w:t>
      </w:r>
      <w:r w:rsidR="00074AD5" w:rsidRPr="00300289">
        <w:t>, distribution and multi-domain environments that result from the evolution of enterprise networks. This makes t</w:t>
      </w:r>
      <w:r w:rsidR="00900BA7" w:rsidRPr="00300289">
        <w:t>hem more sucsceptible to attacks due to vsrious attacks due to increased surfaces of exposure on devices, networks and users. Additionally, trust</w:t>
      </w:r>
      <w:r w:rsidR="00C25E9D" w:rsidRPr="00300289">
        <w:t xml:space="preserve"> and reputation</w:t>
      </w:r>
      <w:r w:rsidR="00900BA7" w:rsidRPr="00300289">
        <w:t xml:space="preserve"> issues arise due to varying contexts </w:t>
      </w:r>
      <w:r w:rsidR="00CB3539" w:rsidRPr="00300289">
        <w:t>resulting from thus evolution. While trust is active within heterogeneous networks</w:t>
      </w:r>
      <w:r w:rsidR="00C25E9D" w:rsidRPr="00300289">
        <w:t xml:space="preserve"> reputation is </w:t>
      </w:r>
      <w:r w:rsidR="006B000E" w:rsidRPr="00300289">
        <w:t>passive and dependent of the perceptio of a domain of peers on an individual peer. The trust value can be influenced by reputation insome instances</w:t>
      </w:r>
      <w:r w:rsidR="004311BC" w:rsidRPr="00300289">
        <w:t xml:space="preserve"> and is considered objective and acknowledged as a score by a specific communicty.</w:t>
      </w:r>
      <w:r w:rsidR="009B2926" w:rsidRPr="00300289">
        <w:t xml:space="preserve"> This introduced the quality of trust as phenomenon that is</w:t>
      </w:r>
      <w:r w:rsidR="00385354" w:rsidRPr="00300289">
        <w:t xml:space="preserve"> </w:t>
      </w:r>
      <w:r w:rsidR="009B2926" w:rsidRPr="00300289">
        <w:t xml:space="preserve">used to gauge and determine the  trustworthiness of the trust calculation process and </w:t>
      </w:r>
      <w:r w:rsidR="00385354" w:rsidRPr="00300289">
        <w:t xml:space="preserve">trnsmission to other nodes. The quality of trust may also be related to the effectivess of </w:t>
      </w:r>
      <w:r w:rsidR="001F7535" w:rsidRPr="00300289">
        <w:t>data forrwading, energy consumption, privacy preservation andexpalinability of the process.</w:t>
      </w:r>
      <w:r w:rsidR="00C060F7" w:rsidRPr="00300289">
        <w:t xml:space="preserve"> Whil these parameters are largely menrioned by other authrors, Wang et al., 2022</w:t>
      </w:r>
      <w:r w:rsidR="0097446A" w:rsidRPr="00300289">
        <w:t xml:space="preserve"> focus on nine parametrs to measure th quality of trust through  three categories of trust models: trust evaluation, </w:t>
      </w:r>
      <w:r w:rsidR="004D319F" w:rsidRPr="00300289">
        <w:t>trust decision and trust management categories for effective trustwirthy networking  as applied 5G and beyond networks.</w:t>
      </w:r>
    </w:p>
    <w:p w14:paraId="61DF5694" w14:textId="36E56E88" w:rsidR="004D319F" w:rsidRPr="00300289" w:rsidRDefault="00826ABB" w:rsidP="00EC3602">
      <w:r w:rsidRPr="00300289">
        <w:t xml:space="preserve">Subjectivity, dynamicity  and context awareness </w:t>
      </w:r>
      <w:r w:rsidR="00506B58" w:rsidRPr="00300289">
        <w:t xml:space="preserve"> emerge as the first 3 parameters for QoT  evaluation. They focus on the evidence as proof of trust in </w:t>
      </w:r>
      <w:r w:rsidR="004F466A" w:rsidRPr="00300289">
        <w:t>all</w:t>
      </w:r>
      <w:r w:rsidR="00506B58" w:rsidRPr="00300289">
        <w:t xml:space="preserve"> scenarios</w:t>
      </w:r>
      <w:r w:rsidR="004F466A" w:rsidRPr="00300289">
        <w:t xml:space="preserve"> despite their incompleteness</w:t>
      </w:r>
      <w:r w:rsidR="00546404" w:rsidRPr="00300289">
        <w:t xml:space="preserve"> and</w:t>
      </w:r>
      <w:r w:rsidR="004F466A" w:rsidRPr="00300289">
        <w:t xml:space="preserve"> contradicting </w:t>
      </w:r>
      <w:r w:rsidR="00506B58" w:rsidRPr="00300289">
        <w:t>nature</w:t>
      </w:r>
      <w:r w:rsidR="00546404" w:rsidRPr="00300289">
        <w:t>, the evolutio</w:t>
      </w:r>
      <w:r w:rsidR="007B0DDC" w:rsidRPr="00300289">
        <w:t>n and changes</w:t>
      </w:r>
      <w:r w:rsidR="00546404" w:rsidRPr="00300289">
        <w:t xml:space="preserve"> of this eveidence across time</w:t>
      </w:r>
      <w:r w:rsidR="00506B58" w:rsidRPr="00300289">
        <w:t xml:space="preserve"> </w:t>
      </w:r>
      <w:r w:rsidR="007B0DDC" w:rsidRPr="00300289">
        <w:t xml:space="preserve"> as eidenced by trust gaining and decay  as well as</w:t>
      </w:r>
      <w:r w:rsidR="00417B39" w:rsidRPr="00300289">
        <w:t xml:space="preserve"> the ability to adapt and we</w:t>
      </w:r>
      <w:r w:rsidR="005717FF" w:rsidRPr="00300289">
        <w:t>i</w:t>
      </w:r>
      <w:r w:rsidR="00417B39" w:rsidRPr="00300289">
        <w:t>ght these dynamic aspects based on background, application scenarios</w:t>
      </w:r>
      <w:r w:rsidR="00506B58" w:rsidRPr="00300289">
        <w:t xml:space="preserve"> </w:t>
      </w:r>
      <w:r w:rsidR="005717FF" w:rsidRPr="00300289">
        <w:t xml:space="preserve"> and changing network, data and users consitions. Dynamicity and context awareness are particularly vital in representating</w:t>
      </w:r>
      <w:r w:rsidR="009A3725" w:rsidRPr="00300289">
        <w:t xml:space="preserve"> changing relationships and their importance for a speicific enterprise. Privacy preservation, scalabilit an drobustness also emerge as impritant QoT metrics to ensure sensitive user data remains hidden, the </w:t>
      </w:r>
      <w:r w:rsidR="00A2551C" w:rsidRPr="00300289">
        <w:t>processing time and load and maintained wihtin acceptable threholds and the ability to perform the trus evaluation in quickly changing network domains</w:t>
      </w:r>
      <w:r w:rsidR="00720B94" w:rsidRPr="00300289">
        <w:t xml:space="preserve"> does not lave trust ecvaluation susceptile to trustnd reputation attacks such as identity, recomm</w:t>
      </w:r>
      <w:r w:rsidR="000D46DE">
        <w:t>e</w:t>
      </w:r>
      <w:r w:rsidR="00720B94" w:rsidRPr="00300289">
        <w:t>n</w:t>
      </w:r>
      <w:r w:rsidR="000D46DE">
        <w:t>da</w:t>
      </w:r>
      <w:r w:rsidR="00720B94" w:rsidRPr="00300289">
        <w:t>tion</w:t>
      </w:r>
      <w:r w:rsidR="00CD38FF" w:rsidRPr="00300289">
        <w:t>, transmission-related and other</w:t>
      </w:r>
      <w:r w:rsidR="00720B94" w:rsidRPr="00300289">
        <w:t xml:space="preserve"> attacks</w:t>
      </w:r>
      <w:r w:rsidR="00CD38FF" w:rsidRPr="00300289">
        <w:t>. Explainability and</w:t>
      </w:r>
      <w:r w:rsidR="00110287" w:rsidRPr="00300289">
        <w:t xml:space="preserve"> user acceptance metrics underscore the need for the models to adhere to the principle of psychological acceptability</w:t>
      </w:r>
      <w:r w:rsidR="007274BD" w:rsidRPr="00300289">
        <w:t xml:space="preserve"> in guiding the </w:t>
      </w:r>
      <w:r w:rsidR="007274BD" w:rsidRPr="00300289">
        <w:lastRenderedPageBreak/>
        <w:t xml:space="preserve">collection of data, </w:t>
      </w:r>
      <w:r w:rsidR="00BB42ED" w:rsidRPr="00300289">
        <w:t>contextualizing the process and explaining the outcomes for users’ recoginition and understanding of the trust ma</w:t>
      </w:r>
      <w:r w:rsidR="00F712B5">
        <w:t>na</w:t>
      </w:r>
      <w:r w:rsidR="00BB42ED" w:rsidRPr="00300289">
        <w:t>gemen</w:t>
      </w:r>
      <w:r w:rsidR="00F712B5">
        <w:t>t</w:t>
      </w:r>
      <w:r w:rsidR="00BB42ED" w:rsidRPr="00300289">
        <w:t xml:space="preserve"> process. </w:t>
      </w:r>
    </w:p>
    <w:p w14:paraId="3792F7A6" w14:textId="6F8698E3" w:rsidR="00BB42ED" w:rsidRPr="00300289" w:rsidRDefault="00BB42ED" w:rsidP="00EC3602">
      <w:r w:rsidRPr="00300289">
        <w:t>The authorrs also define ttaxonomies of trust models</w:t>
      </w:r>
      <w:r w:rsidR="00C40CE4" w:rsidRPr="00300289">
        <w:t xml:space="preserve"> in detail, discssing decision evalution and management models. While decisions models are based on the verdict, evaluation models infer the values based on statistics</w:t>
      </w:r>
      <w:r w:rsidR="00B65576" w:rsidRPr="00300289">
        <w:t>, reasoning or cognitive machinelearning approaches. The trust models focus on trust tranmisision and reputation scores which are based on c</w:t>
      </w:r>
      <w:r w:rsidR="00560A45" w:rsidRPr="00300289">
        <w:t>e</w:t>
      </w:r>
      <w:r w:rsidR="00B65576" w:rsidRPr="00300289">
        <w:t>ntralized, semi-centralized and distributed structures</w:t>
      </w:r>
      <w:r w:rsidR="00560A45" w:rsidRPr="00300289">
        <w:t xml:space="preserve"> such as distributed ledgers or Fog based environments</w:t>
      </w:r>
    </w:p>
    <w:p w14:paraId="2157C26B" w14:textId="479F64F8" w:rsidR="0027273D" w:rsidRPr="00300289" w:rsidRDefault="00560A45" w:rsidP="00EC3602">
      <w:r w:rsidRPr="00300289">
        <w:t xml:space="preserve">The authors further </w:t>
      </w:r>
      <w:r w:rsidR="00A61B50" w:rsidRPr="00300289">
        <w:t>evaluate the taxonomies oftrust models (decision, evaluation and management) based</w:t>
      </w:r>
      <w:r w:rsidR="00090C06">
        <w:t xml:space="preserve"> </w:t>
      </w:r>
      <w:r w:rsidR="00A61B50" w:rsidRPr="00300289">
        <w:t xml:space="preserve">on the </w:t>
      </w:r>
      <w:r w:rsidR="000D46DE">
        <w:t>nine</w:t>
      </w:r>
      <w:r w:rsidR="00A61B50" w:rsidRPr="00300289">
        <w:t xml:space="preserve"> metrics while comparing their work to other trust evaluation</w:t>
      </w:r>
      <w:r w:rsidR="00CA3163" w:rsidRPr="00300289">
        <w:t xml:space="preserve"> works. The culmination is a disussion of  open issues and future research areas</w:t>
      </w:r>
      <w:r w:rsidR="00DE5A5E" w:rsidRPr="00300289">
        <w:t xml:space="preserve"> are discussed. Heterogeneity and context awareness are critical areas that need to be evaluayed to have dynamic and context aware trust </w:t>
      </w:r>
      <w:r w:rsidR="00427D04" w:rsidRPr="00300289">
        <w:t>adapting to varying computing contexts expecally with the heterrogeneity of enterprise networks. Additionally, trust verification, transmission and</w:t>
      </w:r>
      <w:r w:rsidR="00703922" w:rsidRPr="00300289">
        <w:t xml:space="preserve"> explainability need to be achievable for any models developed to make trust decisions. The cold start issue is particilarly importamt to dynamicity and trust awareness for new devices that join the network</w:t>
      </w:r>
      <w:r w:rsidR="00540BF6">
        <w:t xml:space="preserve"> </w:t>
      </w:r>
      <w:r w:rsidR="00090C06" w:rsidRPr="00651044">
        <w:rPr>
          <w:color w:val="C00000"/>
        </w:rPr>
        <w:t>(</w:t>
      </w:r>
      <w:r w:rsidR="00540BF6" w:rsidRPr="00651044">
        <w:rPr>
          <w:color w:val="C00000"/>
        </w:rPr>
        <w:t>Wang et al., 2022)</w:t>
      </w:r>
      <w:r w:rsidR="0027273D" w:rsidRPr="00651044">
        <w:rPr>
          <w:color w:val="C00000"/>
        </w:rPr>
        <w:t>.</w:t>
      </w:r>
    </w:p>
    <w:p w14:paraId="151BAB64" w14:textId="67A7CF04" w:rsidR="00CD38FF" w:rsidRPr="00300289" w:rsidRDefault="0027273D" w:rsidP="00EC3602">
      <w:r w:rsidRPr="00300289">
        <w:t xml:space="preserve">While ths work is relatively exhautive, it </w:t>
      </w:r>
      <w:r w:rsidR="007F1889" w:rsidRPr="00300289">
        <w:t xml:space="preserve">does not provide a baseline of parameters to consider in trust evaluation. A considerstion of tenets of zero trust would provide this. Addtionally, the trust alagorithm </w:t>
      </w:r>
      <w:r w:rsidR="00E04ECB" w:rsidRPr="00300289">
        <w:t xml:space="preserve"> could be based on dynamic weghted sum of these tenets coupled with subjective logic to ensure  adequate context awareness for diffrenete hetenets wile applying trust decay to </w:t>
      </w:r>
      <w:r w:rsidR="00E5102A" w:rsidRPr="00300289">
        <w:t xml:space="preserve"> have more relevance for recent events. An SDP bsed testbed can also be used to provide a centralizedyet robust approach to trust managemnt</w:t>
      </w:r>
      <w:r w:rsidR="00300289" w:rsidRPr="00300289">
        <w:t xml:space="preserve"> while abstracting the network resources particlualry for roaming users and other users who introduce the cold start problem</w:t>
      </w:r>
      <w:r w:rsidR="00300289">
        <w:t>.</w:t>
      </w:r>
      <w:r w:rsidR="00DE5A5E" w:rsidRPr="00300289">
        <w:t xml:space="preserve"> </w:t>
      </w:r>
    </w:p>
    <w:p w14:paraId="1A546ADA" w14:textId="77777777" w:rsidR="00CA2BBE" w:rsidRDefault="00CA2BBE" w:rsidP="00EC3602">
      <w:pPr>
        <w:rPr>
          <w:color w:val="C00000"/>
        </w:rPr>
      </w:pPr>
    </w:p>
    <w:p w14:paraId="4B023973" w14:textId="77777777" w:rsidR="00CA2BBE" w:rsidRPr="008A03EE" w:rsidRDefault="00CA2BBE" w:rsidP="00EC3602">
      <w:pPr>
        <w:rPr>
          <w:color w:val="C00000"/>
        </w:rPr>
      </w:pPr>
    </w:p>
    <w:p w14:paraId="2C809EF7" w14:textId="77777777" w:rsidR="00626ADA" w:rsidRDefault="004515FE" w:rsidP="00020EC1">
      <w:pPr>
        <w:pStyle w:val="Heading3"/>
      </w:pPr>
      <w:r w:rsidRPr="008A03EE">
        <w:t>Building a Software Defined Perimeter (SDP) for Network Introspection</w:t>
      </w:r>
    </w:p>
    <w:p w14:paraId="09ECEAF2" w14:textId="16E6C290" w:rsidR="00F5408C" w:rsidRPr="00BB778E" w:rsidRDefault="00F5408C" w:rsidP="00BB778E">
      <w:r w:rsidRPr="00BB778E">
        <w:t>This work by Lefebvre et al. presents a practical and incremental contribution on SDP</w:t>
      </w:r>
      <w:r w:rsidR="008C0D21" w:rsidRPr="00BB778E">
        <w:t>s</w:t>
      </w:r>
      <w:r w:rsidRPr="00BB778E">
        <w:t xml:space="preserve"> </w:t>
      </w:r>
      <w:r w:rsidR="008C0D21" w:rsidRPr="00BB778E">
        <w:t xml:space="preserve">by proposing an </w:t>
      </w:r>
      <w:r w:rsidRPr="00BB778E">
        <w:t>architecture capable of continuous network introspection and dynamic policy enforcement</w:t>
      </w:r>
      <w:r w:rsidR="008C0D21" w:rsidRPr="00BB778E">
        <w:t xml:space="preserve"> and</w:t>
      </w:r>
      <w:r w:rsidRPr="00BB778E">
        <w:t xml:space="preserve"> validating </w:t>
      </w:r>
      <w:r w:rsidR="008C0D21" w:rsidRPr="00BB778E">
        <w:t>the</w:t>
      </w:r>
      <w:r w:rsidRPr="00BB778E">
        <w:t xml:space="preserve"> proposed enhancements</w:t>
      </w:r>
      <w:r w:rsidR="008C0D21" w:rsidRPr="00BB778E">
        <w:t xml:space="preserve"> and performance</w:t>
      </w:r>
      <w:r w:rsidRPr="00BB778E">
        <w:t xml:space="preserve"> within a modern cloud environment.</w:t>
      </w:r>
      <w:r w:rsidR="008C0D21" w:rsidRPr="00BB778E">
        <w:t xml:space="preserve"> The primary </w:t>
      </w:r>
      <w:r w:rsidRPr="00BB778E">
        <w:t>conceptual advancement is the evolution of the SDP Controller from a static authentication authority to a dynamic, real-time security orchestrator</w:t>
      </w:r>
      <w:r w:rsidR="008C0D21" w:rsidRPr="00BB778E">
        <w:t xml:space="preserve"> in line with (</w:t>
      </w:r>
      <w:r w:rsidRPr="00BB778E">
        <w:t xml:space="preserve">SDP specification (CSA </w:t>
      </w:r>
      <w:r w:rsidR="008C0D21" w:rsidRPr="00BB778E">
        <w:t>2</w:t>
      </w:r>
      <w:r w:rsidRPr="00BB778E">
        <w:t>.0</w:t>
      </w:r>
      <w:r w:rsidR="008C0D21" w:rsidRPr="00BB778E">
        <w:t>)</w:t>
      </w:r>
      <w:r w:rsidRPr="00BB778E">
        <w:t>)</w:t>
      </w:r>
      <w:r w:rsidR="00D104C7" w:rsidRPr="00BB778E">
        <w:t xml:space="preserve"> which</w:t>
      </w:r>
      <w:r w:rsidRPr="00BB778E">
        <w:t xml:space="preserve"> focused on strong initial authentication and service hiding. </w:t>
      </w:r>
      <w:r w:rsidR="00D104C7" w:rsidRPr="00BB778E">
        <w:t xml:space="preserve">The </w:t>
      </w:r>
      <w:r w:rsidRPr="00BB778E">
        <w:t xml:space="preserve"> work correctly identifies a </w:t>
      </w:r>
      <w:r w:rsidR="00D104C7" w:rsidRPr="00BB778E">
        <w:t xml:space="preserve">gap in </w:t>
      </w:r>
      <w:r w:rsidRPr="00BB778E">
        <w:t xml:space="preserve">the lack of continuous security </w:t>
      </w:r>
      <w:r w:rsidRPr="00BB778E">
        <w:lastRenderedPageBreak/>
        <w:t>monitoring </w:t>
      </w:r>
      <w:r w:rsidRPr="00BB778E">
        <w:rPr>
          <w:i/>
          <w:iCs/>
        </w:rPr>
        <w:t>after</w:t>
      </w:r>
      <w:r w:rsidRPr="00BB778E">
        <w:t> </w:t>
      </w:r>
      <w:r w:rsidR="00D104C7" w:rsidRPr="00BB778E">
        <w:t>a</w:t>
      </w:r>
      <w:r w:rsidRPr="00BB778E">
        <w:t xml:space="preserve"> connection is established. By enhancing the control channel to stream real-time data channel telemetry e.g., packet metadata to the Controller, the authors introduce a continuous trust evaluation mechanism, which is a cornerstone of mature Zero Trust Architecture (ZTA). This shifts SDP from a one-time gatekeeper to an active, participating entity in the network's security posture.</w:t>
      </w:r>
      <w:r w:rsidR="00010B56" w:rsidRPr="00BB778E">
        <w:t xml:space="preserve"> It also</w:t>
      </w:r>
      <w:r w:rsidRPr="00BB778E">
        <w:t xml:space="preserve"> reinforces the critical role of the SDP Gateway, positioning it not just as a conduit, but as a strategic point for security introspection. The conceptualization of the Gateway as a locus for deploying Virtual Network Functions (VNFs)—such as TLS interception, behavioral analysis, and policy enforcement—is a powerful and flexible model. It enables "defense-in-depth" by allowing multiple, layered security controls to be applied dynamically based on policy or trust scores, without modifying the protected Accepting Hosts (AHs).</w:t>
      </w:r>
      <w:r w:rsidR="00EA0809" w:rsidRPr="00BB778E">
        <w:t xml:space="preserve"> Additionally, the authors enhance the SDP acrhitecture by</w:t>
      </w:r>
      <w:r w:rsidRPr="00BB778E">
        <w:t xml:space="preserve"> offloading security functions to the Gateway and Controller</w:t>
      </w:r>
      <w:r w:rsidR="00EA0809" w:rsidRPr="00BB778E">
        <w:t xml:space="preserve"> and alowing</w:t>
      </w:r>
      <w:r w:rsidRPr="00BB778E">
        <w:t xml:space="preserve"> the AHs (the actual services) </w:t>
      </w:r>
      <w:r w:rsidR="00EA0809" w:rsidRPr="00BB778E">
        <w:t>to</w:t>
      </w:r>
      <w:r w:rsidRPr="00BB778E">
        <w:t xml:space="preserve"> remain focused on application logic. This is a highly practical insight, especially for SaaS providers and cloud-native environments, as it simplifies compliance and security management.</w:t>
      </w:r>
      <w:r w:rsidR="00EA0809" w:rsidRPr="00BB778E">
        <w:t xml:space="preserve"> The authors focus on validating the  architectre on a AWS powered</w:t>
      </w:r>
      <w:r w:rsidRPr="00BB778E">
        <w:t xml:space="preserve"> geographically distributed testbed and the systematic use of iperf3 to establish a performance baseline </w:t>
      </w:r>
      <w:r w:rsidR="00F00D15" w:rsidRPr="00BB778E">
        <w:t xml:space="preserve">for the </w:t>
      </w:r>
      <w:r w:rsidRPr="00BB778E">
        <w:t>experimen</w:t>
      </w:r>
      <w:r w:rsidR="00F00D15" w:rsidRPr="00BB778E">
        <w:t>ts</w:t>
      </w:r>
      <w:r w:rsidRPr="00BB778E">
        <w:t xml:space="preserve">. </w:t>
      </w:r>
      <w:r w:rsidR="00F00D15" w:rsidRPr="00BB778E">
        <w:t xml:space="preserve">Telemetry data us  collected across </w:t>
      </w:r>
      <w:r w:rsidRPr="00BB778E">
        <w:t>eight different network edges over a five-hour period provides a robust dataset that accounts for real-world network</w:t>
      </w:r>
      <w:r w:rsidR="00F00D15" w:rsidRPr="00BB778E">
        <w:t xml:space="preserve"> traffic and</w:t>
      </w:r>
      <w:r w:rsidRPr="00BB778E">
        <w:t xml:space="preserve"> </w:t>
      </w:r>
      <w:r w:rsidR="00F00D15" w:rsidRPr="00BB778E">
        <w:t xml:space="preserve">conditions </w:t>
      </w:r>
      <w:r w:rsidRPr="00BB778E">
        <w:t>variability.</w:t>
      </w:r>
      <w:r w:rsidR="00F00D15" w:rsidRPr="00BB778E">
        <w:t xml:space="preserve"> The objective of the experiment is to determine if</w:t>
      </w:r>
      <w:r w:rsidR="00710AF0" w:rsidRPr="00BB778E">
        <w:t xml:space="preserve"> using a gateway for network introspection </w:t>
      </w:r>
      <w:r w:rsidRPr="00BB778E">
        <w:t>incur</w:t>
      </w:r>
      <w:r w:rsidR="00710AF0" w:rsidRPr="00BB778E">
        <w:t>s</w:t>
      </w:r>
      <w:r w:rsidRPr="00BB778E">
        <w:t xml:space="preserve"> a</w:t>
      </w:r>
      <w:r w:rsidR="00710AF0" w:rsidRPr="00BB778E">
        <w:t>ny</w:t>
      </w:r>
      <w:r w:rsidRPr="00BB778E">
        <w:t xml:space="preserve"> prohibitive performance penalty</w:t>
      </w:r>
      <w:r w:rsidR="00710AF0" w:rsidRPr="00BB778E">
        <w:t>.</w:t>
      </w:r>
      <w:r w:rsidRPr="00BB778E">
        <w:t xml:space="preserve"> The results convincingly demonstrate </w:t>
      </w:r>
      <w:r w:rsidR="00710AF0" w:rsidRPr="00BB778E">
        <w:t>no</w:t>
      </w:r>
      <w:r w:rsidR="00721DA1" w:rsidRPr="00BB778E">
        <w:t xml:space="preserve"> significant traffic load  to affect performance and</w:t>
      </w:r>
      <w:r w:rsidRPr="00BB778E">
        <w:t xml:space="preserve"> no degradation </w:t>
      </w:r>
      <w:r w:rsidR="009C3B2A" w:rsidRPr="00BB778E">
        <w:t>in IH-GW-AH</w:t>
      </w:r>
      <w:r w:rsidRPr="00BB778E">
        <w:t xml:space="preserve"> compared to the direct "IH to AH" baseline.</w:t>
      </w:r>
    </w:p>
    <w:p w14:paraId="0FE2D641" w14:textId="0F3BDECF" w:rsidR="00F5408C" w:rsidRPr="00BB778E" w:rsidRDefault="009C3B2A" w:rsidP="00BB778E">
      <w:r w:rsidRPr="00BB778E">
        <w:t xml:space="preserve">While the </w:t>
      </w:r>
      <w:r w:rsidR="00F5408C" w:rsidRPr="00BB778E">
        <w:t>use of off-the-shelf tools like nginx, tshark, and netcat is a pragmatic choice for a proof-of-concept</w:t>
      </w:r>
      <w:r w:rsidRPr="00BB778E">
        <w:t xml:space="preserve"> to</w:t>
      </w:r>
      <w:r w:rsidR="00F5408C" w:rsidRPr="00BB778E">
        <w:t xml:space="preserve"> demonstrate core data flow and functionality. </w:t>
      </w:r>
      <w:r w:rsidRPr="00BB778E">
        <w:t>the</w:t>
      </w:r>
      <w:r w:rsidR="00F5408C" w:rsidRPr="00BB778E">
        <w:t xml:space="preserve"> approach is also a limit</w:t>
      </w:r>
      <w:r w:rsidRPr="00BB778E">
        <w:t>ed to</w:t>
      </w:r>
      <w:r w:rsidR="003956C5" w:rsidRPr="00BB778E">
        <w:t xml:space="preserve"> a static </w:t>
      </w:r>
      <w:r w:rsidR="00F5408C" w:rsidRPr="00BB778E">
        <w:t xml:space="preserve">solution rather than a natively integrated SDP component. </w:t>
      </w:r>
      <w:r w:rsidR="003956C5" w:rsidRPr="00BB778E">
        <w:t xml:space="preserve">The article also focuse on </w:t>
      </w:r>
      <w:r w:rsidR="00F5408C" w:rsidRPr="00BB778E">
        <w:t>performance feasibility but does not demonstrate security efficacy</w:t>
      </w:r>
      <w:r w:rsidR="003956C5" w:rsidRPr="00BB778E">
        <w:t xml:space="preserve"> of the prototype</w:t>
      </w:r>
      <w:r w:rsidR="00F5408C" w:rsidRPr="00BB778E">
        <w:t>. The prototype captures and streams packet metadata (headers), but it does not implement or test any advanced security policies, anomaly detection algorithms, or automated response mechanisms (e.g., tearing down a connection upon detecting malice). The exclusive focus on bandwidth is a significant limitation</w:t>
      </w:r>
      <w:r w:rsidR="003956C5" w:rsidRPr="00BB778E">
        <w:t>since most</w:t>
      </w:r>
      <w:r w:rsidR="00F5408C" w:rsidRPr="00BB778E">
        <w:t xml:space="preserve"> real-time and interactive services</w:t>
      </w:r>
      <w:r w:rsidR="003956C5" w:rsidRPr="00BB778E">
        <w:t xml:space="preserve"> rely on other network properties such as</w:t>
      </w:r>
      <w:r w:rsidR="00F5408C" w:rsidRPr="00BB778E">
        <w:t> latency and jitter </w:t>
      </w:r>
      <w:r w:rsidR="003956C5" w:rsidRPr="00BB778E">
        <w:t>as</w:t>
      </w:r>
      <w:r w:rsidR="00F5408C" w:rsidRPr="00BB778E">
        <w:t xml:space="preserve"> critical performance indicators. The processing delay introduced by the Gateway for packet inspection and metadata generation could have a substantial impact on application responsiveness</w:t>
      </w:r>
      <w:r w:rsidR="00871771" w:rsidRPr="00BB778E">
        <w:t xml:space="preserve"> and it could also grow signifcantly if more context </w:t>
      </w:r>
      <w:r w:rsidR="008803F3" w:rsidRPr="00BB778E">
        <w:t>o</w:t>
      </w:r>
      <w:r w:rsidR="00871771" w:rsidRPr="00BB778E">
        <w:t xml:space="preserve">riented data </w:t>
      </w:r>
      <w:r w:rsidR="008803F3" w:rsidRPr="00BB778E">
        <w:t>is</w:t>
      </w:r>
      <w:r w:rsidR="00871771" w:rsidRPr="00BB778E">
        <w:t xml:space="preserve"> collected</w:t>
      </w:r>
      <w:r w:rsidR="008803F3" w:rsidRPr="00BB778E">
        <w:t xml:space="preserve"> and rocessed by the controller</w:t>
      </w:r>
      <w:r w:rsidR="00871771" w:rsidRPr="00BB778E">
        <w:t xml:space="preserve"> </w:t>
      </w:r>
      <w:r w:rsidR="00F5408C" w:rsidRPr="00BB778E">
        <w:t xml:space="preserve">. The </w:t>
      </w:r>
      <w:r w:rsidR="00F5408C" w:rsidRPr="00BB778E">
        <w:lastRenderedPageBreak/>
        <w:t xml:space="preserve">scalability of the Controller's telemetry processing capabilities as the number of Gateways and data channels </w:t>
      </w:r>
      <w:r w:rsidR="008803F3" w:rsidRPr="00BB778E">
        <w:t>would also increase the latency</w:t>
      </w:r>
      <w:r w:rsidR="001A5CCD" w:rsidRPr="00BB778E">
        <w:t xml:space="preserve"> significantly; this is left unaddressed by the article</w:t>
      </w:r>
      <w:r w:rsidR="00F5408C" w:rsidRPr="00BB778E">
        <w:t>.</w:t>
      </w:r>
      <w:r w:rsidR="001A5CCD" w:rsidRPr="00BB778E">
        <w:t xml:space="preserve"> Attacks on the controller and gateway as targets of denial or service</w:t>
      </w:r>
      <w:r w:rsidR="006D3896" w:rsidRPr="00BB778E">
        <w:t xml:space="preserve"> have also not been addressed. Scaling the prototype based on bandwidth and network conditions </w:t>
      </w:r>
      <w:r w:rsidR="00E3677C" w:rsidRPr="00BB778E">
        <w:t xml:space="preserve"> of other geaographcal placements and increased </w:t>
      </w:r>
      <w:r w:rsidR="00F5408C" w:rsidRPr="00BB778E">
        <w:t>CPU resources </w:t>
      </w:r>
      <w:r w:rsidR="00E3677C" w:rsidRPr="00BB778E">
        <w:t xml:space="preserve">would be </w:t>
      </w:r>
      <w:r w:rsidR="00A240D6" w:rsidRPr="00BB778E">
        <w:t xml:space="preserve">a good test on scalability. The inclusion of application layer (layer 7) inspection, automation and orchestation </w:t>
      </w:r>
      <w:r w:rsidR="00E562B2" w:rsidRPr="00BB778E">
        <w:t xml:space="preserve">of telemetry correlation, dynamic trust score claculation, remedial actions orchestration, standardization of inspection proceduresand use of distributed SDP ontrollers would </w:t>
      </w:r>
      <w:r w:rsidR="00BB778E" w:rsidRPr="00BB778E">
        <w:t>have higher fidelity representation of network consitions.</w:t>
      </w:r>
    </w:p>
    <w:p w14:paraId="7C5FDCEE" w14:textId="77777777" w:rsidR="00CA2BBE" w:rsidRPr="008A03EE" w:rsidRDefault="00CA2BBE" w:rsidP="009A1744">
      <w:pPr>
        <w:rPr>
          <w:color w:val="C00000"/>
        </w:rPr>
      </w:pPr>
    </w:p>
    <w:p w14:paraId="250C65D9" w14:textId="77777777" w:rsidR="009A1744" w:rsidRDefault="009A1744" w:rsidP="00287769">
      <w:pPr>
        <w:pStyle w:val="Heading3"/>
      </w:pPr>
      <w:r w:rsidRPr="008A03EE">
        <w:t>A Consideration of Scalability for Software Defined Perimeter Based on the Zero-trust Model</w:t>
      </w:r>
    </w:p>
    <w:p w14:paraId="294712AF" w14:textId="473DEA7F" w:rsidR="0009489D" w:rsidRDefault="0009489D" w:rsidP="00480C62">
      <w:r>
        <w:t xml:space="preserve">This work looks at the needs for trust  in enetrprise envrioenmnets with increased diversity of devices and the indequacy of previous </w:t>
      </w:r>
      <w:r w:rsidR="00287585">
        <w:t>security technologies such as PKI and VPNs</w:t>
      </w:r>
      <w:r w:rsidR="00EE5AE6">
        <w:t>. While the zero trust model guides on considerations for  identity verification across multiple facets, the authors focus on scalabilit</w:t>
      </w:r>
      <w:r w:rsidR="004F56DE">
        <w:t>y</w:t>
      </w:r>
      <w:r w:rsidR="00EE5AE6">
        <w:t xml:space="preserve"> of the rchitetcure on which zero trust sits. They propose a sdp model</w:t>
      </w:r>
      <w:r w:rsidR="00DB29CF">
        <w:t xml:space="preserve"> that is scalable for trust centric models and are easier to install, deploy and manage. The SDP architecture is used to provide</w:t>
      </w:r>
      <w:r w:rsidR="00BC6D1E">
        <w:t xml:space="preserve"> access control to resources based on user </w:t>
      </w:r>
      <w:r w:rsidR="00F66589">
        <w:t>contexts and nor ncessarily credentials</w:t>
      </w:r>
      <w:r w:rsidR="00BC6D1E">
        <w:t xml:space="preserve"> while abstracting the services from the end users. The abstraction of tehse servicves </w:t>
      </w:r>
      <w:r w:rsidR="00F47BAD">
        <w:t xml:space="preserve"> and organization infrastructure </w:t>
      </w:r>
      <w:r w:rsidR="00BC6D1E">
        <w:t>based on users contexts</w:t>
      </w:r>
      <w:r w:rsidR="00EB2C81">
        <w:t xml:space="preserve"> and limitation of unauthorized users from</w:t>
      </w:r>
      <w:r w:rsidR="00F62AB7">
        <w:t xml:space="preserve"> accessing protected resources based on </w:t>
      </w:r>
      <w:r w:rsidR="00837B1D">
        <w:t>l</w:t>
      </w:r>
      <w:r w:rsidR="00F62AB7">
        <w:t>east privillege.</w:t>
      </w:r>
      <w:r w:rsidR="00837B1D">
        <w:t xml:space="preserve"> The SDP architecture consists of a controller, an Iniatiating Host (IH) and an accepting Host (AH). The controller is the</w:t>
      </w:r>
      <w:r w:rsidR="00EC58F7">
        <w:t xml:space="preserve"> central node that authenticates and controls access to for end users to access resources  on servers (AH). The devices that users interact with access resources are the Initiating hosts (IH)</w:t>
      </w:r>
      <w:r w:rsidR="0002606C">
        <w:t xml:space="preserve">. Once the controller authebticate a user, it instructs an AH to form secure tunnel based on mTLS </w:t>
      </w:r>
      <w:r w:rsidR="00227C2D">
        <w:t xml:space="preserve"> through which data exchange can take place. The controller thus acts as the </w:t>
      </w:r>
      <w:r w:rsidR="008645CD">
        <w:t>go-between the AH and IH performing the first level authentication for an IH and providing instruction on how to get to an AH.</w:t>
      </w:r>
      <w:r w:rsidR="00422A2E">
        <w:t xml:space="preserve"> While this is very effective for secure tunneling, the scalability </w:t>
      </w:r>
      <w:r w:rsidR="003B0CF5">
        <w:t xml:space="preserve">is always a challenge </w:t>
      </w:r>
      <w:r w:rsidR="00422A2E">
        <w:t>e</w:t>
      </w:r>
      <w:r w:rsidR="003B0CF5">
        <w:t>s</w:t>
      </w:r>
      <w:r w:rsidR="00422A2E">
        <w:t>pecially when authetication is based on multiple attributes such as the tenets of zero trust</w:t>
      </w:r>
      <w:r w:rsidR="004948B3">
        <w:t xml:space="preserve">. Cloud based scaling and complex operation procedures also great hinder the </w:t>
      </w:r>
      <w:r w:rsidR="00C05DFA">
        <w:t xml:space="preserve"> adoption of  SDPs for large enterprises.</w:t>
      </w:r>
    </w:p>
    <w:p w14:paraId="43977B49" w14:textId="56C4A8D0" w:rsidR="00BE123E" w:rsidRDefault="00BE123E" w:rsidP="00480C62">
      <w:r>
        <w:t xml:space="preserve">The authors propose </w:t>
      </w:r>
      <w:r w:rsidR="00500D53">
        <w:t>four models to be considered for scalability including</w:t>
      </w:r>
      <w:r w:rsidR="009A1182">
        <w:t xml:space="preserve"> hierarchical, brideged, hybrid and mesh models. The hierachical is based on a tree strcuture like the DNS </w:t>
      </w:r>
      <w:r w:rsidR="009A1182">
        <w:lastRenderedPageBreak/>
        <w:t>system and needs controllers to  interact with IH and AH at the leaves and intearct with parent and root controllers upstream. This model is hughly structured</w:t>
      </w:r>
      <w:r w:rsidR="00922781">
        <w:t xml:space="preserve"> reulting increased end to end deays and increased surfaces of attacks. It however provides more persistence if the controller nodes synronize the information across the three levels. The bridegd </w:t>
      </w:r>
      <w:r w:rsidR="00F54D0F">
        <w:t>model</w:t>
      </w:r>
      <w:r w:rsidR="00922781">
        <w:t xml:space="preserve"> introduces a </w:t>
      </w:r>
      <w:r w:rsidR="00B027E1">
        <w:t xml:space="preserve"> a bridge controller that can be used as an intermediate node </w:t>
      </w:r>
      <w:r w:rsidR="00F54D0F">
        <w:t>tw</w:t>
      </w:r>
      <w:r w:rsidR="00B40960">
        <w:t>o</w:t>
      </w:r>
      <w:r w:rsidR="00B027E1">
        <w:t xml:space="preserve"> root controllers resulting in faster interworking and inter-authentication between two controller domains. While this provide higher flexibility and interworking</w:t>
      </w:r>
      <w:r w:rsidR="00F54D0F">
        <w:t xml:space="preserve">, the management and maintenance of persistence especially across the bridge and root nodes is complex. The </w:t>
      </w:r>
      <w:r w:rsidR="00B40960">
        <w:t>h</w:t>
      </w:r>
      <w:r w:rsidR="00F54D0F">
        <w:t>ybrid</w:t>
      </w:r>
      <w:r w:rsidR="00B40960">
        <w:t xml:space="preserve"> model  combine the hierarchical and bridged models resulting in an intermediate </w:t>
      </w:r>
      <w:r w:rsidR="00B90D89">
        <w:t>parent-bridge node to avoid reference to the root model and consequetnly an extra hop to the root level.</w:t>
      </w:r>
      <w:r w:rsidR="004F41A1">
        <w:t xml:space="preserve"> This introduces more complexity and cost of the hybrid and bridge nodes in the topology. The flexibility and interoperability are however significantly improved. The mesh topology provides for  a mesh network on controllers</w:t>
      </w:r>
      <w:r w:rsidR="000C5C5A">
        <w:t xml:space="preserve"> that cnnect to AH and IH resuting in higher flexibility annd ans interoperability, the cost of of these multiple nodes, syncronization and management of these controllers as peer nodes however increases exponentioally</w:t>
      </w:r>
      <w:r w:rsidR="00AA1581">
        <w:t xml:space="preserve">. The authors provide 4 separate models of scalability to be considered based on desk evaluation; they do not perform any experiments to evaluate implemenatoin  for actaul metrics on bandwidth, load and end-to-end latency. Their focus is also on additional nodes for bttr interwoking and flexibility </w:t>
      </w:r>
      <w:r w:rsidR="00A443AB">
        <w:t xml:space="preserve"> and fail to consider the additional surfaces of attack introduced by he bridge andhybrid controllers. They also fail to consider</w:t>
      </w:r>
      <w:r w:rsidR="00480C62">
        <w:t xml:space="preserve"> syncronization and caching complexities between levels of controllers.</w:t>
      </w:r>
    </w:p>
    <w:p w14:paraId="2AA57F97" w14:textId="77777777" w:rsidR="00480C62" w:rsidRDefault="00480C62" w:rsidP="009A1744">
      <w:pPr>
        <w:rPr>
          <w:color w:val="C00000"/>
        </w:rPr>
      </w:pPr>
    </w:p>
    <w:p w14:paraId="782E4C08" w14:textId="42329C5D" w:rsidR="00500154" w:rsidRDefault="00500154" w:rsidP="00480C62">
      <w:pPr>
        <w:pStyle w:val="Heading3"/>
      </w:pPr>
      <w:r w:rsidRPr="008A03EE">
        <w:t>Leveraging Software Defined Perimeter (SDP), Software Defined Networking (SDN), and Virtualization to Build a Zero Trust Testbed with Limited Resources</w:t>
      </w:r>
    </w:p>
    <w:p w14:paraId="0607C064" w14:textId="71873032" w:rsidR="00735826" w:rsidRDefault="00756E28" w:rsidP="00735826">
      <w:pPr>
        <w:rPr>
          <w:lang w:val="en-GB"/>
        </w:rPr>
      </w:pPr>
      <w:r>
        <w:t xml:space="preserve">This work looks at the confluence between </w:t>
      </w:r>
      <w:r w:rsidR="009138E9">
        <w:t xml:space="preserve"> </w:t>
      </w:r>
      <w:r w:rsidR="00C61BED" w:rsidRPr="00C61BED">
        <w:rPr>
          <w:lang w:val="en-GB"/>
        </w:rPr>
        <w:t xml:space="preserve">Zero trust networks, zero trust protocol design, and zero trust software engineering </w:t>
      </w:r>
      <w:r w:rsidR="00C61BED">
        <w:t>a</w:t>
      </w:r>
      <w:r w:rsidR="009138E9">
        <w:t xml:space="preserve"> </w:t>
      </w:r>
      <w:r>
        <w:t>Zero trust by design</w:t>
      </w:r>
      <w:r w:rsidR="009138E9">
        <w:t xml:space="preserve"> architecture</w:t>
      </w:r>
      <w:r w:rsidR="00C61BED">
        <w:t>. It further</w:t>
      </w:r>
      <w:r w:rsidR="00210E88">
        <w:t xml:space="preserve"> looks at how zero trust features can be </w:t>
      </w:r>
      <w:r w:rsidR="00966104">
        <w:t xml:space="preserve">encapsulated </w:t>
      </w:r>
      <w:r w:rsidR="00966104">
        <w:rPr>
          <w:lang w:val="en-GB"/>
        </w:rPr>
        <w:t>on</w:t>
      </w:r>
      <w:r w:rsidR="00966104" w:rsidRPr="00966104">
        <w:rPr>
          <w:lang w:val="en-GB"/>
        </w:rPr>
        <w:t xml:space="preserve"> software defined perimeter</w:t>
      </w:r>
      <w:r w:rsidR="00966104">
        <w:rPr>
          <w:lang w:val="en-GB"/>
        </w:rPr>
        <w:t>s</w:t>
      </w:r>
      <w:r w:rsidR="00966104" w:rsidRPr="00966104">
        <w:rPr>
          <w:lang w:val="en-GB"/>
        </w:rPr>
        <w:t xml:space="preserve"> (SDP) </w:t>
      </w:r>
      <w:r w:rsidR="00966104">
        <w:rPr>
          <w:lang w:val="en-GB"/>
        </w:rPr>
        <w:t>and</w:t>
      </w:r>
      <w:r w:rsidR="00966104" w:rsidRPr="00966104">
        <w:rPr>
          <w:lang w:val="en-GB"/>
        </w:rPr>
        <w:t xml:space="preserve"> be combined with the power and flexibility of software defined networking (SDN) and virtualization to build a zero trust testbed with limited resources</w:t>
      </w:r>
      <w:r w:rsidR="00306CD1">
        <w:rPr>
          <w:lang w:val="en-GB"/>
        </w:rPr>
        <w:t xml:space="preserve">. The objective was </w:t>
      </w:r>
      <w:proofErr w:type="gramStart"/>
      <w:r w:rsidR="00306CD1">
        <w:rPr>
          <w:lang w:val="en-GB"/>
        </w:rPr>
        <w:t xml:space="preserve">to </w:t>
      </w:r>
      <w:r w:rsidR="00306CD1" w:rsidRPr="00306CD1">
        <w:rPr>
          <w:lang w:val="en-GB"/>
        </w:rPr>
        <w:t xml:space="preserve"> </w:t>
      </w:r>
      <w:r w:rsidR="00306CD1">
        <w:rPr>
          <w:lang w:val="en-GB"/>
        </w:rPr>
        <w:t>s</w:t>
      </w:r>
      <w:r w:rsidR="00306CD1" w:rsidRPr="00306CD1">
        <w:rPr>
          <w:lang w:val="en-GB"/>
        </w:rPr>
        <w:t>how</w:t>
      </w:r>
      <w:proofErr w:type="gramEnd"/>
      <w:r w:rsidR="00306CD1" w:rsidRPr="00306CD1">
        <w:rPr>
          <w:lang w:val="en-GB"/>
        </w:rPr>
        <w:t xml:space="preserve"> SDP both aligns with key elements of zero trust architecture (ZTA) and contributes to satisfaction of core principles of Zero Trust by Design (ZTBD</w:t>
      </w:r>
      <w:r w:rsidR="00306CD1">
        <w:rPr>
          <w:lang w:val="en-GB"/>
        </w:rPr>
        <w:t>) and</w:t>
      </w:r>
      <w:r w:rsidR="00306CD1" w:rsidRPr="00306CD1">
        <w:rPr>
          <w:lang w:val="en-GB"/>
        </w:rPr>
        <w:t xml:space="preserve"> facilitate design and implementation of zero trust testbeds in support of the continued evolution of zero trust research and practice</w:t>
      </w:r>
      <w:r w:rsidR="00010272">
        <w:rPr>
          <w:lang w:val="en-GB"/>
        </w:rPr>
        <w:t xml:space="preserve"> while</w:t>
      </w:r>
      <w:r w:rsidR="00306CD1" w:rsidRPr="00306CD1">
        <w:rPr>
          <w:lang w:val="en-GB"/>
        </w:rPr>
        <w:t xml:space="preserve"> growing body of knowledge.</w:t>
      </w:r>
      <w:r w:rsidR="008B584C">
        <w:rPr>
          <w:lang w:val="en-GB"/>
        </w:rPr>
        <w:t xml:space="preserve"> The work combines the </w:t>
      </w:r>
      <w:proofErr w:type="spellStart"/>
      <w:r w:rsidR="008B584C">
        <w:rPr>
          <w:lang w:val="en-GB"/>
        </w:rPr>
        <w:t>fundametals</w:t>
      </w:r>
      <w:proofErr w:type="spellEnd"/>
      <w:r w:rsidR="008B584C">
        <w:rPr>
          <w:lang w:val="en-GB"/>
        </w:rPr>
        <w:t xml:space="preserve"> of zero trust defined by NIST in removing any implicit trust</w:t>
      </w:r>
      <w:r w:rsidR="00E1166D">
        <w:rPr>
          <w:lang w:val="en-GB"/>
        </w:rPr>
        <w:t xml:space="preserve"> </w:t>
      </w:r>
      <w:r w:rsidR="00E1166D" w:rsidRPr="00E1166D">
        <w:rPr>
          <w:color w:val="C00000"/>
          <w:lang w:val="en-GB"/>
        </w:rPr>
        <w:t>(NIST)</w:t>
      </w:r>
      <w:r w:rsidR="008B584C">
        <w:rPr>
          <w:lang w:val="en-GB"/>
        </w:rPr>
        <w:t xml:space="preserve"> and the definitions of ZTBD </w:t>
      </w:r>
      <w:r w:rsidR="00E1166D" w:rsidRPr="00E1166D">
        <w:rPr>
          <w:color w:val="C00000"/>
          <w:lang w:val="en-GB"/>
        </w:rPr>
        <w:t>(</w:t>
      </w:r>
      <w:r w:rsidR="00E1166D">
        <w:rPr>
          <w:color w:val="C00000"/>
          <w:lang w:val="en-GB"/>
        </w:rPr>
        <w:t>Z</w:t>
      </w:r>
      <w:r w:rsidR="00E1166D" w:rsidRPr="00E1166D">
        <w:rPr>
          <w:color w:val="C00000"/>
          <w:lang w:val="en-GB"/>
        </w:rPr>
        <w:t>TBD</w:t>
      </w:r>
      <w:r w:rsidR="00E1166D">
        <w:rPr>
          <w:lang w:val="en-GB"/>
        </w:rPr>
        <w:t>)</w:t>
      </w:r>
      <w:r w:rsidR="00AB62CA">
        <w:rPr>
          <w:lang w:val="en-GB"/>
        </w:rPr>
        <w:t xml:space="preserve"> to have augmentation of zero </w:t>
      </w:r>
      <w:r w:rsidR="00AB62CA">
        <w:rPr>
          <w:lang w:val="en-GB"/>
        </w:rPr>
        <w:lastRenderedPageBreak/>
        <w:t xml:space="preserve">trust patterns in </w:t>
      </w:r>
      <w:proofErr w:type="spellStart"/>
      <w:r w:rsidR="00AB62CA">
        <w:rPr>
          <w:lang w:val="en-GB"/>
        </w:rPr>
        <w:t>resusable</w:t>
      </w:r>
      <w:proofErr w:type="spellEnd"/>
      <w:r w:rsidR="00AB62CA">
        <w:rPr>
          <w:lang w:val="en-GB"/>
        </w:rPr>
        <w:t xml:space="preserve"> and expandable solutions</w:t>
      </w:r>
      <w:r w:rsidR="00E1166D">
        <w:rPr>
          <w:lang w:val="en-GB"/>
        </w:rPr>
        <w:t xml:space="preserve">. </w:t>
      </w:r>
      <w:r w:rsidR="00B2431F">
        <w:rPr>
          <w:lang w:val="en-GB"/>
        </w:rPr>
        <w:t xml:space="preserve">The work further highlights how </w:t>
      </w:r>
      <w:proofErr w:type="gramStart"/>
      <w:r w:rsidR="00E1166D">
        <w:rPr>
          <w:lang w:val="en-GB"/>
        </w:rPr>
        <w:t xml:space="preserve">SDPs </w:t>
      </w:r>
      <w:r w:rsidR="00E1166D" w:rsidRPr="00E1166D">
        <w:rPr>
          <w:lang w:val="en-GB"/>
        </w:rPr>
        <w:t xml:space="preserve"> flexibly</w:t>
      </w:r>
      <w:proofErr w:type="gramEnd"/>
      <w:r w:rsidR="00E1166D" w:rsidRPr="00E1166D">
        <w:rPr>
          <w:lang w:val="en-GB"/>
        </w:rPr>
        <w:t xml:space="preserve"> provide an overlay network with dynamic trust provisioning and secure access, supporting protection of applications and services being accessed over an untrusted network. With SDP, resources are hidden from unauthorized parties until identity-centric trust has been established. This shift from a legacy mindset of static, perimeter focused security with trusted “internal” networks to a dynamically adaptive logical micro-perimeter requiring trust establishment</w:t>
      </w:r>
      <w:r w:rsidR="00E1166D">
        <w:rPr>
          <w:lang w:val="en-GB"/>
        </w:rPr>
        <w:t>.</w:t>
      </w:r>
      <w:r w:rsidR="00B2431F">
        <w:rPr>
          <w:lang w:val="en-GB"/>
        </w:rPr>
        <w:t xml:space="preserve"> The SDP architecture highlighted in SD</w:t>
      </w:r>
      <w:r w:rsidR="00561587">
        <w:rPr>
          <w:lang w:val="en-GB"/>
        </w:rPr>
        <w:t xml:space="preserve">P specification 2,0 aligns with SDN </w:t>
      </w:r>
      <w:r w:rsidR="00BA36C0">
        <w:rPr>
          <w:lang w:val="en-GB"/>
        </w:rPr>
        <w:t>foundations in separating the control and data planes based on the SDP controller and Accepting host (with or without a gateway that abstracts the service). These map onto ZT</w:t>
      </w:r>
      <w:r w:rsidR="009911BB">
        <w:rPr>
          <w:lang w:val="en-GB"/>
        </w:rPr>
        <w:t xml:space="preserve">’s PDP and PEP respectively making this fit into virtualization </w:t>
      </w:r>
      <w:r w:rsidR="00285FBF">
        <w:rPr>
          <w:lang w:val="en-GB"/>
        </w:rPr>
        <w:t>platforms</w:t>
      </w:r>
      <w:r w:rsidR="009911BB">
        <w:rPr>
          <w:lang w:val="en-GB"/>
        </w:rPr>
        <w:t xml:space="preserve"> that provide </w:t>
      </w:r>
      <w:r w:rsidR="00285FBF">
        <w:rPr>
          <w:lang w:val="en-GB"/>
        </w:rPr>
        <w:t>OpenFlow</w:t>
      </w:r>
      <w:r w:rsidR="009911BB">
        <w:rPr>
          <w:lang w:val="en-GB"/>
        </w:rPr>
        <w:t xml:space="preserve"> functionality which </w:t>
      </w:r>
      <w:r w:rsidR="00735826">
        <w:rPr>
          <w:lang w:val="en-GB"/>
        </w:rPr>
        <w:t>in turn</w:t>
      </w:r>
      <w:r w:rsidR="009911BB">
        <w:rPr>
          <w:lang w:val="en-GB"/>
        </w:rPr>
        <w:t xml:space="preserve"> avails controller </w:t>
      </w:r>
      <w:r w:rsidR="00735826">
        <w:rPr>
          <w:lang w:val="en-GB"/>
        </w:rPr>
        <w:t>f</w:t>
      </w:r>
      <w:r w:rsidR="009911BB">
        <w:rPr>
          <w:lang w:val="en-GB"/>
        </w:rPr>
        <w:t xml:space="preserve">unctionality for both </w:t>
      </w:r>
      <w:r w:rsidR="00735826">
        <w:rPr>
          <w:lang w:val="en-GB"/>
        </w:rPr>
        <w:t>virtualized</w:t>
      </w:r>
      <w:r w:rsidR="009911BB">
        <w:rPr>
          <w:lang w:val="en-GB"/>
        </w:rPr>
        <w:t xml:space="preserve"> and emulated environments</w:t>
      </w:r>
      <w:r w:rsidR="00735826">
        <w:rPr>
          <w:lang w:val="en-GB"/>
        </w:rPr>
        <w:t xml:space="preserve">. The simplest setup was based on </w:t>
      </w:r>
      <w:r w:rsidR="00285FBF">
        <w:rPr>
          <w:lang w:val="en-GB"/>
        </w:rPr>
        <w:t>Mininet</w:t>
      </w:r>
      <w:r w:rsidR="00735826">
        <w:rPr>
          <w:lang w:val="en-GB"/>
        </w:rPr>
        <w:t xml:space="preserve">, a </w:t>
      </w:r>
      <w:r w:rsidR="00285FBF">
        <w:rPr>
          <w:lang w:val="en-GB"/>
        </w:rPr>
        <w:t>virtualized</w:t>
      </w:r>
      <w:r w:rsidR="00735826">
        <w:rPr>
          <w:lang w:val="en-GB"/>
        </w:rPr>
        <w:t xml:space="preserve"> emulator tool that </w:t>
      </w:r>
      <w:r w:rsidR="00735826" w:rsidRPr="00735826">
        <w:rPr>
          <w:lang w:val="en-GB"/>
        </w:rPr>
        <w:t>facilitate</w:t>
      </w:r>
      <w:r w:rsidR="00735826">
        <w:rPr>
          <w:lang w:val="en-GB"/>
        </w:rPr>
        <w:t>s</w:t>
      </w:r>
      <w:r w:rsidR="00735826" w:rsidRPr="00735826">
        <w:rPr>
          <w:lang w:val="en-GB"/>
        </w:rPr>
        <w:t xml:space="preserve"> rapid prototyping of large, complex network structures in resource constrained environments such as a typical laptop</w:t>
      </w:r>
      <w:r w:rsidR="00735826">
        <w:rPr>
          <w:lang w:val="en-GB"/>
        </w:rPr>
        <w:t xml:space="preserve">. </w:t>
      </w:r>
      <w:r w:rsidR="00285FBF">
        <w:rPr>
          <w:lang w:val="en-GB"/>
        </w:rPr>
        <w:t xml:space="preserve">It </w:t>
      </w:r>
      <w:r w:rsidR="00285FBF" w:rsidRPr="00735826">
        <w:rPr>
          <w:lang w:val="en-GB"/>
        </w:rPr>
        <w:t>combines</w:t>
      </w:r>
      <w:r w:rsidR="00735826" w:rsidRPr="00735826">
        <w:rPr>
          <w:lang w:val="en-GB"/>
        </w:rPr>
        <w:t xml:space="preserve"> very lightweight virtualization with the versatility and power of SDNs to enable a plethora </w:t>
      </w:r>
      <w:r w:rsidR="001259C4">
        <w:rPr>
          <w:lang w:val="en-GB"/>
        </w:rPr>
        <w:t>of</w:t>
      </w:r>
      <w:r w:rsidR="00735826" w:rsidRPr="00735826">
        <w:rPr>
          <w:lang w:val="en-GB"/>
        </w:rPr>
        <w:t xml:space="preserve"> complex testing capabilities that would otherwise require significantly more resources</w:t>
      </w:r>
      <w:r w:rsidR="001259C4">
        <w:rPr>
          <w:lang w:val="en-GB"/>
        </w:rPr>
        <w:t>. The work also considers the capabilities of boxes that would comfortably support this tool based on processor and memory evolution in the last decade. Further modifications and programmability of the network are enhanced through python scripts</w:t>
      </w:r>
      <w:r w:rsidR="00CA3336">
        <w:rPr>
          <w:lang w:val="en-GB"/>
        </w:rPr>
        <w:t>. M</w:t>
      </w:r>
      <w:r w:rsidR="001259C4">
        <w:rPr>
          <w:lang w:val="en-GB"/>
        </w:rPr>
        <w:t xml:space="preserve">ore complex ad high fidelity use </w:t>
      </w:r>
      <w:r w:rsidR="00285FBF">
        <w:rPr>
          <w:lang w:val="en-GB"/>
        </w:rPr>
        <w:t>cases can</w:t>
      </w:r>
      <w:r w:rsidR="00CA3336">
        <w:rPr>
          <w:lang w:val="en-GB"/>
        </w:rPr>
        <w:t xml:space="preserve"> be introduced by transition </w:t>
      </w:r>
      <w:proofErr w:type="gramStart"/>
      <w:r w:rsidR="00CA3336">
        <w:rPr>
          <w:lang w:val="en-GB"/>
        </w:rPr>
        <w:t>to  type</w:t>
      </w:r>
      <w:proofErr w:type="gramEnd"/>
      <w:r w:rsidR="00CA3336">
        <w:rPr>
          <w:lang w:val="en-GB"/>
        </w:rPr>
        <w:t>1 and type2 hypervisors</w:t>
      </w:r>
      <w:r w:rsidR="007B381D">
        <w:rPr>
          <w:lang w:val="en-GB"/>
        </w:rPr>
        <w:t xml:space="preserve">, adoption of specialized services </w:t>
      </w:r>
      <w:r w:rsidR="003A48D6">
        <w:rPr>
          <w:lang w:val="en-GB"/>
        </w:rPr>
        <w:t>based</w:t>
      </w:r>
      <w:r w:rsidR="007B381D">
        <w:rPr>
          <w:lang w:val="en-GB"/>
        </w:rPr>
        <w:t xml:space="preserve"> on Googles </w:t>
      </w:r>
      <w:proofErr w:type="spellStart"/>
      <w:r w:rsidR="007B381D">
        <w:rPr>
          <w:lang w:val="en-GB"/>
        </w:rPr>
        <w:t>be</w:t>
      </w:r>
      <w:r w:rsidR="003A48D6">
        <w:rPr>
          <w:lang w:val="en-GB"/>
        </w:rPr>
        <w:t>yondc</w:t>
      </w:r>
      <w:r w:rsidR="007B381D">
        <w:rPr>
          <w:lang w:val="en-GB"/>
        </w:rPr>
        <w:t>orp</w:t>
      </w:r>
      <w:proofErr w:type="spellEnd"/>
      <w:r w:rsidR="007B381D">
        <w:rPr>
          <w:lang w:val="en-GB"/>
        </w:rPr>
        <w:t xml:space="preserve"> service  and other open source tools for IAM, vulnerability assessment</w:t>
      </w:r>
      <w:r w:rsidR="003A48D6">
        <w:rPr>
          <w:lang w:val="en-GB"/>
        </w:rPr>
        <w:t xml:space="preserve"> and MFA</w:t>
      </w:r>
      <w:r w:rsidR="00CA3336">
        <w:rPr>
          <w:lang w:val="en-GB"/>
        </w:rPr>
        <w:t xml:space="preserve"> </w:t>
      </w:r>
      <w:r w:rsidR="003A48D6">
        <w:rPr>
          <w:lang w:val="en-GB"/>
        </w:rPr>
        <w:t xml:space="preserve"> tools for more accurate representation of services</w:t>
      </w:r>
      <w:r w:rsidR="006A1202">
        <w:rPr>
          <w:lang w:val="en-GB"/>
        </w:rPr>
        <w:t>. T</w:t>
      </w:r>
      <w:r w:rsidR="00CA3336">
        <w:rPr>
          <w:lang w:val="en-GB"/>
        </w:rPr>
        <w:t xml:space="preserve">ransition to </w:t>
      </w:r>
      <w:r w:rsidR="00285FBF">
        <w:rPr>
          <w:lang w:val="en-GB"/>
        </w:rPr>
        <w:t>cloud-based</w:t>
      </w:r>
      <w:r w:rsidR="00CA3336">
        <w:rPr>
          <w:lang w:val="en-GB"/>
        </w:rPr>
        <w:t xml:space="preserve"> nodes</w:t>
      </w:r>
      <w:r w:rsidR="00EA0DE9">
        <w:rPr>
          <w:lang w:val="en-GB"/>
        </w:rPr>
        <w:t xml:space="preserve"> can provide more computational resources and on demand scaling for larger and more </w:t>
      </w:r>
      <w:proofErr w:type="gramStart"/>
      <w:r w:rsidR="00EA0DE9">
        <w:rPr>
          <w:lang w:val="en-GB"/>
        </w:rPr>
        <w:t>service oriented</w:t>
      </w:r>
      <w:proofErr w:type="gramEnd"/>
      <w:r w:rsidR="00EA0DE9">
        <w:rPr>
          <w:lang w:val="en-GB"/>
        </w:rPr>
        <w:t xml:space="preserve"> network use cases</w:t>
      </w:r>
      <w:r w:rsidR="00BB6CB5">
        <w:rPr>
          <w:lang w:val="en-GB"/>
        </w:rPr>
        <w:t xml:space="preserve">. Due to the virtualized nature of the interaction of nodes, representation </w:t>
      </w:r>
      <w:proofErr w:type="spellStart"/>
      <w:r w:rsidR="00BB6CB5">
        <w:rPr>
          <w:lang w:val="en-GB"/>
        </w:rPr>
        <w:t>os</w:t>
      </w:r>
      <w:proofErr w:type="spellEnd"/>
      <w:r w:rsidR="00BB6CB5">
        <w:rPr>
          <w:lang w:val="en-GB"/>
        </w:rPr>
        <w:t xml:space="preserve"> cloud native services, secure service edged and real-world SLAs with service providers may be difficult to emulate.</w:t>
      </w:r>
    </w:p>
    <w:p w14:paraId="3A14D855" w14:textId="77777777" w:rsidR="00E1166D" w:rsidRDefault="00E1166D" w:rsidP="00E1166D">
      <w:pPr>
        <w:rPr>
          <w:lang w:val="en-GB"/>
        </w:rPr>
      </w:pPr>
    </w:p>
    <w:p w14:paraId="16DBBC2E" w14:textId="75C8F967" w:rsidR="000020D2" w:rsidRDefault="000020D2" w:rsidP="00E1166D">
      <w:pPr>
        <w:pStyle w:val="Heading3"/>
        <w:rPr>
          <w:lang w:val="en-GB"/>
        </w:rPr>
      </w:pPr>
      <w:r w:rsidRPr="000020D2">
        <w:rPr>
          <w:lang w:val="en-GB"/>
        </w:rPr>
        <w:t>On SDPN: Integrating the Software-Defined</w:t>
      </w:r>
      <w:r w:rsidRPr="008A03EE">
        <w:rPr>
          <w:lang w:val="en-GB"/>
        </w:rPr>
        <w:t xml:space="preserve"> </w:t>
      </w:r>
      <w:r w:rsidRPr="000020D2">
        <w:rPr>
          <w:lang w:val="en-GB"/>
        </w:rPr>
        <w:t>Perimeter (SDP) and the Software-Defined Network</w:t>
      </w:r>
      <w:r w:rsidRPr="008A03EE">
        <w:rPr>
          <w:lang w:val="en-GB"/>
        </w:rPr>
        <w:t xml:space="preserve"> (SDN) Paradigms</w:t>
      </w:r>
    </w:p>
    <w:p w14:paraId="3EF5EF45" w14:textId="7E2BABDA" w:rsidR="00A42709" w:rsidRPr="00BC309C" w:rsidRDefault="00A42709" w:rsidP="00802F1E">
      <w:r w:rsidRPr="00BC309C">
        <w:t xml:space="preserve">The work introduces a Software-Defined Perimeter Network (SDPN), as a novel framework that merges Software-Defined Perimeter (SDP) and Software-Defined Networking (SDN) paradigms with Zero Trust (ZT) principles to create a virtual, scalable perimeter for modern distributed networks. </w:t>
      </w:r>
      <w:r w:rsidR="00DA1C56" w:rsidRPr="00BC309C">
        <w:t>This is m</w:t>
      </w:r>
      <w:r w:rsidRPr="00BC309C">
        <w:t xml:space="preserve">otivated by the limitations of traditional "castle-and-moat" </w:t>
      </w:r>
      <w:r w:rsidRPr="00BC309C">
        <w:lastRenderedPageBreak/>
        <w:t>perimeters in virtualized, cloud-hybrid environments</w:t>
      </w:r>
      <w:r w:rsidR="00DA1C56" w:rsidRPr="00BC309C">
        <w:t>. This framework a</w:t>
      </w:r>
      <w:r w:rsidRPr="00BC309C">
        <w:t>bstracts network elements into a unified model with data, control, and application planes</w:t>
      </w:r>
      <w:r w:rsidR="00DA1C56" w:rsidRPr="00BC309C">
        <w:t xml:space="preserve"> and </w:t>
      </w:r>
      <w:r w:rsidRPr="00BC309C">
        <w:t xml:space="preserve">emphasizes cryptographic trust anchors, node abstractions (perimeter, service, host), and protocols for dynamic management, aiming to reduce attack surfaces </w:t>
      </w:r>
      <w:r w:rsidR="00DA1C56" w:rsidRPr="00BC309C">
        <w:t>and</w:t>
      </w:r>
      <w:r w:rsidRPr="00BC309C">
        <w:t xml:space="preserve"> enabl</w:t>
      </w:r>
      <w:r w:rsidR="00DA1C56" w:rsidRPr="00BC309C">
        <w:t>e</w:t>
      </w:r>
      <w:r w:rsidRPr="00BC309C">
        <w:t xml:space="preserve"> seamless inter-network peering.</w:t>
      </w:r>
    </w:p>
    <w:p w14:paraId="4BDF513B" w14:textId="22417538" w:rsidR="0025532A" w:rsidRPr="00BC309C" w:rsidRDefault="00DA1C56" w:rsidP="00802F1E">
      <w:r w:rsidRPr="00BC309C">
        <w:t>SDPN separates</w:t>
      </w:r>
      <w:r w:rsidR="00A42709" w:rsidRPr="00BC309C">
        <w:t xml:space="preserve"> functionality into data (nodes for enforcement), control (logical controller as trust anchor and PDP/PEP manager), and application planes (extensible apps like trust tables for ZT decisions). This multi-plane model unifies SDP's between-network trust </w:t>
      </w:r>
      <w:r w:rsidR="00DE3EBE" w:rsidRPr="00BC309C">
        <w:t>such as use of</w:t>
      </w:r>
      <w:r w:rsidR="00A42709" w:rsidRPr="00BC309C">
        <w:t xml:space="preserve"> SPA for </w:t>
      </w:r>
      <w:r w:rsidR="00DE3EBE" w:rsidRPr="00BC309C">
        <w:t>abstraction</w:t>
      </w:r>
      <w:r w:rsidR="00A42709" w:rsidRPr="00BC309C">
        <w:t xml:space="preserve"> with SDN's within-network control </w:t>
      </w:r>
      <w:r w:rsidR="00DE3EBE" w:rsidRPr="00BC309C">
        <w:t>such as</w:t>
      </w:r>
      <w:r w:rsidR="00A42709" w:rsidRPr="00BC309C">
        <w:t xml:space="preserve"> flow management.</w:t>
      </w:r>
      <w:r w:rsidR="00DE3EBE" w:rsidRPr="00BC309C">
        <w:t xml:space="preserve"> It also</w:t>
      </w:r>
      <w:r w:rsidR="00A42709" w:rsidRPr="00BC309C">
        <w:t xml:space="preserve"> embeds ZT tenets (no inherent trust, continuous verification) via a cryptographic trust anchor (root certificate from a third-party), enabling granular, risk-based decisions using trust tables that evaluate factors like device health and CTI.</w:t>
      </w:r>
      <w:r w:rsidR="00C855B5" w:rsidRPr="00BC309C">
        <w:t xml:space="preserve"> </w:t>
      </w:r>
      <w:r w:rsidR="00A42709" w:rsidRPr="00BC309C">
        <w:t xml:space="preserve">Devices are simplified into nodes </w:t>
      </w:r>
      <w:r w:rsidR="00C855B5" w:rsidRPr="00BC309C">
        <w:t xml:space="preserve"> including </w:t>
      </w:r>
      <w:r w:rsidR="00A42709" w:rsidRPr="00BC309C">
        <w:t xml:space="preserve">perimeter for routing/security, service for servers, host for clients), managed via control channels. </w:t>
      </w:r>
      <w:r w:rsidR="00C855B5" w:rsidRPr="00BC309C">
        <w:t>The framework also defined protocols procedures</w:t>
      </w:r>
      <w:r w:rsidR="00A42709" w:rsidRPr="00BC309C">
        <w:t xml:space="preserve"> </w:t>
      </w:r>
      <w:r w:rsidR="00C855B5" w:rsidRPr="00BC309C">
        <w:t xml:space="preserve">such as </w:t>
      </w:r>
      <w:r w:rsidR="00A42709" w:rsidRPr="00BC309C">
        <w:t>Join</w:t>
      </w:r>
      <w:r w:rsidR="00C855B5" w:rsidRPr="00BC309C">
        <w:t>/</w:t>
      </w:r>
      <w:r w:rsidR="00A42709" w:rsidRPr="00BC309C">
        <w:t>Leave for onboarding/revocation, Peering for inter-SDPN trust</w:t>
      </w:r>
      <w:r w:rsidR="00460E74" w:rsidRPr="00BC309C">
        <w:t xml:space="preserve"> and</w:t>
      </w:r>
      <w:r w:rsidR="00A42709" w:rsidRPr="00BC309C">
        <w:t xml:space="preserve"> incorporate SPA and threat-informed name resolution to hide services and block malicious IPs early.</w:t>
      </w:r>
      <w:r w:rsidR="00460E74" w:rsidRPr="00BC309C">
        <w:t xml:space="preserve"> This ensures that the focus is not credentials verification rather contexts </w:t>
      </w:r>
      <w:r w:rsidR="0025532A" w:rsidRPr="00BC309C">
        <w:t xml:space="preserve">which  are ideal for perimeters that are </w:t>
      </w:r>
      <w:r w:rsidR="00A42709" w:rsidRPr="00BC309C">
        <w:t>logical, distributed yet centrally managed</w:t>
      </w:r>
      <w:r w:rsidR="0025532A" w:rsidRPr="00BC309C">
        <w:t>.</w:t>
      </w:r>
    </w:p>
    <w:p w14:paraId="30FB848E" w14:textId="69590105" w:rsidR="00A42709" w:rsidRPr="00BC309C" w:rsidRDefault="00A42709" w:rsidP="00802F1E">
      <w:r w:rsidRPr="00BC309C">
        <w:t>The authors define SDPN through logical abstractions</w:t>
      </w:r>
      <w:r w:rsidR="0025532A" w:rsidRPr="00BC309C">
        <w:t>,</w:t>
      </w:r>
      <w:r w:rsidRPr="00BC309C">
        <w:t xml:space="preserve"> sequence flows,</w:t>
      </w:r>
      <w:r w:rsidR="0025532A" w:rsidRPr="00BC309C">
        <w:t xml:space="preserve"> </w:t>
      </w:r>
      <w:r w:rsidRPr="00BC309C">
        <w:t>protocol sketches</w:t>
      </w:r>
      <w:r w:rsidR="0025532A" w:rsidRPr="00BC309C">
        <w:t xml:space="preserve"> and </w:t>
      </w:r>
      <w:r w:rsidRPr="00BC309C">
        <w:t xml:space="preserve"> table</w:t>
      </w:r>
      <w:r w:rsidR="0025532A" w:rsidRPr="00BC309C">
        <w:t xml:space="preserve"> comparisons</w:t>
      </w:r>
      <w:r w:rsidRPr="00BC309C">
        <w:t xml:space="preserve"> </w:t>
      </w:r>
      <w:r w:rsidR="0025532A" w:rsidRPr="00BC309C">
        <w:t xml:space="preserve">of </w:t>
      </w:r>
      <w:r w:rsidRPr="00BC309C">
        <w:t xml:space="preserve"> detail components (controller as trust anchor), applications (e.g., threat-informed DNS), and protocols (e.g., SPA-enhanced flows).</w:t>
      </w:r>
      <w:r w:rsidR="00C14DD8" w:rsidRPr="00BC309C">
        <w:t xml:space="preserve"> The tes</w:t>
      </w:r>
      <w:r w:rsidR="00A548CD" w:rsidRPr="00BC309C">
        <w:t>t cases are based on known vulnerabilities for common  flos such as peering and ZT threats with little emaultion metrics on latency overhead and scalability</w:t>
      </w:r>
    </w:p>
    <w:p w14:paraId="0B8DFED0" w14:textId="77777777" w:rsidR="00A94D09" w:rsidRPr="00BC309C" w:rsidRDefault="00CC5EE0" w:rsidP="00802F1E">
      <w:r w:rsidRPr="00BC309C">
        <w:t>The outcomes show</w:t>
      </w:r>
      <w:r w:rsidR="00A42709" w:rsidRPr="00BC309C">
        <w:t xml:space="preserve"> a unified virtual perimeter, reducing attack surfaces by concealing services (via SPA), enforcing ZT (via trust tables), and simplifying management (one controller for all nodes).</w:t>
      </w:r>
      <w:r w:rsidRPr="00BC309C">
        <w:t xml:space="preserve"> Analysis of the sequence </w:t>
      </w:r>
      <w:r w:rsidR="00A42709" w:rsidRPr="00BC309C">
        <w:t>flows show reduced round-trips potentially lowering latency in distributed networks</w:t>
      </w:r>
      <w:r w:rsidR="00A94D09" w:rsidRPr="00BC309C">
        <w:t xml:space="preserve"> while t</w:t>
      </w:r>
      <w:r w:rsidR="00A42709" w:rsidRPr="00BC309C">
        <w:t xml:space="preserve">hreat-informed resolution blocks </w:t>
      </w:r>
      <w:r w:rsidR="00A94D09" w:rsidRPr="00BC309C">
        <w:t xml:space="preserve">for </w:t>
      </w:r>
      <w:r w:rsidR="00A42709" w:rsidRPr="00BC309C">
        <w:t>CTI-flagged IPs early; trust anchors enable secure peering</w:t>
      </w:r>
      <w:r w:rsidR="00A94D09" w:rsidRPr="00BC309C">
        <w:t>. Additionally, the a</w:t>
      </w:r>
      <w:r w:rsidR="00A42709" w:rsidRPr="00BC309C">
        <w:t xml:space="preserve">pplication plane allows future integrations (e.g., IoT subtypes, ML-based trust scoring), making SDPN adaptable </w:t>
      </w:r>
      <w:r w:rsidR="00A94D09" w:rsidRPr="00BC309C">
        <w:t>next generationnetworks</w:t>
      </w:r>
      <w:r w:rsidR="00A42709" w:rsidRPr="00BC309C">
        <w:t>.</w:t>
      </w:r>
    </w:p>
    <w:p w14:paraId="06CE02BE" w14:textId="37EF892E" w:rsidR="00A42709" w:rsidRPr="00BC309C" w:rsidRDefault="00A94D09" w:rsidP="00802F1E">
      <w:r w:rsidRPr="00BC309C">
        <w:t xml:space="preserve">This would however  result in </w:t>
      </w:r>
      <w:r w:rsidR="00DD34E1" w:rsidRPr="00BC309C">
        <w:t xml:space="preserve">bottlesnecks on the </w:t>
      </w:r>
      <w:r w:rsidR="00A42709" w:rsidRPr="00BC309C">
        <w:t>l</w:t>
      </w:r>
      <w:r w:rsidR="00DD34E1" w:rsidRPr="00BC309C">
        <w:t>ogical</w:t>
      </w:r>
      <w:r w:rsidR="00A42709" w:rsidRPr="00BC309C">
        <w:t xml:space="preserve"> controller in large-scale deployments </w:t>
      </w:r>
      <w:r w:rsidR="00DD34E1" w:rsidRPr="00BC309C">
        <w:t>such as</w:t>
      </w:r>
      <w:r w:rsidR="00A42709" w:rsidRPr="00BC309C">
        <w:t xml:space="preserve"> millions of IoT nodes. Rel</w:t>
      </w:r>
      <w:r w:rsidR="00EB78B5" w:rsidRPr="00BC309C">
        <w:t xml:space="preserve">yiing </w:t>
      </w:r>
      <w:r w:rsidR="00A42709" w:rsidRPr="00BC309C">
        <w:t xml:space="preserve"> on a trusted third-party for root certificates</w:t>
      </w:r>
      <w:r w:rsidR="00EB78B5" w:rsidRPr="00BC309C">
        <w:t xml:space="preserve"> also</w:t>
      </w:r>
      <w:r w:rsidR="00A42709" w:rsidRPr="00BC309C">
        <w:t xml:space="preserve"> introduc</w:t>
      </w:r>
      <w:r w:rsidR="00EB78B5" w:rsidRPr="00BC309C">
        <w:t>es</w:t>
      </w:r>
      <w:r w:rsidR="00A42709" w:rsidRPr="00BC309C">
        <w:t xml:space="preserve"> a single point of failure </w:t>
      </w:r>
      <w:r w:rsidR="00EB78B5" w:rsidRPr="00BC309C">
        <w:t>in the case of a</w:t>
      </w:r>
      <w:r w:rsidR="00A42709" w:rsidRPr="00BC309C">
        <w:t xml:space="preserve"> CA compromise</w:t>
      </w:r>
      <w:r w:rsidR="00EB78B5" w:rsidRPr="00BC309C">
        <w:t xml:space="preserve"> or attacks on the its availability. </w:t>
      </w:r>
      <w:r w:rsidR="00302B19" w:rsidRPr="00BC309C">
        <w:t>S</w:t>
      </w:r>
      <w:r w:rsidR="00EB78B5" w:rsidRPr="00BC309C">
        <w:t>uch</w:t>
      </w:r>
      <w:r w:rsidR="00302B19" w:rsidRPr="00BC309C">
        <w:t xml:space="preserve"> attacks including DDOS would also affect c</w:t>
      </w:r>
      <w:r w:rsidR="00A42709" w:rsidRPr="00BC309C">
        <w:t xml:space="preserve">ontrol channels without specified </w:t>
      </w:r>
      <w:r w:rsidR="00A42709" w:rsidRPr="00BC309C">
        <w:lastRenderedPageBreak/>
        <w:t>protections</w:t>
      </w:r>
      <w:r w:rsidR="00302B19" w:rsidRPr="00BC309C">
        <w:t xml:space="preserve"> especially during</w:t>
      </w:r>
      <w:r w:rsidR="00A42709" w:rsidRPr="00BC309C">
        <w:t xml:space="preserve"> runtime verification (e.g., continuous node attestation).</w:t>
      </w:r>
      <w:r w:rsidR="008703A5" w:rsidRPr="00BC309C">
        <w:t xml:space="preserve"> </w:t>
      </w:r>
      <w:r w:rsidR="00A42709" w:rsidRPr="00BC309C">
        <w:t xml:space="preserve">Merging SDP/SDN requires retooling </w:t>
      </w:r>
      <w:r w:rsidR="008703A5" w:rsidRPr="00BC309C">
        <w:t>through</w:t>
      </w:r>
      <w:r w:rsidR="00A42709" w:rsidRPr="00BC309C">
        <w:t xml:space="preserve"> custom controllers</w:t>
      </w:r>
      <w:r w:rsidR="008703A5" w:rsidRPr="00BC309C">
        <w:t xml:space="preserve"> and higher fidelity test cases</w:t>
      </w:r>
      <w:r w:rsidR="00A42709" w:rsidRPr="00BC309C">
        <w:t>,</w:t>
      </w:r>
    </w:p>
    <w:p w14:paraId="62A75C4C" w14:textId="08E99167" w:rsidR="008918DC" w:rsidRPr="00BC309C" w:rsidRDefault="003270A6" w:rsidP="00802F1E">
      <w:r w:rsidRPr="00BC309C">
        <w:t>As an improvement to the trust algorithm</w:t>
      </w:r>
      <w:r w:rsidR="00B779F0" w:rsidRPr="00BC309C">
        <w:t>,  there is need  to develop</w:t>
      </w:r>
      <w:r w:rsidR="00A42709" w:rsidRPr="00BC309C">
        <w:t xml:space="preserve"> formal models for trust tables for adaptive policies</w:t>
      </w:r>
      <w:r w:rsidR="00B779F0" w:rsidRPr="00BC309C">
        <w:t xml:space="preserve"> based on all the facet of zero trust and </w:t>
      </w:r>
      <w:r w:rsidR="00446860" w:rsidRPr="00BC309C">
        <w:t>a temporal context that weighs recent telemetry data</w:t>
      </w:r>
      <w:r w:rsidRPr="00BC309C">
        <w:t xml:space="preserve"> morefavoribaly over less fresh data</w:t>
      </w:r>
      <w:r w:rsidR="00A42709" w:rsidRPr="00BC309C">
        <w:t xml:space="preserve">. </w:t>
      </w:r>
      <w:r w:rsidRPr="00BC309C">
        <w:t xml:space="preserve">Additionally, for highly trust centric models, </w:t>
      </w:r>
      <w:r w:rsidR="00A42709" w:rsidRPr="00BC309C">
        <w:t xml:space="preserve">multi-controller </w:t>
      </w:r>
      <w:r w:rsidRPr="00BC309C">
        <w:t xml:space="preserve"> deployment,</w:t>
      </w:r>
      <w:r w:rsidR="00802F1E" w:rsidRPr="00BC309C">
        <w:t xml:space="preserve"> controller </w:t>
      </w:r>
      <w:r w:rsidR="00A42709" w:rsidRPr="00BC309C">
        <w:t xml:space="preserve">federation </w:t>
      </w:r>
      <w:r w:rsidR="00802F1E" w:rsidRPr="00BC309C">
        <w:t xml:space="preserve">and </w:t>
      </w:r>
      <w:r w:rsidR="00A42709" w:rsidRPr="00BC309C">
        <w:t xml:space="preserve"> edge computing integrations </w:t>
      </w:r>
      <w:r w:rsidR="00802F1E" w:rsidRPr="00BC309C">
        <w:t xml:space="preserve">should be considered for </w:t>
      </w:r>
      <w:r w:rsidR="00A42709" w:rsidRPr="00BC309C">
        <w:t>low</w:t>
      </w:r>
      <w:r w:rsidR="00802F1E" w:rsidRPr="00BC309C">
        <w:t xml:space="preserve">er </w:t>
      </w:r>
      <w:r w:rsidR="00A42709" w:rsidRPr="00BC309C">
        <w:t xml:space="preserve">latency ZT </w:t>
      </w:r>
      <w:r w:rsidR="00802F1E" w:rsidRPr="00BC309C">
        <w:t xml:space="preserve">enforcement in heterogenous </w:t>
      </w:r>
      <w:r w:rsidR="00A42709" w:rsidRPr="00BC309C">
        <w:t>networks.</w:t>
      </w:r>
    </w:p>
    <w:p w14:paraId="40C9091A" w14:textId="3353E7DD" w:rsidR="00D50F95" w:rsidRPr="00576E00" w:rsidRDefault="00CA723D" w:rsidP="003A5949">
      <w:pPr>
        <w:pStyle w:val="Heading3"/>
        <w:rPr>
          <w:lang w:val="en-GB"/>
        </w:rPr>
      </w:pPr>
      <w:r w:rsidRPr="00CA723D">
        <w:rPr>
          <w:lang w:val="en-GB"/>
        </w:rPr>
        <w:t>Operation Management Method of Software Defined</w:t>
      </w:r>
      <w:r>
        <w:rPr>
          <w:lang w:val="en-GB"/>
        </w:rPr>
        <w:t xml:space="preserve"> </w:t>
      </w:r>
      <w:r w:rsidRPr="00CA723D">
        <w:rPr>
          <w:lang w:val="en-GB"/>
        </w:rPr>
        <w:t>Perimeter for Promoting Zero-Trust Model</w:t>
      </w:r>
    </w:p>
    <w:p w14:paraId="220619B7" w14:textId="0616D668" w:rsidR="00384A7A" w:rsidRPr="00DE5173" w:rsidRDefault="003352F6" w:rsidP="003A5949">
      <w:pPr>
        <w:rPr>
          <w:lang w:val="en-GB"/>
        </w:rPr>
      </w:pPr>
      <w:r>
        <w:rPr>
          <w:lang w:val="en-GB"/>
        </w:rPr>
        <w:t xml:space="preserve">This work anchors on operational procedures for adoption of Zero trust </w:t>
      </w:r>
      <w:proofErr w:type="gramStart"/>
      <w:r>
        <w:rPr>
          <w:lang w:val="en-GB"/>
        </w:rPr>
        <w:t>promoting  SDPs</w:t>
      </w:r>
      <w:proofErr w:type="gramEnd"/>
      <w:r w:rsidR="00B764D9">
        <w:rPr>
          <w:lang w:val="en-GB"/>
        </w:rPr>
        <w:t xml:space="preserve"> within organizations in Japan</w:t>
      </w:r>
      <w:r>
        <w:rPr>
          <w:lang w:val="en-GB"/>
        </w:rPr>
        <w:t>.</w:t>
      </w:r>
      <w:r w:rsidR="00576E00">
        <w:rPr>
          <w:lang w:val="en-GB"/>
        </w:rPr>
        <w:t xml:space="preserve"> </w:t>
      </w:r>
      <w:proofErr w:type="spellStart"/>
      <w:r w:rsidR="00F41EF7">
        <w:rPr>
          <w:lang w:val="en-GB"/>
        </w:rPr>
        <w:t>Tanimoto</w:t>
      </w:r>
      <w:proofErr w:type="spellEnd"/>
      <w:r w:rsidR="00F41EF7">
        <w:rPr>
          <w:lang w:val="en-GB"/>
        </w:rPr>
        <w:t xml:space="preserve"> et al., </w:t>
      </w:r>
      <w:proofErr w:type="gramStart"/>
      <w:r w:rsidR="00F41EF7">
        <w:rPr>
          <w:lang w:val="en-GB"/>
        </w:rPr>
        <w:t>2023,  take</w:t>
      </w:r>
      <w:proofErr w:type="gramEnd"/>
      <w:r w:rsidR="00F41EF7">
        <w:rPr>
          <w:lang w:val="en-GB"/>
        </w:rPr>
        <w:t xml:space="preserve"> note of the rise in teleworking post pandemic and the resulting information leaks and cases</w:t>
      </w:r>
      <w:r w:rsidR="00965DF1">
        <w:rPr>
          <w:lang w:val="en-GB"/>
        </w:rPr>
        <w:t xml:space="preserve"> </w:t>
      </w:r>
      <w:r w:rsidR="00F41EF7">
        <w:rPr>
          <w:lang w:val="en-GB"/>
        </w:rPr>
        <w:t xml:space="preserve">of internal fraud within </w:t>
      </w:r>
      <w:r w:rsidR="00576E00">
        <w:rPr>
          <w:lang w:val="en-GB"/>
        </w:rPr>
        <w:t>organizations</w:t>
      </w:r>
      <w:r w:rsidR="00965DF1">
        <w:rPr>
          <w:lang w:val="en-GB"/>
        </w:rPr>
        <w:t xml:space="preserve">. Despite ZT being introduced as </w:t>
      </w:r>
      <w:r w:rsidR="00576E00">
        <w:rPr>
          <w:lang w:val="en-GB"/>
        </w:rPr>
        <w:t>possible</w:t>
      </w:r>
      <w:r w:rsidR="00965DF1">
        <w:rPr>
          <w:lang w:val="en-GB"/>
        </w:rPr>
        <w:t xml:space="preserve"> solution, there is little to no operational guideline to its adoption and as such, the </w:t>
      </w:r>
      <w:r w:rsidR="00576E00">
        <w:rPr>
          <w:lang w:val="en-GB"/>
        </w:rPr>
        <w:t>authors</w:t>
      </w:r>
      <w:r w:rsidR="00965DF1">
        <w:rPr>
          <w:lang w:val="en-GB"/>
        </w:rPr>
        <w:t xml:space="preserve"> set out to develop</w:t>
      </w:r>
      <w:r w:rsidR="00C4189F">
        <w:rPr>
          <w:lang w:val="en-GB"/>
        </w:rPr>
        <w:t xml:space="preserve"> an operationalization process to help improve ZT adoption which has stagnated at less than 40% of organizations.</w:t>
      </w:r>
      <w:r w:rsidR="00B03409">
        <w:rPr>
          <w:lang w:val="en-GB"/>
        </w:rPr>
        <w:t xml:space="preserve"> Zero trust in a</w:t>
      </w:r>
      <w:r w:rsidR="00BD3FCC">
        <w:rPr>
          <w:lang w:val="en-GB"/>
        </w:rPr>
        <w:t xml:space="preserve"> </w:t>
      </w:r>
      <w:r w:rsidR="00B03409">
        <w:rPr>
          <w:lang w:val="en-GB"/>
        </w:rPr>
        <w:t>boundary-less network that considers internal users as possible threat to the network infrastructure</w:t>
      </w:r>
      <w:r w:rsidR="004A209B">
        <w:rPr>
          <w:lang w:val="en-GB"/>
        </w:rPr>
        <w:t xml:space="preserve"> and SDP as a ZT enforcing architecture that provides for continuous authentication and authorization of users and devices (IH) when accessing services on A</w:t>
      </w:r>
      <w:r w:rsidR="00576E00">
        <w:rPr>
          <w:lang w:val="en-GB"/>
        </w:rPr>
        <w:t>H</w:t>
      </w:r>
      <w:r w:rsidR="004A209B">
        <w:rPr>
          <w:lang w:val="en-GB"/>
        </w:rPr>
        <w:t>s</w:t>
      </w:r>
      <w:r w:rsidR="00BD3FCC">
        <w:rPr>
          <w:lang w:val="en-GB"/>
        </w:rPr>
        <w:t xml:space="preserve">. The reasons identified for poor adoption is a lack of procedures on </w:t>
      </w:r>
      <w:r w:rsidR="001266FA">
        <w:rPr>
          <w:lang w:val="en-GB"/>
        </w:rPr>
        <w:t>se</w:t>
      </w:r>
      <w:r w:rsidR="00576E00">
        <w:rPr>
          <w:lang w:val="en-GB"/>
        </w:rPr>
        <w:t>c</w:t>
      </w:r>
      <w:r w:rsidR="001266FA">
        <w:rPr>
          <w:lang w:val="en-GB"/>
        </w:rPr>
        <w:t xml:space="preserve">uring and monitoring all resources, a dynamic policy that is representative of changing contexts and continuous authentication and </w:t>
      </w:r>
      <w:r w:rsidR="00576E00">
        <w:rPr>
          <w:lang w:val="en-GB"/>
        </w:rPr>
        <w:t>authorization</w:t>
      </w:r>
      <w:r w:rsidR="001266FA">
        <w:rPr>
          <w:lang w:val="en-GB"/>
        </w:rPr>
        <w:t xml:space="preserve"> processes. Most authors looking at SDP testbed focused on attacks such as </w:t>
      </w:r>
      <w:r w:rsidR="00576E00">
        <w:rPr>
          <w:lang w:val="en-GB"/>
        </w:rPr>
        <w:t>identity and</w:t>
      </w:r>
      <w:r w:rsidR="001266FA">
        <w:rPr>
          <w:lang w:val="en-GB"/>
        </w:rPr>
        <w:t xml:space="preserve"> DOS attacks on the infrastructure</w:t>
      </w:r>
      <w:r w:rsidR="00761078">
        <w:rPr>
          <w:lang w:val="en-GB"/>
        </w:rPr>
        <w:t xml:space="preserve">, decentralization of authentication procedures, SDP edge for delay </w:t>
      </w:r>
      <w:r w:rsidR="00576E00">
        <w:rPr>
          <w:lang w:val="en-GB"/>
        </w:rPr>
        <w:t>sensitive</w:t>
      </w:r>
      <w:r w:rsidR="00761078">
        <w:rPr>
          <w:lang w:val="en-GB"/>
        </w:rPr>
        <w:t xml:space="preserve"> applications in IoT </w:t>
      </w:r>
      <w:r w:rsidR="00576E00">
        <w:rPr>
          <w:lang w:val="en-GB"/>
        </w:rPr>
        <w:t>environments</w:t>
      </w:r>
      <w:r w:rsidR="00761078">
        <w:rPr>
          <w:lang w:val="en-GB"/>
        </w:rPr>
        <w:t xml:space="preserve"> and considerations for scalab</w:t>
      </w:r>
      <w:r w:rsidR="00584B49">
        <w:rPr>
          <w:lang w:val="en-GB"/>
        </w:rPr>
        <w:t>le models.  While these were vital to specific domains, they di</w:t>
      </w:r>
      <w:r w:rsidR="00576E00">
        <w:rPr>
          <w:lang w:val="en-GB"/>
        </w:rPr>
        <w:t>d</w:t>
      </w:r>
      <w:r w:rsidR="00584B49">
        <w:rPr>
          <w:lang w:val="en-GB"/>
        </w:rPr>
        <w:t xml:space="preserve"> not provide the specific details and message flows for ZT trust </w:t>
      </w:r>
      <w:r w:rsidR="00576E00">
        <w:rPr>
          <w:lang w:val="en-GB"/>
        </w:rPr>
        <w:t>procedures</w:t>
      </w:r>
      <w:r w:rsidR="00584B49">
        <w:rPr>
          <w:lang w:val="en-GB"/>
        </w:rPr>
        <w:t xml:space="preserve"> in an operational context. Th authors therefore </w:t>
      </w:r>
      <w:r w:rsidR="00DB3666">
        <w:rPr>
          <w:lang w:val="en-GB"/>
        </w:rPr>
        <w:t xml:space="preserve">model an SDP operational model with </w:t>
      </w:r>
      <w:r w:rsidR="00576E00">
        <w:rPr>
          <w:lang w:val="en-GB"/>
        </w:rPr>
        <w:t>authentication</w:t>
      </w:r>
      <w:r w:rsidR="00DB3666">
        <w:rPr>
          <w:lang w:val="en-GB"/>
        </w:rPr>
        <w:t xml:space="preserve"> and authorization procedures and messages,</w:t>
      </w:r>
      <w:r w:rsidR="00A1295A">
        <w:rPr>
          <w:lang w:val="en-GB"/>
        </w:rPr>
        <w:t xml:space="preserve"> operational scheme for a dynamic policy and evaluation of the procedures</w:t>
      </w:r>
      <w:r w:rsidR="005D5953">
        <w:rPr>
          <w:lang w:val="en-GB"/>
        </w:rPr>
        <w:t xml:space="preserve"> based on quality, cost and delivery time metrics</w:t>
      </w:r>
      <w:r w:rsidR="00DA075B">
        <w:rPr>
          <w:lang w:val="en-GB"/>
        </w:rPr>
        <w:t xml:space="preserve">. The culmination </w:t>
      </w:r>
      <w:r w:rsidR="00576E00">
        <w:rPr>
          <w:lang w:val="en-GB"/>
        </w:rPr>
        <w:t>is the</w:t>
      </w:r>
      <w:r w:rsidR="00DA075B">
        <w:rPr>
          <w:lang w:val="en-GB"/>
        </w:rPr>
        <w:t xml:space="preserve"> sequence of processes to guide operationalization of SDPs with a focus on dynamic policy, </w:t>
      </w:r>
      <w:r w:rsidR="00576E00">
        <w:rPr>
          <w:lang w:val="en-GB"/>
        </w:rPr>
        <w:t>authorization</w:t>
      </w:r>
      <w:r w:rsidR="00DA075B">
        <w:rPr>
          <w:lang w:val="en-GB"/>
        </w:rPr>
        <w:t xml:space="preserve"> </w:t>
      </w:r>
      <w:r w:rsidR="00EC79AB">
        <w:rPr>
          <w:lang w:val="en-GB"/>
        </w:rPr>
        <w:t>and security</w:t>
      </w:r>
      <w:r w:rsidR="007E24B0">
        <w:rPr>
          <w:lang w:val="en-GB"/>
        </w:rPr>
        <w:t xml:space="preserve"> of all resources. While the results were guiding and practicable for all variations of enterprises, the </w:t>
      </w:r>
      <w:r w:rsidR="00576E00">
        <w:rPr>
          <w:lang w:val="en-GB"/>
        </w:rPr>
        <w:t>evaluation</w:t>
      </w:r>
      <w:r w:rsidR="007E24B0">
        <w:rPr>
          <w:lang w:val="en-GB"/>
        </w:rPr>
        <w:t xml:space="preserve"> was mostly static and lacked context awareness for </w:t>
      </w:r>
      <w:r w:rsidR="00576E00">
        <w:rPr>
          <w:lang w:val="en-GB"/>
        </w:rPr>
        <w:t>resources</w:t>
      </w:r>
      <w:r w:rsidR="007E24B0">
        <w:rPr>
          <w:lang w:val="en-GB"/>
        </w:rPr>
        <w:t xml:space="preserve"> that ought to be accessed in different conditions</w:t>
      </w:r>
      <w:r w:rsidR="00576E00">
        <w:rPr>
          <w:lang w:val="en-GB"/>
        </w:rPr>
        <w:t xml:space="preserve">. The QCD model is </w:t>
      </w:r>
      <w:r w:rsidR="00576E00">
        <w:rPr>
          <w:lang w:val="en-GB"/>
        </w:rPr>
        <w:lastRenderedPageBreak/>
        <w:t>also limited in evaluation of scalability, dynamicity and explainability as metrics of quality of trust</w:t>
      </w:r>
      <w:r w:rsidR="00584B49">
        <w:rPr>
          <w:lang w:val="en-GB"/>
        </w:rPr>
        <w:t xml:space="preserve"> </w:t>
      </w:r>
    </w:p>
    <w:p w14:paraId="613BDF47" w14:textId="77777777" w:rsidR="00A12B22" w:rsidRPr="008A03EE" w:rsidRDefault="00A12B22" w:rsidP="00480C62">
      <w:pPr>
        <w:rPr>
          <w:lang w:val="en-GB"/>
        </w:rPr>
      </w:pPr>
    </w:p>
    <w:p w14:paraId="26C2BE9E" w14:textId="54574A11" w:rsidR="00F369B6" w:rsidRDefault="00F369B6" w:rsidP="00480C62">
      <w:pPr>
        <w:pStyle w:val="Heading3"/>
        <w:rPr>
          <w:lang w:val="en-GB"/>
        </w:rPr>
      </w:pPr>
      <w:r w:rsidRPr="00F369B6">
        <w:rPr>
          <w:lang w:val="en-GB"/>
        </w:rPr>
        <w:t>Toward a Trust Aware Network Slice-Based Service</w:t>
      </w:r>
      <w:r w:rsidRPr="008A03EE">
        <w:rPr>
          <w:lang w:val="en-GB"/>
        </w:rPr>
        <w:t xml:space="preserve"> Provision in Virtualized Infrastructures</w:t>
      </w:r>
    </w:p>
    <w:p w14:paraId="2BBB099A" w14:textId="3F8F3540" w:rsidR="00136086" w:rsidRPr="00136086" w:rsidRDefault="00136086" w:rsidP="005E429F">
      <w:r w:rsidRPr="00136086">
        <w:t>Th</w:t>
      </w:r>
      <w:r>
        <w:t>is work evaluates</w:t>
      </w:r>
      <w:r w:rsidRPr="00136086">
        <w:t xml:space="preserve"> trust challenges in 5G network slicing, where virtualized infrastructures</w:t>
      </w:r>
      <w:r>
        <w:t xml:space="preserve"> </w:t>
      </w:r>
      <w:r w:rsidRPr="00136086">
        <w:t>using SDN and NFV enable dynamic, isolated logical networks for diverse services.</w:t>
      </w:r>
      <w:r w:rsidR="007973EB">
        <w:t xml:space="preserve"> </w:t>
      </w:r>
      <w:proofErr w:type="spellStart"/>
      <w:r w:rsidR="007973EB" w:rsidRPr="007973EB">
        <w:rPr>
          <w:lang w:val="en-US"/>
        </w:rPr>
        <w:t>Varadharajan</w:t>
      </w:r>
      <w:proofErr w:type="spellEnd"/>
      <w:r w:rsidR="007973EB">
        <w:rPr>
          <w:lang w:val="en-US"/>
        </w:rPr>
        <w:t xml:space="preserve"> et al., </w:t>
      </w:r>
      <w:r w:rsidR="003D41F0">
        <w:rPr>
          <w:lang w:val="en-US"/>
        </w:rPr>
        <w:t>(</w:t>
      </w:r>
      <w:r w:rsidR="007973EB">
        <w:rPr>
          <w:lang w:val="en-US"/>
        </w:rPr>
        <w:t>2022</w:t>
      </w:r>
      <w:proofErr w:type="gramStart"/>
      <w:r w:rsidR="003D41F0">
        <w:rPr>
          <w:lang w:val="en-US"/>
        </w:rPr>
        <w:t xml:space="preserve">), </w:t>
      </w:r>
      <w:r w:rsidR="007973EB">
        <w:t xml:space="preserve"> </w:t>
      </w:r>
      <w:r w:rsidR="007973EB" w:rsidRPr="00136086">
        <w:t>emphasize</w:t>
      </w:r>
      <w:proofErr w:type="gramEnd"/>
      <w:r w:rsidR="003D41F0">
        <w:t xml:space="preserve"> on </w:t>
      </w:r>
      <w:r w:rsidR="007973EB" w:rsidRPr="00136086">
        <w:t xml:space="preserve">trust </w:t>
      </w:r>
      <w:r w:rsidR="003D41F0">
        <w:t xml:space="preserve">based on </w:t>
      </w:r>
      <w:r w:rsidR="007973EB" w:rsidRPr="00136086">
        <w:t>verifiable propertie</w:t>
      </w:r>
      <w:r w:rsidR="003D41F0">
        <w:t>s (refered to as hard trust)</w:t>
      </w:r>
      <w:r w:rsidR="007973EB" w:rsidRPr="00136086">
        <w:t xml:space="preserve"> over "soft" trust </w:t>
      </w:r>
      <w:r w:rsidR="003D41F0">
        <w:t xml:space="preserve"> based on recommendation and</w:t>
      </w:r>
      <w:r w:rsidR="007973EB" w:rsidRPr="00136086">
        <w:t xml:space="preserve"> reputation</w:t>
      </w:r>
      <w:r w:rsidR="007B065B">
        <w:t>, as a</w:t>
      </w:r>
      <w:r w:rsidR="007973EB" w:rsidRPr="00136086">
        <w:t xml:space="preserve"> foundation</w:t>
      </w:r>
      <w:r w:rsidR="007B065B">
        <w:t xml:space="preserve"> </w:t>
      </w:r>
      <w:r w:rsidR="007973EB" w:rsidRPr="00136086">
        <w:t xml:space="preserve"> for secure 5G services. It evaluates trust</w:t>
      </w:r>
      <w:r w:rsidR="007B065B">
        <w:t xml:space="preserve">, </w:t>
      </w:r>
      <w:r w:rsidR="007973EB" w:rsidRPr="00136086">
        <w:t>pre-deployment (static) and during operation (dynamic), demonstrating slight performance overheads (5-12% delay increase) while enabling malicious VNF isolation.</w:t>
      </w:r>
      <w:r w:rsidRPr="00136086">
        <w:t xml:space="preserve"> The </w:t>
      </w:r>
      <w:r w:rsidR="002B5E6F">
        <w:t>propose a</w:t>
      </w:r>
      <w:r w:rsidRPr="00136086">
        <w:t xml:space="preserve"> </w:t>
      </w:r>
      <w:r>
        <w:t xml:space="preserve">model </w:t>
      </w:r>
      <w:r w:rsidR="002B5E6F">
        <w:t xml:space="preserve">that </w:t>
      </w:r>
      <w:r>
        <w:t>evaluates</w:t>
      </w:r>
      <w:r w:rsidR="00AF2871">
        <w:t xml:space="preserve"> direct</w:t>
      </w:r>
      <w:r w:rsidRPr="00136086">
        <w:t xml:space="preserve"> </w:t>
      </w:r>
      <w:r w:rsidR="00AF2871">
        <w:t xml:space="preserve">trust </w:t>
      </w:r>
      <w:r w:rsidRPr="00136086">
        <w:t>propert</w:t>
      </w:r>
      <w:r w:rsidR="00AF2871">
        <w:t>ies and</w:t>
      </w:r>
      <w:r w:rsidRPr="00136086">
        <w:t xml:space="preserve"> binary </w:t>
      </w:r>
      <w:r w:rsidR="00AF2871">
        <w:t>values</w:t>
      </w:r>
      <w:r w:rsidRPr="00136086">
        <w:t xml:space="preserve"> to </w:t>
      </w:r>
      <w:r w:rsidR="002B5E6F">
        <w:t>determine</w:t>
      </w:r>
      <w:r w:rsidRPr="00136086">
        <w:t xml:space="preserve"> the trustworthiness of Virtual Network Functions (VNFs) and Virtual Machines (VMs) composing network slices. </w:t>
      </w:r>
      <w:r w:rsidR="00AF2871">
        <w:t xml:space="preserve">They suggest a </w:t>
      </w:r>
      <w:r w:rsidRPr="00136086">
        <w:t xml:space="preserve">logic-based policy language (LOPAT) for specifying trust properties </w:t>
      </w:r>
      <w:r w:rsidR="00AF2871">
        <w:t>such as</w:t>
      </w:r>
      <w:r w:rsidRPr="00136086">
        <w:t xml:space="preserve"> "no_malware" or "correct_hash" at boot and runtime</w:t>
      </w:r>
      <w:r w:rsidR="005E5D8B">
        <w:t xml:space="preserve"> and </w:t>
      </w:r>
      <w:r w:rsidR="00AF2871">
        <w:t>a</w:t>
      </w:r>
      <w:r w:rsidRPr="00136086">
        <w:t xml:space="preserve"> trust derivation algorithm to assess if components meet these properties</w:t>
      </w:r>
      <w:r w:rsidR="005E5D8B">
        <w:t>. Additionally, a</w:t>
      </w:r>
      <w:r w:rsidRPr="00136086">
        <w:t xml:space="preserve"> trust management architecture (T-MANO) integrated with Open Source MANO (OSM) for on-demand trust evaluation</w:t>
      </w:r>
      <w:r w:rsidR="005E5D8B">
        <w:t xml:space="preserve"> is also proposed. A p</w:t>
      </w:r>
      <w:r w:rsidRPr="00136086">
        <w:t xml:space="preserve">rototype implementation on OpenStack/OSM, with performance analysis </w:t>
      </w:r>
      <w:r w:rsidR="005E5D8B">
        <w:t>on</w:t>
      </w:r>
      <w:r w:rsidRPr="00136086">
        <w:t xml:space="preserve"> delay, CPU usage and a dynamic attack mitigation </w:t>
      </w:r>
      <w:r w:rsidR="005E5D8B">
        <w:t>is also pr</w:t>
      </w:r>
      <w:r w:rsidR="002B5E6F">
        <w:t>e</w:t>
      </w:r>
      <w:r w:rsidR="005E5D8B">
        <w:t>sented</w:t>
      </w:r>
      <w:r w:rsidRPr="00136086">
        <w:t>.</w:t>
      </w:r>
      <w:r w:rsidR="002B5E6F">
        <w:t>The</w:t>
      </w:r>
      <w:r w:rsidRPr="00136086">
        <w:t xml:space="preserve"> paper innovates by extending property-based attestation  to 5G network slicing, a domain where trust models are nascent. Unlike binary attestation</w:t>
      </w:r>
      <w:r w:rsidR="0046056A">
        <w:t>,</w:t>
      </w:r>
      <w:r w:rsidRPr="00136086">
        <w:t xml:space="preserve"> which only verifies hashes, the hybrid approach (binary for boot-time, property-based for runtime) allows fine-grained, semantic trust evaluation </w:t>
      </w:r>
      <w:r w:rsidR="0046056A">
        <w:t xml:space="preserve">such as </w:t>
      </w:r>
      <w:r w:rsidRPr="00136086">
        <w:t>mandatory access control. This is a novel application, bridging trusted computing with NFV/SDN, and addresses a gap in ETSI MANO standards, which lack runtime trust mechanisms.</w:t>
      </w:r>
      <w:r w:rsidR="0046056A">
        <w:t xml:space="preserve"> The </w:t>
      </w:r>
      <w:r w:rsidRPr="00136086">
        <w:t>LOPAT language is a</w:t>
      </w:r>
      <w:r w:rsidR="0046056A">
        <w:t>lso a</w:t>
      </w:r>
      <w:r w:rsidRPr="00136086">
        <w:t xml:space="preserve"> significant contribution: its predicate logic </w:t>
      </w:r>
      <w:r w:rsidR="0046056A">
        <w:t>such as</w:t>
      </w:r>
      <w:r w:rsidRPr="00136086">
        <w:t xml:space="preserve"> SatC for component-property satisfaction enables expressive, quantifiable trust policies without over-complexity. The tri-partite logic (trusted/untrusted/uncertain) handles real-world ambiguities, enhancing practicality for cybersecurity in dynamic environments.</w:t>
      </w:r>
      <w:r w:rsidR="0046056A">
        <w:t xml:space="preserve"> The a</w:t>
      </w:r>
      <w:r w:rsidRPr="00136086">
        <w:t>rchitecture's integration with OSM demonstrates feasibility</w:t>
      </w:r>
      <w:r w:rsidR="0046056A">
        <w:t xml:space="preserve"> and a</w:t>
      </w:r>
      <w:r w:rsidRPr="00136086">
        <w:t xml:space="preserve"> focus on multi-authority trust </w:t>
      </w:r>
      <w:r w:rsidR="0046056A">
        <w:t xml:space="preserve">which </w:t>
      </w:r>
      <w:r w:rsidRPr="00136086">
        <w:t>aligns with 5G's multi-tenant nature, advancing trust in virtualized infrastructures.</w:t>
      </w:r>
    </w:p>
    <w:p w14:paraId="24798499" w14:textId="566BDEE6" w:rsidR="00136086" w:rsidRPr="00136086" w:rsidRDefault="009712FE" w:rsidP="005E429F">
      <w:r>
        <w:rPr>
          <w:b/>
          <w:bCs/>
        </w:rPr>
        <w:t xml:space="preserve">The </w:t>
      </w:r>
      <w:r w:rsidR="00136086" w:rsidRPr="00136086">
        <w:t xml:space="preserve">Evaluation </w:t>
      </w:r>
      <w:r>
        <w:t>is also robust as the</w:t>
      </w:r>
      <w:r w:rsidR="00136086" w:rsidRPr="00136086">
        <w:t xml:space="preserve"> prototype</w:t>
      </w:r>
      <w:r>
        <w:t xml:space="preserve"> is</w:t>
      </w:r>
      <w:r w:rsidR="00136086" w:rsidRPr="00136086">
        <w:t xml:space="preserve"> on real hardware </w:t>
      </w:r>
      <w:r>
        <w:t xml:space="preserve"> and </w:t>
      </w:r>
      <w:r w:rsidR="00136086" w:rsidRPr="00136086">
        <w:t xml:space="preserve">measures practical metrics ( delays, CPU usage, throughput) across varying VMs properties . The attack scenario </w:t>
      </w:r>
      <w:r w:rsidR="00136086" w:rsidRPr="00136086">
        <w:lastRenderedPageBreak/>
        <w:t>(logic bomb with zsh shell exploit) validates dynamic mitigation, showing real-world applicability</w:t>
      </w:r>
      <w:r w:rsidR="005F727B">
        <w:t xml:space="preserve"> such</w:t>
      </w:r>
      <w:r w:rsidR="00136086" w:rsidRPr="00136086">
        <w:t xml:space="preserve"> detecting runtime compromises (e.g., malware injection) prevents slice-wide attacks like DDoS or data tampering. This is critical for 5G verticals (e.g., healthcare, utilities), where untrusted slices could cause catastrophic failures.</w:t>
      </w:r>
    </w:p>
    <w:p w14:paraId="040F3E87" w14:textId="5029A790" w:rsidR="00E21C89" w:rsidRDefault="00B8669D" w:rsidP="00E21C89">
      <w:r>
        <w:t xml:space="preserve">Despite the novelty of theprocesses, the model lacks </w:t>
      </w:r>
      <w:r w:rsidR="00136086" w:rsidRPr="00136086">
        <w:t xml:space="preserve">integration with "soft" trust </w:t>
      </w:r>
      <w:r>
        <w:t xml:space="preserve">as highkighted by the </w:t>
      </w:r>
      <w:r w:rsidR="00136086" w:rsidRPr="00136086">
        <w:t>authors</w:t>
      </w:r>
      <w:r>
        <w:t xml:space="preserve">. This is particularly important in 5G networks because of </w:t>
      </w:r>
      <w:r w:rsidR="00136086" w:rsidRPr="00136086">
        <w:t xml:space="preserve">scenarios </w:t>
      </w:r>
      <w:r>
        <w:t xml:space="preserve">that </w:t>
      </w:r>
      <w:r w:rsidR="00136086" w:rsidRPr="00136086">
        <w:t xml:space="preserve">involve uncertain behaviors </w:t>
      </w:r>
      <w:r>
        <w:t>such</w:t>
      </w:r>
      <w:r w:rsidR="00136086" w:rsidRPr="00136086">
        <w:t xml:space="preserve"> intermittent failures</w:t>
      </w:r>
      <w:r w:rsidR="00567344">
        <w:t xml:space="preserve"> and on-off attacks</w:t>
      </w:r>
      <w:r w:rsidR="00136086" w:rsidRPr="00136086">
        <w:t xml:space="preserve">, where hybrid models could be more resilient. </w:t>
      </w:r>
      <w:r w:rsidR="00567344">
        <w:t xml:space="preserve">Additionally, while the test cases were </w:t>
      </w:r>
      <w:r w:rsidR="00756804">
        <w:t xml:space="preserve">exhaustive, the use of 40VMs is not close o rpresentative of femtocells in 5G networks and beyond; the drop in </w:t>
      </w:r>
      <w:r w:rsidR="0036504F">
        <w:t xml:space="preserve">throughput  could also be indicative of a drop in peformance that couls increase significantly in a fully scaled </w:t>
      </w:r>
      <w:r w:rsidR="005E429F">
        <w:t xml:space="preserve">5G </w:t>
      </w:r>
      <w:r w:rsidR="0036504F">
        <w:t>network</w:t>
      </w:r>
      <w:r w:rsidR="005E429F">
        <w:t xml:space="preserve">s. </w:t>
      </w:r>
      <w:r w:rsidR="0036504F">
        <w:t xml:space="preserve">Further, the attack and misuse cases could be </w:t>
      </w:r>
      <w:r w:rsidR="00F5756E">
        <w:t xml:space="preserve"> used to represent other variations and diverse </w:t>
      </w:r>
      <w:r w:rsidR="00136086" w:rsidRPr="00136086">
        <w:t xml:space="preserve">threats </w:t>
      </w:r>
      <w:r w:rsidR="00F5756E">
        <w:t xml:space="preserve">such as </w:t>
      </w:r>
      <w:r w:rsidR="00136086" w:rsidRPr="00136086">
        <w:t xml:space="preserve"> side-channel attacks on VMs</w:t>
      </w:r>
      <w:r w:rsidR="00F5756E">
        <w:t xml:space="preserve"> and containers as well as</w:t>
      </w:r>
      <w:r w:rsidR="00136086" w:rsidRPr="00136086">
        <w:t xml:space="preserve"> SDN controller compromises</w:t>
      </w:r>
      <w:r w:rsidR="006B5ECA">
        <w:t xml:space="preserve">. Other </w:t>
      </w:r>
      <w:r w:rsidR="00136086" w:rsidRPr="00136086">
        <w:t>5G-specific threats like slice isolation breaches or orchestration attacks</w:t>
      </w:r>
      <w:r w:rsidR="006B5ECA">
        <w:t xml:space="preserve"> </w:t>
      </w:r>
      <w:r w:rsidR="00136086" w:rsidRPr="00136086">
        <w:t>in multi-tenant environments</w:t>
      </w:r>
      <w:r w:rsidR="006B5ECA">
        <w:t xml:space="preserve"> have also been overlooked</w:t>
      </w:r>
      <w:r w:rsidR="005E429F">
        <w:t xml:space="preserve">. </w:t>
      </w:r>
      <w:r w:rsidR="00136086" w:rsidRPr="00136086">
        <w:t>Exten</w:t>
      </w:r>
      <w:r w:rsidR="005E429F">
        <w:t>sion of the work</w:t>
      </w:r>
      <w:r w:rsidR="00136086" w:rsidRPr="00136086">
        <w:t xml:space="preserve"> to</w:t>
      </w:r>
      <w:r w:rsidR="005E429F">
        <w:t xml:space="preserve"> inco</w:t>
      </w:r>
      <w:r w:rsidR="00EC79AB">
        <w:t>rporate</w:t>
      </w:r>
      <w:r w:rsidR="00136086" w:rsidRPr="00136086">
        <w:t xml:space="preserve"> zero-trust paradigms for </w:t>
      </w:r>
      <w:r w:rsidR="00EC79AB">
        <w:t xml:space="preserve"> 5G and beyond networks should also be considered</w:t>
      </w:r>
      <w:r w:rsidR="00136086" w:rsidRPr="00136086">
        <w:t>.</w:t>
      </w:r>
    </w:p>
    <w:p w14:paraId="0A4039FA" w14:textId="77777777" w:rsidR="00E21C89" w:rsidRDefault="00E21C89" w:rsidP="00E21C89"/>
    <w:p w14:paraId="289A813C" w14:textId="0D94233A" w:rsidR="00CA6C64" w:rsidRPr="00292534" w:rsidRDefault="00D70A24" w:rsidP="00D70A24">
      <w:pPr>
        <w:pStyle w:val="Heading3"/>
        <w:rPr>
          <w:lang w:val="en-GB"/>
        </w:rPr>
      </w:pPr>
      <w:r w:rsidRPr="00D70A24">
        <w:rPr>
          <w:rFonts w:eastAsia="Times New Roman"/>
          <w:lang w:val="en-GB"/>
        </w:rPr>
        <w:t>A Software-Defined Zero Trust Framework for</w:t>
      </w:r>
      <w:r>
        <w:rPr>
          <w:lang w:val="en-GB"/>
        </w:rPr>
        <w:t xml:space="preserve"> </w:t>
      </w:r>
      <w:r w:rsidRPr="00D70A24">
        <w:rPr>
          <w:rFonts w:eastAsia="Times New Roman"/>
          <w:lang w:val="en-GB"/>
        </w:rPr>
        <w:t xml:space="preserve">Secure Access Control and </w:t>
      </w:r>
      <w:r w:rsidR="00CA6C64" w:rsidRPr="00D70A24">
        <w:rPr>
          <w:lang w:val="en-GB"/>
        </w:rPr>
        <w:t>Micro segmentation</w:t>
      </w:r>
      <w:r>
        <w:rPr>
          <w:lang w:val="en-GB"/>
        </w:rPr>
        <w:t xml:space="preserve"> using SDN and SDP</w:t>
      </w:r>
    </w:p>
    <w:p w14:paraId="5D6837EA" w14:textId="77777777" w:rsidR="00DF2B50" w:rsidRPr="00784C46" w:rsidRDefault="00CA6C64" w:rsidP="00784C46">
      <w:r w:rsidRPr="00784C46">
        <w:t>This work addresses a critical gap emerging from the inadequacy of perimeter-based defenses and the high cost/complexity barrier to ZTA adoption</w:t>
      </w:r>
      <w:r w:rsidR="008119F8" w:rsidRPr="00784C46">
        <w:t xml:space="preserve"> and </w:t>
      </w:r>
      <w:r w:rsidRPr="00784C46">
        <w:t xml:space="preserve"> propose</w:t>
      </w:r>
      <w:r w:rsidR="008119F8" w:rsidRPr="00784C46">
        <w:t>s</w:t>
      </w:r>
      <w:r w:rsidRPr="00784C46">
        <w:t xml:space="preserve"> a practical implementation of Zero Trust Architecture (ZTA) through the integration of Software-Defined Networking (SDN) and Software-Defined Perimeter (SDP). The authors </w:t>
      </w:r>
      <w:r w:rsidR="008119F8" w:rsidRPr="00784C46">
        <w:t>beging by illustrating</w:t>
      </w:r>
      <w:r w:rsidRPr="00784C46">
        <w:t xml:space="preserve"> the synergies between these paradigms</w:t>
      </w:r>
      <w:r w:rsidR="008119F8" w:rsidRPr="00784C46">
        <w:t>:</w:t>
      </w:r>
      <w:r w:rsidRPr="00784C46">
        <w:t xml:space="preserve"> SDN provides the granular, centralized control needed for microsegmentation, while SDP enforces the "never trust, always verify" principle through </w:t>
      </w:r>
      <w:r w:rsidR="008119F8" w:rsidRPr="00784C46">
        <w:t xml:space="preserve">continuous </w:t>
      </w:r>
      <w:r w:rsidRPr="00784C46">
        <w:t>authentication</w:t>
      </w:r>
      <w:r w:rsidR="008119F8" w:rsidRPr="00784C46">
        <w:t xml:space="preserve"> and authrization as well as least privillege</w:t>
      </w:r>
      <w:r w:rsidRPr="00784C46">
        <w:t xml:space="preserve"> access. </w:t>
      </w:r>
      <w:r w:rsidR="008119F8" w:rsidRPr="00784C46">
        <w:t>This ensures that the core tenets of ZT are included in the process.</w:t>
      </w:r>
    </w:p>
    <w:p w14:paraId="59851DCD" w14:textId="3879DA1F" w:rsidR="00CA6C64" w:rsidRPr="00784C46" w:rsidRDefault="00DF2B50" w:rsidP="00784C46">
      <w:r w:rsidRPr="00784C46">
        <w:t xml:space="preserve">This is however </w:t>
      </w:r>
      <w:r w:rsidR="009B3A0E" w:rsidRPr="00784C46">
        <w:t>undermined by</w:t>
      </w:r>
      <w:r w:rsidR="00F326FB" w:rsidRPr="00784C46">
        <w:t xml:space="preserve"> independent implemebation of SDP and SDN components and </w:t>
      </w:r>
      <w:r w:rsidR="00CA6C64" w:rsidRPr="00784C46">
        <w:t>not real-time integration</w:t>
      </w:r>
      <w:r w:rsidR="00F326FB" w:rsidRPr="00784C46">
        <w:t>resulting ina not fully</w:t>
      </w:r>
      <w:r w:rsidR="00CA6C64" w:rsidRPr="00784C46">
        <w:t xml:space="preserve"> "integrated" framework</w:t>
      </w:r>
      <w:r w:rsidR="00165624" w:rsidRPr="00784C46">
        <w:t xml:space="preserve"> where </w:t>
      </w:r>
      <w:r w:rsidR="00CA6C64" w:rsidRPr="00784C46">
        <w:t xml:space="preserve">dynamic policy orchestration </w:t>
      </w:r>
      <w:r w:rsidR="00165624" w:rsidRPr="00784C46">
        <w:t>would feature</w:t>
      </w:r>
      <w:r w:rsidR="00CA6C64" w:rsidRPr="00784C46">
        <w:t xml:space="preserve"> an authentication event in SDP automatically trigger</w:t>
      </w:r>
      <w:r w:rsidR="00165624" w:rsidRPr="00784C46">
        <w:t>ing</w:t>
      </w:r>
      <w:r w:rsidR="00CA6C64" w:rsidRPr="00784C46">
        <w:t xml:space="preserve"> the instantiation or modification of SDN flow rules in real-time. The current implementation appears to be more of a co-located deployment than a seamlessly integrated system.</w:t>
      </w:r>
      <w:r w:rsidR="00165624" w:rsidRPr="00784C46">
        <w:t>The prototype is based on</w:t>
      </w:r>
      <w:r w:rsidR="00CA6C64" w:rsidRPr="00784C46">
        <w:t xml:space="preserve"> open-source components </w:t>
      </w:r>
      <w:r w:rsidR="00165624" w:rsidRPr="00784C46">
        <w:t xml:space="preserve">including </w:t>
      </w:r>
      <w:r w:rsidR="00CA6C64" w:rsidRPr="00784C46">
        <w:t>OpenDaylight, OpenSDP, Open vSwitch, Samba</w:t>
      </w:r>
      <w:r w:rsidR="00165624" w:rsidRPr="00784C46">
        <w:t xml:space="preserve"> which represent </w:t>
      </w:r>
      <w:r w:rsidR="001D5C8D" w:rsidRPr="00784C46">
        <w:t xml:space="preserve">a replicatable </w:t>
      </w:r>
      <w:r w:rsidR="00CA6C64" w:rsidRPr="00784C46">
        <w:t xml:space="preserve"> low-cost</w:t>
      </w:r>
      <w:r w:rsidR="001D5C8D" w:rsidRPr="00784C46">
        <w:t xml:space="preserve"> </w:t>
      </w:r>
      <w:r w:rsidR="00CA6C64" w:rsidRPr="00784C46">
        <w:t xml:space="preserve">testbed. </w:t>
      </w:r>
      <w:r w:rsidR="001D5C8D" w:rsidRPr="00784C46">
        <w:t>While most rules sre static</w:t>
      </w:r>
      <w:r w:rsidR="00D40C31" w:rsidRPr="00784C46">
        <w:t xml:space="preserve"> </w:t>
      </w:r>
      <w:r w:rsidR="00D40C31" w:rsidRPr="00784C46">
        <w:lastRenderedPageBreak/>
        <w:t xml:space="preserve">and inadequate in representng a </w:t>
      </w:r>
      <w:r w:rsidR="00CA6C64" w:rsidRPr="00784C46">
        <w:t>dynamic policy adaptation based on real-time context</w:t>
      </w:r>
      <w:r w:rsidR="00E93E87" w:rsidRPr="00784C46">
        <w:t>s</w:t>
      </w:r>
      <w:r w:rsidR="00CA6C64" w:rsidRPr="00784C46">
        <w:t xml:space="preserve"> </w:t>
      </w:r>
      <w:r w:rsidR="00D40C31" w:rsidRPr="00784C46">
        <w:t>suc</w:t>
      </w:r>
      <w:r w:rsidR="00E93E87" w:rsidRPr="00784C46">
        <w:t>h as</w:t>
      </w:r>
      <w:r w:rsidR="00CA6C64" w:rsidRPr="00784C46">
        <w:t xml:space="preserve"> user role changes, device posture checks, threat intelligence feeds</w:t>
      </w:r>
      <w:r w:rsidR="00E93E87" w:rsidRPr="00784C46">
        <w:t xml:space="preserve">, the </w:t>
      </w:r>
      <w:r w:rsidR="00CA6C64" w:rsidRPr="00784C46">
        <w:t xml:space="preserve"> controls are robust </w:t>
      </w:r>
      <w:r w:rsidR="00E93E87" w:rsidRPr="00784C46">
        <w:t>and</w:t>
      </w:r>
      <w:r w:rsidR="00CA6C64" w:rsidRPr="00784C46">
        <w:t xml:space="preserve"> foundational</w:t>
      </w:r>
      <w:r w:rsidR="00E93E87" w:rsidRPr="00784C46">
        <w:t xml:space="preserve"> especially the</w:t>
      </w:r>
      <w:r w:rsidR="00CA6C64" w:rsidRPr="00784C46">
        <w:t xml:space="preserve"> focus on RBAC and password policies</w:t>
      </w:r>
      <w:r w:rsidR="00E93E87" w:rsidRPr="00784C46">
        <w:t xml:space="preserve">. Additional paradigms such as </w:t>
      </w:r>
      <w:r w:rsidR="00CA6C64" w:rsidRPr="00784C46">
        <w:t xml:space="preserve">continuous validation, device health </w:t>
      </w:r>
      <w:r w:rsidR="0097496E" w:rsidRPr="00784C46">
        <w:t>checks</w:t>
      </w:r>
      <w:r w:rsidR="00CA6C64" w:rsidRPr="00784C46">
        <w:t xml:space="preserve">, and encryption of all traffic </w:t>
      </w:r>
      <w:r w:rsidR="0097496E" w:rsidRPr="00784C46">
        <w:t>can be integrated in subsequent test vases and experiments</w:t>
      </w:r>
    </w:p>
    <w:p w14:paraId="062DF213" w14:textId="44ABDAB0" w:rsidR="00EA6819" w:rsidRDefault="00CA6C64" w:rsidP="00861543">
      <w:r w:rsidRPr="00784C46">
        <w:t>The results demonstrate the functional principle of microsegmentation</w:t>
      </w:r>
      <w:r w:rsidR="0097496E" w:rsidRPr="00784C46">
        <w:t xml:space="preserve"> and</w:t>
      </w:r>
      <w:r w:rsidRPr="00784C46">
        <w:t xml:space="preserve"> </w:t>
      </w:r>
      <w:r w:rsidR="0097496E" w:rsidRPr="00784C46">
        <w:t>show</w:t>
      </w:r>
      <w:r w:rsidRPr="00784C46">
        <w:t xml:space="preserve"> that traffic halts when flow rules are flushed effectively prov</w:t>
      </w:r>
      <w:r w:rsidR="0097496E" w:rsidRPr="00784C46">
        <w:t>ing</w:t>
      </w:r>
      <w:r w:rsidRPr="00784C46">
        <w:t xml:space="preserve"> segmentation</w:t>
      </w:r>
      <w:r w:rsidR="00616304" w:rsidRPr="00784C46">
        <w:t>. There is however no</w:t>
      </w:r>
      <w:r w:rsidRPr="00784C46">
        <w:t xml:space="preserve"> data on latency, throughput, or overhead introduced by the SDP gateway and SDN controller. </w:t>
      </w:r>
      <w:r w:rsidR="00616304" w:rsidRPr="00784C46">
        <w:t>As well as tes cases on</w:t>
      </w:r>
      <w:r w:rsidRPr="00784C46">
        <w:t xml:space="preserve"> active threats (e.g., penetration testing, lateral movement attempts from a compromised host) to quantitatively measure its effectiveness in reducing the attack surface.</w:t>
      </w:r>
      <w:r w:rsidR="00AD38EC" w:rsidRPr="00784C46">
        <w:t xml:space="preserve"> </w:t>
      </w:r>
      <w:r w:rsidRPr="00784C46">
        <w:t xml:space="preserve"> A </w:t>
      </w:r>
      <w:r w:rsidR="00AD38EC" w:rsidRPr="00784C46">
        <w:t xml:space="preserve">baseline </w:t>
      </w:r>
      <w:r w:rsidRPr="00784C46">
        <w:t xml:space="preserve">comparison with  perimeter </w:t>
      </w:r>
      <w:r w:rsidR="00AD38EC" w:rsidRPr="00784C46">
        <w:t>based s</w:t>
      </w:r>
      <w:r w:rsidRPr="00784C46">
        <w:t>ecurity model</w:t>
      </w:r>
      <w:r w:rsidR="00AD38EC" w:rsidRPr="00784C46">
        <w:t>s</w:t>
      </w:r>
      <w:r w:rsidRPr="00784C46">
        <w:t xml:space="preserve"> </w:t>
      </w:r>
      <w:r w:rsidR="00AD38EC" w:rsidRPr="00784C46">
        <w:t xml:space="preserve">would easily show </w:t>
      </w:r>
      <w:r w:rsidRPr="00784C46">
        <w:t xml:space="preserve">the security benefits </w:t>
      </w:r>
      <w:r w:rsidR="00AD38EC" w:rsidRPr="00784C46">
        <w:t xml:space="preserve"> a</w:t>
      </w:r>
      <w:r w:rsidR="003C6CC1" w:rsidRPr="00784C46">
        <w:t xml:space="preserve">nd provide abasis for a more dynamic policy, context evaluation and automation of the policy deployment in the testbed. Further, the realtime collection of </w:t>
      </w:r>
      <w:r w:rsidR="00784C46" w:rsidRPr="00784C46">
        <w:t>metadata</w:t>
      </w:r>
      <w:r w:rsidR="003C6CC1" w:rsidRPr="00784C46">
        <w:t xml:space="preserve"> to guide </w:t>
      </w:r>
      <w:r w:rsidR="00292534" w:rsidRPr="00784C46">
        <w:t>further inform the policy and model threats coul</w:t>
      </w:r>
      <w:r w:rsidR="00784C46" w:rsidRPr="00784C46">
        <w:t>d</w:t>
      </w:r>
      <w:r w:rsidR="00292534" w:rsidRPr="00784C46">
        <w:t xml:space="preserve"> be adopted</w:t>
      </w:r>
      <w:r w:rsidR="00784C46" w:rsidRPr="00784C46">
        <w:t xml:space="preserve">  and used to show changing contexts in the temporal domain</w:t>
      </w:r>
      <w:r w:rsidR="00861543">
        <w:t>.</w:t>
      </w:r>
    </w:p>
    <w:p w14:paraId="673E1A68" w14:textId="77777777" w:rsidR="000F1CEF" w:rsidRDefault="000F1CEF" w:rsidP="003A1BE1">
      <w:pPr>
        <w:rPr>
          <w:b/>
          <w:bCs/>
        </w:rPr>
      </w:pPr>
    </w:p>
    <w:p w14:paraId="124C83F6" w14:textId="1C6F375B" w:rsidR="006A78C7" w:rsidRDefault="006A78C7">
      <w:pPr>
        <w:spacing w:line="240" w:lineRule="auto"/>
        <w:jc w:val="left"/>
        <w:rPr>
          <w:b/>
          <w:bCs/>
        </w:rPr>
      </w:pPr>
      <w:r>
        <w:rPr>
          <w:b/>
          <w:bCs/>
        </w:rPr>
        <w:br w:type="page"/>
      </w:r>
    </w:p>
    <w:p w14:paraId="3CAC7BD4" w14:textId="48249480" w:rsidR="006A78C7" w:rsidRPr="004D540C" w:rsidRDefault="006A78C7" w:rsidP="006A78C7">
      <w:pPr>
        <w:pStyle w:val="Heading1"/>
      </w:pPr>
      <w:r w:rsidRPr="004D540C">
        <w:lastRenderedPageBreak/>
        <w:t xml:space="preserve"> Trust in Context - The Power of Environment</w:t>
      </w:r>
    </w:p>
    <w:p w14:paraId="40173E0C" w14:textId="77777777" w:rsidR="006A78C7" w:rsidRPr="003A1BE1" w:rsidRDefault="006A78C7" w:rsidP="006A78C7">
      <w:pPr>
        <w:rPr>
          <w:i/>
          <w:iCs/>
        </w:rPr>
      </w:pPr>
      <w:r w:rsidRPr="00CF354B">
        <w:rPr>
          <w:i/>
          <w:iCs/>
        </w:rPr>
        <w:t>"Shadows and Light: The Influence of Context"</w:t>
      </w:r>
    </w:p>
    <w:p w14:paraId="37ECAB6E" w14:textId="3F7EBBC1" w:rsidR="009F499A" w:rsidRPr="00472C0F" w:rsidRDefault="009F499A" w:rsidP="00091941">
      <w:pPr>
        <w:pStyle w:val="Heading2"/>
      </w:pPr>
      <w:bookmarkStart w:id="44" w:name="_Toc93959484"/>
      <w:bookmarkStart w:id="45" w:name="_Toc174103313"/>
      <w:r>
        <w:t>Trust</w:t>
      </w:r>
      <w:r w:rsidR="005F1C18">
        <w:t xml:space="preserve"> Estimation</w:t>
      </w:r>
      <w:r>
        <w:t xml:space="preserve"> and Trust Management</w:t>
      </w:r>
      <w:bookmarkEnd w:id="44"/>
      <w:bookmarkEnd w:id="45"/>
      <w:r w:rsidR="004F2D36">
        <w:t xml:space="preserve"> </w:t>
      </w:r>
      <w:r w:rsidR="005F1C18">
        <w:t>in Heterogenous</w:t>
      </w:r>
      <w:r w:rsidR="004F2D36">
        <w:t xml:space="preserve"> Enterprise</w:t>
      </w:r>
      <w:r w:rsidR="005F1C18">
        <w:t xml:space="preserve"> Networks</w:t>
      </w:r>
    </w:p>
    <w:p w14:paraId="0D795FC0" w14:textId="77777777" w:rsidR="009F499A" w:rsidRDefault="009F499A" w:rsidP="009F499A">
      <w:pPr>
        <w:rPr>
          <w:lang w:val="en-GB"/>
        </w:rPr>
      </w:pPr>
      <w:r w:rsidRPr="00760118">
        <w:rPr>
          <w:lang w:val="en-GB"/>
        </w:rPr>
        <w:t xml:space="preserve">Trust is an abstract and subjective term that defines the process of recognition of an entity’s identity and the confidence on its behavior. In most contexts, the term ‘entity’ includes service providers and their personnel, data users and data owners. Trust is calculated and established through trust mechanisms that apply trust models. A trust model is a management method, process or protocol that includes trust calculation, establishment, renewal and trust withdrawal as argued by </w:t>
      </w:r>
      <w:r>
        <w:rPr>
          <w:lang w:val="en-GB"/>
        </w:rPr>
        <w:fldChar w:fldCharType="begin"/>
      </w:r>
      <w:r>
        <w:rPr>
          <w:lang w:val="en-GB"/>
        </w:rPr>
        <w:instrText xml:space="preserve"> ADDIN ZOTERO_ITEM CSL_CITATION {"citationID":"5rXvY2oT","properties":{"formattedCitation":"(Georgiopoulou &amp; Lambrinoudakis, 2016)","plainCitation":"(Georgiopoulou &amp; Lambrinoudakis, 2016)","dontUpdate":true,"noteIndex":0},"citationItems":[{"id":202,"uris":["http://zotero.org/users/local/zJdqZBTx/items/5RWIATRG"],"itemData":{"id":202,"type":"paper-conference","container-title":"2016 15th International Symposium on Parallel and Distributed Computing (ISPDC)","DOI":"10.1109/ISPDC.2016.36","page":"208-213","title":"Literature Review of Trust Models for Cloud Computing","author":[{"family":"Georgiopoulou","given":"Zafeiroula"},{"family":"Lambrinoudakis","given":"Costas"}],"issued":{"date-parts":[["2016"]]}}}],"schema":"https://github.com/citation-style-language/schema/raw/master/csl-citation.json"} </w:instrText>
      </w:r>
      <w:r>
        <w:rPr>
          <w:lang w:val="en-GB"/>
        </w:rPr>
        <w:fldChar w:fldCharType="separate"/>
      </w:r>
      <w:r>
        <w:rPr>
          <w:noProof/>
          <w:lang w:val="en-GB"/>
        </w:rPr>
        <w:t>Georgiopoulou &amp; Lambrinoudakis (2016)</w:t>
      </w:r>
      <w:r>
        <w:rPr>
          <w:lang w:val="en-GB"/>
        </w:rPr>
        <w:fldChar w:fldCharType="end"/>
      </w:r>
      <w:r w:rsidRPr="00760118">
        <w:rPr>
          <w:lang w:val="en-GB"/>
        </w:rPr>
        <w:t xml:space="preserve">. </w:t>
      </w:r>
      <w:r>
        <w:rPr>
          <w:lang w:val="en-GB"/>
        </w:rPr>
        <w:t>The calculation and management across heterogenous environments however ought to consider special factors such as location, application versions, moving perimeters as well as types of processes within the infrastructure.</w:t>
      </w:r>
    </w:p>
    <w:p w14:paraId="045AF27D" w14:textId="77777777" w:rsidR="009F499A" w:rsidRPr="008108B7" w:rsidRDefault="009F499A" w:rsidP="009F499A">
      <w:pPr>
        <w:autoSpaceDE w:val="0"/>
        <w:autoSpaceDN w:val="0"/>
        <w:adjustRightInd w:val="0"/>
        <w:rPr>
          <w:lang w:val="en-GB"/>
        </w:rPr>
      </w:pPr>
      <w:r w:rsidRPr="008108B7">
        <w:rPr>
          <w:lang w:val="en-GB"/>
        </w:rPr>
        <w:t xml:space="preserve">Level of trust is defined as the belief probability varying from 0 (complete distrust) to 1 (complete trust). In this sense, trustworthiness is a measure of the actual probability that the trustees will behave as expected. </w:t>
      </w:r>
      <w:r>
        <w:rPr>
          <w:lang w:val="en-GB"/>
        </w:rPr>
        <w:t>T</w:t>
      </w:r>
      <w:r w:rsidRPr="008108B7">
        <w:rPr>
          <w:lang w:val="en-GB"/>
        </w:rPr>
        <w:t>rustworthiness is the objective probability that the trustee performs a particular action on which the interests of the trustor depend</w:t>
      </w:r>
      <w:r w:rsidRPr="00045332">
        <w:rPr>
          <w:lang w:val="en-GB"/>
        </w:rPr>
        <w:t xml:space="preserve"> </w:t>
      </w:r>
      <w:r>
        <w:rPr>
          <w:lang w:val="en-GB"/>
        </w:rPr>
        <w:fldChar w:fldCharType="begin"/>
      </w:r>
      <w:r>
        <w:rPr>
          <w:lang w:val="en-GB"/>
        </w:rPr>
        <w:instrText xml:space="preserve"> ADDIN ZOTERO_ITEM CSL_CITATION {"citationID":"Ahax9fYE","properties":{"formattedCitation":"(Das &amp; Debnath, 2020)","plainCitation":"(Das &amp; Debnath, 2020)","noteIndex":0},"citationItems":[{"id":159,"uris":["http://zotero.org/users/local/zJdqZBTx/items/PJLSL7KG"],"itemData":{"id":159,"type":"paper-conference","container-title":"2020 11th International Conference on Computing, Communication and Networking Technologies (ICCCNT)","DOI":"10.1109/ICCCNT49239.2020.9225462","page":"1-4","title":"A Trust Computing Model for Future Generation Networks","author":[{"family":"Das","given":"Prodipto"},{"family":"Debnath","given":"Somen"}],"issued":{"date-parts":[["2020"]]}}}],"schema":"https://github.com/citation-style-language/schema/raw/master/csl-citation.json"} </w:instrText>
      </w:r>
      <w:r>
        <w:rPr>
          <w:lang w:val="en-GB"/>
        </w:rPr>
        <w:fldChar w:fldCharType="separate"/>
      </w:r>
      <w:r>
        <w:rPr>
          <w:noProof/>
          <w:lang w:val="en-GB"/>
        </w:rPr>
        <w:t>(Das &amp; Debnath, 2020)</w:t>
      </w:r>
      <w:r>
        <w:rPr>
          <w:lang w:val="en-GB"/>
        </w:rPr>
        <w:fldChar w:fldCharType="end"/>
      </w:r>
      <w:r w:rsidRPr="008108B7">
        <w:rPr>
          <w:lang w:val="en-GB"/>
        </w:rPr>
        <w:t>. Trust</w:t>
      </w:r>
      <w:r>
        <w:rPr>
          <w:lang w:val="en-GB"/>
        </w:rPr>
        <w:t xml:space="preserve"> level</w:t>
      </w:r>
      <w:r w:rsidRPr="008108B7">
        <w:rPr>
          <w:lang w:val="en-GB"/>
        </w:rPr>
        <w:t xml:space="preserve"> thus has implications </w:t>
      </w:r>
      <w:r>
        <w:rPr>
          <w:lang w:val="en-GB"/>
        </w:rPr>
        <w:t xml:space="preserve">on the type and level of access entities are granted within </w:t>
      </w:r>
      <w:r w:rsidRPr="008108B7">
        <w:rPr>
          <w:lang w:val="en-GB"/>
        </w:rPr>
        <w:t xml:space="preserve">different areas of </w:t>
      </w:r>
      <w:r>
        <w:rPr>
          <w:lang w:val="en-GB"/>
        </w:rPr>
        <w:t>the enterprise network infrastructure.</w:t>
      </w:r>
    </w:p>
    <w:p w14:paraId="30155F8E" w14:textId="77777777" w:rsidR="009F499A" w:rsidRPr="004A24FA" w:rsidRDefault="009F499A" w:rsidP="009F499A">
      <w:pPr>
        <w:autoSpaceDE w:val="0"/>
        <w:autoSpaceDN w:val="0"/>
        <w:adjustRightInd w:val="0"/>
      </w:pPr>
      <w:r>
        <w:rPr>
          <w:lang w:val="en-GB"/>
        </w:rPr>
        <w:t>Trust management particularly in</w:t>
      </w:r>
      <w:r w:rsidRPr="008108B7">
        <w:rPr>
          <w:lang w:val="en-GB"/>
        </w:rPr>
        <w:t xml:space="preserve"> networks and communication,</w:t>
      </w:r>
      <w:r>
        <w:rPr>
          <w:lang w:val="en-GB"/>
        </w:rPr>
        <w:t xml:space="preserve"> considers</w:t>
      </w:r>
      <w:r w:rsidRPr="008108B7">
        <w:rPr>
          <w:lang w:val="en-GB"/>
        </w:rPr>
        <w:t xml:space="preserve"> trust relationships among participating nodes </w:t>
      </w:r>
      <w:r>
        <w:rPr>
          <w:lang w:val="en-GB"/>
        </w:rPr>
        <w:t>that</w:t>
      </w:r>
      <w:r w:rsidRPr="008108B7">
        <w:rPr>
          <w:lang w:val="en-GB"/>
        </w:rPr>
        <w:t xml:space="preserve"> critical in building cooperative and collaborative environments to optimize system objectives in terms of scalability, </w:t>
      </w:r>
      <w:r>
        <w:rPr>
          <w:lang w:val="en-GB"/>
        </w:rPr>
        <w:t xml:space="preserve">automation, and orchestration, </w:t>
      </w:r>
      <w:r w:rsidRPr="008108B7">
        <w:rPr>
          <w:lang w:val="en-GB"/>
        </w:rPr>
        <w:t>reconfigurability, and reliability</w:t>
      </w:r>
      <w:r>
        <w:rPr>
          <w:lang w:val="en-GB"/>
        </w:rPr>
        <w:t xml:space="preserve"> of</w:t>
      </w:r>
      <w:r w:rsidRPr="008108B7">
        <w:rPr>
          <w:lang w:val="en-GB"/>
        </w:rPr>
        <w:t xml:space="preserve"> security</w:t>
      </w:r>
      <w:r>
        <w:rPr>
          <w:lang w:val="en-GB"/>
        </w:rPr>
        <w:t xml:space="preserve"> mechanisms</w:t>
      </w:r>
      <w:r w:rsidRPr="008108B7">
        <w:rPr>
          <w:lang w:val="en-GB"/>
        </w:rPr>
        <w:t xml:space="preserve">. </w:t>
      </w:r>
      <w:r>
        <w:rPr>
          <w:lang w:val="en-GB"/>
        </w:rPr>
        <w:t xml:space="preserve">The relations </w:t>
      </w:r>
      <w:r w:rsidRPr="008108B7">
        <w:rPr>
          <w:lang w:val="en-GB"/>
        </w:rPr>
        <w:t>among entities that participate in a protocol are based on the</w:t>
      </w:r>
      <w:r>
        <w:rPr>
          <w:lang w:val="en-GB"/>
        </w:rPr>
        <w:t xml:space="preserve"> </w:t>
      </w:r>
      <w:r w:rsidRPr="008108B7">
        <w:rPr>
          <w:lang w:val="en-GB"/>
        </w:rPr>
        <w:t xml:space="preserve">evidence generated by the previous interactions of entities within a protocol. </w:t>
      </w:r>
      <w:r>
        <w:rPr>
          <w:lang w:val="en-GB"/>
        </w:rPr>
        <w:t>Trust management is thus</w:t>
      </w:r>
      <w:r w:rsidRPr="008108B7">
        <w:rPr>
          <w:lang w:val="en-GB"/>
        </w:rPr>
        <w:t xml:space="preserve"> </w:t>
      </w:r>
      <w:r>
        <w:rPr>
          <w:lang w:val="en-GB"/>
        </w:rPr>
        <w:t>the process of evaluating</w:t>
      </w:r>
      <w:r w:rsidRPr="008108B7">
        <w:rPr>
          <w:lang w:val="en-GB"/>
        </w:rPr>
        <w:t xml:space="preserve"> the quantified belief of a trustor regarding competence, security, and dependability of a trustee in a specific context</w:t>
      </w:r>
      <w:r>
        <w:rPr>
          <w:lang w:val="en-GB"/>
        </w:rPr>
        <w:t xml:space="preserve"> of resource access</w:t>
      </w:r>
      <w:r w:rsidRPr="008108B7">
        <w:rPr>
          <w:lang w:val="en-GB"/>
        </w:rPr>
        <w:t>. In a heterogenous environment,</w:t>
      </w:r>
      <w:r>
        <w:rPr>
          <w:lang w:val="en-GB"/>
        </w:rPr>
        <w:t xml:space="preserve"> trust management models compute</w:t>
      </w:r>
      <w:r w:rsidRPr="008108B7">
        <w:rPr>
          <w:lang w:val="en-GB"/>
        </w:rPr>
        <w:t xml:space="preserve"> trust </w:t>
      </w:r>
      <w:r>
        <w:rPr>
          <w:lang w:val="en-GB"/>
        </w:rPr>
        <w:t>as</w:t>
      </w:r>
      <w:r w:rsidRPr="008108B7">
        <w:rPr>
          <w:lang w:val="en-GB"/>
        </w:rPr>
        <w:t xml:space="preserve"> a function of multiple parameters as illustrated in </w:t>
      </w:r>
      <w:r>
        <w:rPr>
          <w:lang w:val="en-GB"/>
        </w:rPr>
        <w:fldChar w:fldCharType="begin"/>
      </w:r>
      <w:r>
        <w:rPr>
          <w:lang w:val="en-GB"/>
        </w:rPr>
        <w:instrText xml:space="preserve"> REF _Ref93958411 \h </w:instrText>
      </w:r>
      <w:r>
        <w:rPr>
          <w:lang w:val="en-GB"/>
        </w:rPr>
      </w:r>
      <w:r>
        <w:rPr>
          <w:lang w:val="en-GB"/>
        </w:rPr>
        <w:fldChar w:fldCharType="separate"/>
      </w:r>
      <w:r>
        <w:t xml:space="preserve">Figure </w:t>
      </w:r>
      <w:r>
        <w:rPr>
          <w:noProof/>
        </w:rPr>
        <w:t>2</w:t>
      </w:r>
      <w:r>
        <w:t>.</w:t>
      </w:r>
      <w:r>
        <w:rPr>
          <w:noProof/>
        </w:rPr>
        <w:t>5</w:t>
      </w:r>
      <w:r>
        <w:rPr>
          <w:lang w:val="en-GB"/>
        </w:rPr>
        <w:fldChar w:fldCharType="end"/>
      </w:r>
      <w:r>
        <w:rPr>
          <w:lang w:val="en-GB"/>
        </w:rPr>
        <w:t xml:space="preserve">. Additionally, as reported by </w:t>
      </w:r>
      <w:r>
        <w:rPr>
          <w:lang w:val="en-GB"/>
        </w:rPr>
        <w:fldChar w:fldCharType="begin"/>
      </w:r>
      <w:r>
        <w:rPr>
          <w:lang w:val="en-GB"/>
        </w:rPr>
        <w:instrText xml:space="preserve"> ADDIN ZOTERO_ITEM CSL_CITATION {"citationID":"nHNO49Y1","properties":{"formattedCitation":"(Randhawa et al., 2017)","plainCitation":"(Randhawa et al., 2017)","noteIndex":0},"citationItems":[{"id":204,"uris":["http://zotero.org/users/local/zJdqZBTx/items/6G7CAEFC"],"itemData":{"id":204,"type":"article-journal","container-title":"International Journal of Wireless and Microwave Technologies","DOI":"10.5815/ijwmt.2017.04.02","title":"Trust Models in Cloud Computing: A Review","volume":"7","author":[{"family":"Randhawa","given":"Sukhchandan"},{"family":"Jain","given":"Sushma"},{"family":"Ritu","given":""}],"issued":{"date-parts":[["2017",4]]}}}],"schema":"https://github.com/citation-style-language/schema/raw/master/csl-citation.json"} </w:instrText>
      </w:r>
      <w:r>
        <w:rPr>
          <w:lang w:val="en-GB"/>
        </w:rPr>
        <w:fldChar w:fldCharType="separate"/>
      </w:r>
      <w:r>
        <w:rPr>
          <w:noProof/>
          <w:lang w:val="en-GB"/>
        </w:rPr>
        <w:t>(Randhawa et al., 2017)</w:t>
      </w:r>
      <w:r>
        <w:rPr>
          <w:lang w:val="en-GB"/>
        </w:rPr>
        <w:fldChar w:fldCharType="end"/>
      </w:r>
      <w:r>
        <w:rPr>
          <w:lang w:val="en-GB"/>
        </w:rPr>
        <w:t xml:space="preserve">, information accuracy and trustworthiness are important prerequisites to a trust management process.  </w:t>
      </w:r>
      <w:r w:rsidRPr="004A24FA">
        <w:rPr>
          <w:lang w:val="en-GB"/>
        </w:rPr>
        <w:t xml:space="preserve">precision of facts and information </w:t>
      </w:r>
      <w:r>
        <w:rPr>
          <w:lang w:val="en-GB"/>
        </w:rPr>
        <w:t>have an impact on the</w:t>
      </w:r>
      <w:r w:rsidRPr="004A24FA">
        <w:rPr>
          <w:lang w:val="en-GB"/>
        </w:rPr>
        <w:t xml:space="preserve"> accuracy of trust </w:t>
      </w:r>
      <w:r>
        <w:rPr>
          <w:lang w:val="en-GB"/>
        </w:rPr>
        <w:t>derived and as such denote an accurate</w:t>
      </w:r>
      <w:r w:rsidRPr="004A24FA">
        <w:rPr>
          <w:lang w:val="en-GB"/>
        </w:rPr>
        <w:t xml:space="preserve"> computation of trust at estimation time. There is no power over the correctness of the</w:t>
      </w:r>
      <w:r>
        <w:rPr>
          <w:lang w:val="en-GB"/>
        </w:rPr>
        <w:t xml:space="preserve"> inputs considered in deriving the </w:t>
      </w:r>
      <w:r w:rsidRPr="004A24FA">
        <w:rPr>
          <w:lang w:val="en-GB"/>
        </w:rPr>
        <w:t xml:space="preserve">trust value provided by the trust management </w:t>
      </w:r>
      <w:r>
        <w:rPr>
          <w:lang w:val="en-GB"/>
        </w:rPr>
        <w:t xml:space="preserve">process. </w:t>
      </w:r>
      <w:r w:rsidRPr="004A24FA">
        <w:t>False</w:t>
      </w:r>
      <w:r>
        <w:t xml:space="preserve"> and inaccurate</w:t>
      </w:r>
      <w:r w:rsidRPr="004A24FA">
        <w:t xml:space="preserve"> feedback may affect the reliability of trust </w:t>
      </w:r>
      <w:r>
        <w:t>management</w:t>
      </w:r>
      <w:r w:rsidRPr="004A24FA">
        <w:t xml:space="preserve"> and level of trust of a </w:t>
      </w:r>
      <w:r>
        <w:t>resource</w:t>
      </w:r>
      <w:r w:rsidRPr="004A24FA">
        <w:t xml:space="preserve"> provider</w:t>
      </w:r>
      <w:r>
        <w:t>.</w:t>
      </w:r>
    </w:p>
    <w:p w14:paraId="3EFFA2A1" w14:textId="77777777" w:rsidR="009F499A" w:rsidRPr="008108B7" w:rsidRDefault="009F499A" w:rsidP="009F499A">
      <w:pPr>
        <w:autoSpaceDE w:val="0"/>
        <w:autoSpaceDN w:val="0"/>
        <w:adjustRightInd w:val="0"/>
        <w:rPr>
          <w:lang w:val="en-GB"/>
        </w:rPr>
      </w:pPr>
    </w:p>
    <w:p w14:paraId="700EBE5F" w14:textId="77777777" w:rsidR="009F499A" w:rsidRDefault="009F499A" w:rsidP="009F499A">
      <w:pPr>
        <w:keepNext/>
        <w:jc w:val="center"/>
      </w:pPr>
      <w:r w:rsidRPr="00082E0E">
        <w:rPr>
          <w:b/>
          <w:noProof/>
        </w:rPr>
        <w:lastRenderedPageBreak/>
        <w:drawing>
          <wp:inline distT="0" distB="0" distL="0" distR="0" wp14:anchorId="0B69A912" wp14:editId="6F87BFA0">
            <wp:extent cx="3131429" cy="2348572"/>
            <wp:effectExtent l="12700" t="12700" r="18415" b="1397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5"/>
                    <a:stretch>
                      <a:fillRect/>
                    </a:stretch>
                  </pic:blipFill>
                  <pic:spPr>
                    <a:xfrm>
                      <a:off x="0" y="0"/>
                      <a:ext cx="3149161" cy="2361871"/>
                    </a:xfrm>
                    <a:prstGeom prst="rect">
                      <a:avLst/>
                    </a:prstGeom>
                    <a:ln>
                      <a:solidFill>
                        <a:schemeClr val="bg1">
                          <a:lumMod val="75000"/>
                        </a:schemeClr>
                      </a:solidFill>
                    </a:ln>
                  </pic:spPr>
                </pic:pic>
              </a:graphicData>
            </a:graphic>
          </wp:inline>
        </w:drawing>
      </w:r>
    </w:p>
    <w:p w14:paraId="00AA3216" w14:textId="79DF7F75" w:rsidR="009F499A" w:rsidRDefault="009F499A" w:rsidP="009F499A">
      <w:pPr>
        <w:pStyle w:val="Caption"/>
      </w:pPr>
      <w:bookmarkStart w:id="46" w:name="_Ref93958411"/>
      <w:bookmarkStart w:id="47" w:name="_Toc113319506"/>
      <w:r>
        <w:t xml:space="preserve">Figure </w:t>
      </w:r>
      <w:fldSimple w:instr=" STYLEREF 1 \s ">
        <w:r w:rsidR="001F77C7">
          <w:rPr>
            <w:noProof/>
          </w:rPr>
          <w:t>3</w:t>
        </w:r>
      </w:fldSimple>
      <w:r w:rsidR="001F77C7">
        <w:t>.</w:t>
      </w:r>
      <w:fldSimple w:instr=" SEQ Figure \* ARABIC \s 1 ">
        <w:r w:rsidR="001F77C7">
          <w:rPr>
            <w:noProof/>
          </w:rPr>
          <w:t>1</w:t>
        </w:r>
      </w:fldSimple>
      <w:bookmarkEnd w:id="46"/>
      <w:r>
        <w:t>: Trust Parameters in Dynamic Trust Management</w:t>
      </w:r>
      <w:bookmarkEnd w:id="47"/>
      <w:r>
        <w:t xml:space="preserve"> (from: </w:t>
      </w:r>
      <w:r>
        <w:fldChar w:fldCharType="begin"/>
      </w:r>
      <w:r>
        <w:instrText xml:space="preserve"> ADDIN ZOTERO_ITEM CSL_CITATION {"citationID":"LK7hNykC","properties":{"formattedCitation":"(Cho et al., 2011)","plainCitation":"(Cho et al., 2011)","noteIndex":0},"citationItems":[{"id":158,"uris":["http://zotero.org/users/local/zJdqZBTx/items/DYCUSJM4"],"itemData":{"id":158,"type":"article-journal","container-title":"IEEE Communications Surveys Tutorials","DOI":"10.1109/SURV.2011.092110.00088","issue":"4","page":"562-583","title":"A Survey on Trust Management for Mobile Ad Hoc Networks","volume":"13","author":[{"family":"Cho","given":"Jin-Hee"},{"family":"Swami","given":"Ananthram"},{"family":"Chen","given":"Ing-Ray"}],"issued":{"date-parts":[["2011"]]}}}],"schema":"https://github.com/citation-style-language/schema/raw/master/csl-citation.json"} </w:instrText>
      </w:r>
      <w:r>
        <w:fldChar w:fldCharType="separate"/>
      </w:r>
      <w:r>
        <w:rPr>
          <w:noProof/>
        </w:rPr>
        <w:t>(Cho et al., 2011)</w:t>
      </w:r>
      <w:r>
        <w:fldChar w:fldCharType="end"/>
      </w:r>
      <w:r>
        <w:t>)</w:t>
      </w:r>
    </w:p>
    <w:p w14:paraId="1C5014F1" w14:textId="77777777" w:rsidR="009F499A" w:rsidRPr="00374ECF" w:rsidRDefault="009F499A" w:rsidP="009F499A">
      <w:r>
        <w:t>Trusts management processes can be static or dynamic in nature. In static</w:t>
      </w:r>
      <w:r w:rsidRPr="00387692">
        <w:t xml:space="preserve"> trust management</w:t>
      </w:r>
      <w:r>
        <w:t>, r</w:t>
      </w:r>
      <w:r w:rsidRPr="00387692">
        <w:t xml:space="preserve">ules are </w:t>
      </w:r>
      <w:r>
        <w:t>pre</w:t>
      </w:r>
      <w:r w:rsidRPr="00387692">
        <w:t xml:space="preserve">defined </w:t>
      </w:r>
      <w:r>
        <w:t xml:space="preserve">within a </w:t>
      </w:r>
      <w:r w:rsidRPr="00387692">
        <w:t xml:space="preserve">trust </w:t>
      </w:r>
      <w:r>
        <w:t>engine; they</w:t>
      </w:r>
      <w:r w:rsidRPr="00387692">
        <w:t xml:space="preserve"> have a predefined design and flow of the process of </w:t>
      </w:r>
      <w:r>
        <w:t xml:space="preserve">a </w:t>
      </w:r>
      <w:r w:rsidRPr="00387692">
        <w:t xml:space="preserve">transaction. </w:t>
      </w:r>
      <w:r>
        <w:t>In d</w:t>
      </w:r>
      <w:r w:rsidRPr="00387692">
        <w:t>ynamic trust management</w:t>
      </w:r>
      <w:r>
        <w:t>,</w:t>
      </w:r>
      <w:r w:rsidRPr="00387692">
        <w:t xml:space="preserve"> </w:t>
      </w:r>
      <w:r>
        <w:t>profiles</w:t>
      </w:r>
      <w:r w:rsidRPr="00387692">
        <w:t xml:space="preserve"> </w:t>
      </w:r>
      <w:r>
        <w:t>in a</w:t>
      </w:r>
      <w:r w:rsidRPr="00387692">
        <w:t xml:space="preserve"> trust model engine</w:t>
      </w:r>
      <w:r>
        <w:t xml:space="preserve"> are defined as a factor of multiple input parameters</w:t>
      </w:r>
      <w:r w:rsidRPr="00387692">
        <w:t xml:space="preserve"> which </w:t>
      </w:r>
      <w:r>
        <w:t xml:space="preserve">eventually </w:t>
      </w:r>
      <w:r w:rsidRPr="00387692">
        <w:t>define trust</w:t>
      </w:r>
      <w:r>
        <w:t xml:space="preserve">. </w:t>
      </w:r>
      <w:r w:rsidRPr="00387692">
        <w:t xml:space="preserve">A dynamic model </w:t>
      </w:r>
      <w:r>
        <w:t>considers other supplements such as</w:t>
      </w:r>
      <w:r w:rsidRPr="00387692">
        <w:t xml:space="preserve"> future activities</w:t>
      </w:r>
      <w:r>
        <w:t>,</w:t>
      </w:r>
      <w:r w:rsidRPr="00387692">
        <w:t xml:space="preserve"> unidentified process flow</w:t>
      </w:r>
      <w:r>
        <w:t>s and</w:t>
      </w:r>
      <w:r w:rsidRPr="00387692">
        <w:t xml:space="preserve"> adjusts with different parameters and progress based on the previous cached data</w:t>
      </w:r>
      <w:r>
        <w:t>.</w:t>
      </w:r>
    </w:p>
    <w:p w14:paraId="474015B4" w14:textId="77777777" w:rsidR="009F499A" w:rsidRDefault="009F499A" w:rsidP="009F499A">
      <w:pPr>
        <w:rPr>
          <w:lang w:val="en-GB"/>
        </w:rPr>
      </w:pPr>
      <w:r>
        <w:rPr>
          <w:lang w:val="en-GB"/>
        </w:rPr>
        <w:fldChar w:fldCharType="begin"/>
      </w:r>
      <w:r>
        <w:rPr>
          <w:lang w:val="en-GB"/>
        </w:rPr>
        <w:instrText xml:space="preserve"> ADDIN ZOTERO_ITEM CSL_CITATION {"citationID":"pwhTtRPM","properties":{"formattedCitation":"(Georgiopoulou &amp; Lambrinoudakis, 2016)","plainCitation":"(Georgiopoulou &amp; Lambrinoudakis, 2016)","noteIndex":0},"citationItems":[{"id":202,"uris":["http://zotero.org/users/local/zJdqZBTx/items/5RWIATRG"],"itemData":{"id":202,"type":"paper-conference","container-title":"2016 15th International Symposium on Parallel and Distributed Computing (ISPDC)","DOI":"10.1109/ISPDC.2016.36","page":"208-213","title":"Literature Review of Trust Models for Cloud Computing","author":[{"family":"Georgiopoulou","given":"Zafeiroula"},{"family":"Lambrinoudakis","given":"Costas"}],"issued":{"date-parts":[["2016"]]}}}],"schema":"https://github.com/citation-style-language/schema/raw/master/csl-citation.json"} </w:instrText>
      </w:r>
      <w:r>
        <w:rPr>
          <w:lang w:val="en-GB"/>
        </w:rPr>
        <w:fldChar w:fldCharType="separate"/>
      </w:r>
      <w:r>
        <w:rPr>
          <w:noProof/>
          <w:lang w:val="en-GB"/>
        </w:rPr>
        <w:t>(Georgiopoulou &amp; Lambrinoudakis, 2016)</w:t>
      </w:r>
      <w:r>
        <w:rPr>
          <w:lang w:val="en-GB"/>
        </w:rPr>
        <w:fldChar w:fldCharType="end"/>
      </w:r>
      <w:r>
        <w:rPr>
          <w:lang w:val="en-GB"/>
        </w:rPr>
        <w:t xml:space="preserve">  maintain </w:t>
      </w:r>
      <w:proofErr w:type="gramStart"/>
      <w:r>
        <w:rPr>
          <w:lang w:val="en-GB"/>
        </w:rPr>
        <w:t>that  an</w:t>
      </w:r>
      <w:proofErr w:type="gramEnd"/>
      <w:r w:rsidRPr="0091505E">
        <w:rPr>
          <w:lang w:val="en-GB"/>
        </w:rPr>
        <w:t xml:space="preserve"> initial list of requirements that could be </w:t>
      </w:r>
      <w:r>
        <w:rPr>
          <w:lang w:val="en-GB"/>
        </w:rPr>
        <w:t>used</w:t>
      </w:r>
      <w:r w:rsidRPr="0091505E">
        <w:rPr>
          <w:lang w:val="en-GB"/>
        </w:rPr>
        <w:t xml:space="preserve"> for assessing  trust </w:t>
      </w:r>
      <w:r>
        <w:rPr>
          <w:lang w:val="en-GB"/>
        </w:rPr>
        <w:t>management</w:t>
      </w:r>
      <w:r w:rsidRPr="0091505E">
        <w:rPr>
          <w:lang w:val="en-GB"/>
        </w:rPr>
        <w:t xml:space="preserve"> </w:t>
      </w:r>
      <w:r>
        <w:rPr>
          <w:lang w:val="en-GB"/>
        </w:rPr>
        <w:t>include</w:t>
      </w:r>
      <w:r w:rsidRPr="0091505E">
        <w:rPr>
          <w:lang w:val="en-GB"/>
        </w:rPr>
        <w:t xml:space="preserve">: </w:t>
      </w:r>
    </w:p>
    <w:p w14:paraId="008D698E" w14:textId="77777777" w:rsidR="009F499A" w:rsidRPr="003946F9" w:rsidRDefault="009F499A" w:rsidP="00BC2314">
      <w:pPr>
        <w:pStyle w:val="ListParagraph"/>
        <w:numPr>
          <w:ilvl w:val="0"/>
          <w:numId w:val="12"/>
        </w:numPr>
        <w:spacing w:after="160"/>
        <w:rPr>
          <w:lang w:val="en-GB"/>
        </w:rPr>
      </w:pPr>
      <w:r w:rsidRPr="003946F9">
        <w:rPr>
          <w:lang w:val="en-GB"/>
        </w:rPr>
        <w:t xml:space="preserve">Trust metric: This defines how to quantify trust between a resource provider and a user who consumes the resource. Since trust is abstract, a method of measuring the trust and defining the threshold for predetermined </w:t>
      </w:r>
      <w:proofErr w:type="gramStart"/>
      <w:r w:rsidRPr="003946F9">
        <w:rPr>
          <w:lang w:val="en-GB"/>
        </w:rPr>
        <w:t>levels  should</w:t>
      </w:r>
      <w:proofErr w:type="gramEnd"/>
      <w:r w:rsidRPr="003946F9">
        <w:rPr>
          <w:lang w:val="en-GB"/>
        </w:rPr>
        <w:t xml:space="preserve"> be defined. This ensures a stratified and graduated scale for trusts values. </w:t>
      </w:r>
    </w:p>
    <w:p w14:paraId="4C172F92" w14:textId="77777777" w:rsidR="009F499A" w:rsidRPr="003946F9" w:rsidRDefault="009F499A" w:rsidP="00BC2314">
      <w:pPr>
        <w:pStyle w:val="ListParagraph"/>
        <w:numPr>
          <w:ilvl w:val="0"/>
          <w:numId w:val="12"/>
        </w:numPr>
        <w:spacing w:after="160"/>
        <w:rPr>
          <w:lang w:val="en-GB"/>
        </w:rPr>
      </w:pPr>
      <w:r w:rsidRPr="003946F9">
        <w:rPr>
          <w:lang w:val="en-GB"/>
        </w:rPr>
        <w:t xml:space="preserve">Abnormal behaviour: Behaviours that indicates the potential for misuse </w:t>
      </w:r>
      <w:proofErr w:type="spellStart"/>
      <w:r w:rsidRPr="003946F9">
        <w:rPr>
          <w:lang w:val="en-GB"/>
        </w:rPr>
        <w:t>aor</w:t>
      </w:r>
      <w:proofErr w:type="spellEnd"/>
      <w:r w:rsidRPr="003946F9">
        <w:rPr>
          <w:lang w:val="en-GB"/>
        </w:rPr>
        <w:t xml:space="preserve"> malware propagation is an important factor in loss of trust for entities. A behaviour that deviates from the pattern or an old behavioural history or even a short-term access, should result to zero trust. As a result, it is necessary to define which behaviour is perceived as normal within a network infrastructure. Furthermore, the weights and criteria (time, history, weights of normal vs abnormal) ought to be clearly defined </w:t>
      </w:r>
    </w:p>
    <w:p w14:paraId="3088DCB7" w14:textId="77777777" w:rsidR="009F499A" w:rsidRPr="00AE00AF" w:rsidRDefault="009F499A" w:rsidP="00BC2314">
      <w:pPr>
        <w:pStyle w:val="ListParagraph"/>
        <w:numPr>
          <w:ilvl w:val="0"/>
          <w:numId w:val="12"/>
        </w:numPr>
        <w:spacing w:after="160"/>
        <w:rPr>
          <w:lang w:val="en-GB"/>
        </w:rPr>
      </w:pPr>
      <w:r w:rsidRPr="00AE00AF">
        <w:rPr>
          <w:lang w:val="en-GB"/>
        </w:rPr>
        <w:t xml:space="preserve">Identity Management: trust management needs to ensure that the identities of the users are real through collection of trust related feedback. To this end it is necessary to authenticate the users. Thus, an identity proofing and verification scheme is important to achieve this goal </w:t>
      </w:r>
    </w:p>
    <w:p w14:paraId="0D883445" w14:textId="77777777" w:rsidR="009F499A" w:rsidRPr="00AE00AF" w:rsidRDefault="009F499A" w:rsidP="00BC2314">
      <w:pPr>
        <w:pStyle w:val="ListParagraph"/>
        <w:numPr>
          <w:ilvl w:val="0"/>
          <w:numId w:val="12"/>
        </w:numPr>
        <w:spacing w:after="160"/>
        <w:rPr>
          <w:lang w:val="en-GB"/>
        </w:rPr>
      </w:pPr>
      <w:r w:rsidRPr="00AE00AF">
        <w:rPr>
          <w:lang w:val="en-GB"/>
        </w:rPr>
        <w:lastRenderedPageBreak/>
        <w:t xml:space="preserve">Data Security: Trust management and relevant models are implemented as part of the overall security management scheme to control data access. Therefore, trust management should specify the minimum requirements for data access and thus for achieving an acceptable level of data security. </w:t>
      </w:r>
    </w:p>
    <w:p w14:paraId="3D4A0219" w14:textId="77777777" w:rsidR="009F499A" w:rsidRDefault="009F499A" w:rsidP="00BC2314">
      <w:pPr>
        <w:pStyle w:val="ListParagraph"/>
        <w:numPr>
          <w:ilvl w:val="0"/>
          <w:numId w:val="12"/>
        </w:numPr>
        <w:spacing w:after="160"/>
        <w:rPr>
          <w:lang w:val="en-GB"/>
        </w:rPr>
      </w:pPr>
      <w:r w:rsidRPr="00AE00AF">
        <w:rPr>
          <w:lang w:val="en-GB"/>
        </w:rPr>
        <w:t>SLA: This is the formal agreement between the resource providers and the users that clearly sets the requirements of both parties, particularly the non-functional elements of access. The SLA should be part of the trust management process.</w:t>
      </w:r>
    </w:p>
    <w:p w14:paraId="5B3F5A6A" w14:textId="65235CB1" w:rsidR="009F499A" w:rsidRDefault="00E83B5D" w:rsidP="001F051B">
      <w:pPr>
        <w:pStyle w:val="Heading2"/>
        <w:rPr>
          <w:lang w:val="en-GB"/>
        </w:rPr>
      </w:pPr>
      <w:r>
        <w:rPr>
          <w:lang w:val="en-GB"/>
        </w:rPr>
        <w:t>Trust Models</w:t>
      </w:r>
    </w:p>
    <w:p w14:paraId="7DEC9215" w14:textId="77777777" w:rsidR="00E83B5D" w:rsidRDefault="00E83B5D" w:rsidP="00CB2CE3">
      <w:pPr>
        <w:rPr>
          <w:lang w:val="en-GB"/>
        </w:rPr>
      </w:pPr>
    </w:p>
    <w:p w14:paraId="41F90481" w14:textId="77777777" w:rsidR="00866443" w:rsidRDefault="00E83B5D" w:rsidP="00CB2CE3">
      <w:r w:rsidRPr="00546CA8">
        <w:t xml:space="preserve">Trust models are essential components of </w:t>
      </w:r>
      <w:r>
        <w:t>trust</w:t>
      </w:r>
      <w:r w:rsidRPr="00546CA8">
        <w:t xml:space="preserve"> and </w:t>
      </w:r>
      <w:r>
        <w:t>reputation</w:t>
      </w:r>
      <w:r w:rsidRPr="00546CA8">
        <w:t xml:space="preserve"> Management in dynamic environments </w:t>
      </w:r>
      <w:r>
        <w:t>like heterogenous enterprise networks</w:t>
      </w:r>
      <w:r w:rsidRPr="00546CA8">
        <w:t xml:space="preserve">. These models help </w:t>
      </w:r>
      <w:r>
        <w:t>assess</w:t>
      </w:r>
      <w:r w:rsidRPr="00546CA8">
        <w:t xml:space="preserve"> the trustworthiness of</w:t>
      </w:r>
      <w:r>
        <w:t xml:space="preserve"> </w:t>
      </w:r>
      <w:r w:rsidRPr="00546CA8">
        <w:t xml:space="preserve">devices, </w:t>
      </w:r>
      <w:r>
        <w:t xml:space="preserve"> applications and users</w:t>
      </w:r>
      <w:r w:rsidRPr="00546CA8">
        <w:t xml:space="preserve"> based on their behavior and interactions</w:t>
      </w:r>
      <w:r>
        <w:t xml:space="preserve"> compared to the defined policies</w:t>
      </w:r>
      <w:r w:rsidRPr="00546CA8">
        <w:t xml:space="preserve">. </w:t>
      </w:r>
      <w:r w:rsidR="007138B3">
        <w:t>Trust models must include decision, evaluation and management facets</w:t>
      </w:r>
      <w:r w:rsidR="00635459">
        <w:t xml:space="preserve"> </w:t>
      </w:r>
      <w:r w:rsidR="00866443">
        <w:t xml:space="preserve"> as illustrated in </w:t>
      </w:r>
      <w:r w:rsidR="00866443" w:rsidRPr="00866443">
        <w:rPr>
          <w:color w:val="0070C0"/>
        </w:rPr>
        <w:t>figure x</w:t>
      </w:r>
      <w:r w:rsidR="00866443">
        <w:t xml:space="preserve">. </w:t>
      </w:r>
    </w:p>
    <w:p w14:paraId="1AF6D7C4" w14:textId="77777777" w:rsidR="00866443" w:rsidRDefault="00866443" w:rsidP="00866443">
      <w:pPr>
        <w:keepNext/>
        <w:spacing w:after="200"/>
      </w:pPr>
      <w:r w:rsidRPr="007B3361">
        <w:rPr>
          <w:rFonts w:eastAsia="Calibri"/>
          <w:noProof/>
          <w:lang w:val="en-US"/>
        </w:rPr>
        <w:drawing>
          <wp:inline distT="0" distB="0" distL="0" distR="0" wp14:anchorId="0DE0ED21" wp14:editId="08F5D146">
            <wp:extent cx="3948270" cy="2660048"/>
            <wp:effectExtent l="12700" t="12700" r="14605" b="6985"/>
            <wp:docPr id="1419836990"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36990" name="Picture 1" descr="A diagram of a model&#10;&#10;Description automatically generated"/>
                    <pic:cNvPicPr/>
                  </pic:nvPicPr>
                  <pic:blipFill>
                    <a:blip r:embed="rId16"/>
                    <a:stretch>
                      <a:fillRect/>
                    </a:stretch>
                  </pic:blipFill>
                  <pic:spPr>
                    <a:xfrm>
                      <a:off x="0" y="0"/>
                      <a:ext cx="3953993" cy="2663904"/>
                    </a:xfrm>
                    <a:prstGeom prst="rect">
                      <a:avLst/>
                    </a:prstGeom>
                    <a:ln>
                      <a:solidFill>
                        <a:schemeClr val="bg1">
                          <a:lumMod val="65000"/>
                        </a:schemeClr>
                      </a:solidFill>
                    </a:ln>
                  </pic:spPr>
                </pic:pic>
              </a:graphicData>
            </a:graphic>
          </wp:inline>
        </w:drawing>
      </w:r>
    </w:p>
    <w:p w14:paraId="5D30248B" w14:textId="214C29CF" w:rsidR="00866443" w:rsidRPr="00866443" w:rsidRDefault="00866443" w:rsidP="00866443">
      <w:pPr>
        <w:pStyle w:val="Caption"/>
        <w:rPr>
          <w:rFonts w:eastAsia="Calibri"/>
          <w:i w:val="0"/>
          <w:iCs w:val="0"/>
          <w:color w:val="44546A"/>
          <w:lang w:val="en-US"/>
        </w:rPr>
      </w:pPr>
      <w:bookmarkStart w:id="48" w:name="_Ref158081482"/>
      <w:r>
        <w:t xml:space="preserve">Figure </w:t>
      </w:r>
      <w:fldSimple w:instr=" STYLEREF 1 \s ">
        <w:r w:rsidR="001F77C7">
          <w:rPr>
            <w:noProof/>
          </w:rPr>
          <w:t>3</w:t>
        </w:r>
      </w:fldSimple>
      <w:r w:rsidR="001F77C7">
        <w:t>.</w:t>
      </w:r>
      <w:fldSimple w:instr=" SEQ Figure \* ARABIC \s 1 ">
        <w:r w:rsidR="001F77C7">
          <w:rPr>
            <w:noProof/>
          </w:rPr>
          <w:t>2</w:t>
        </w:r>
      </w:fldSimple>
      <w:bookmarkEnd w:id="48"/>
      <w:r>
        <w:rPr>
          <w:lang w:val="en-US"/>
        </w:rPr>
        <w:t>: Taxonomy of trust Models</w:t>
      </w:r>
    </w:p>
    <w:p w14:paraId="15251A59" w14:textId="092EA301" w:rsidR="00E83B5D" w:rsidRPr="00546CA8" w:rsidRDefault="00866443" w:rsidP="00CB2CE3">
      <w:r>
        <w:t xml:space="preserve">They must </w:t>
      </w:r>
      <w:r w:rsidR="00635459">
        <w:t>consider the followin</w:t>
      </w:r>
      <w:r>
        <w:t>g</w:t>
      </w:r>
      <w:r w:rsidR="00635459">
        <w:t xml:space="preserve"> stages</w:t>
      </w:r>
      <w:r w:rsidR="00E83B5D" w:rsidRPr="00546CA8">
        <w:t>:</w:t>
      </w:r>
    </w:p>
    <w:p w14:paraId="4B7089AB" w14:textId="264B6112" w:rsidR="00E83B5D" w:rsidRPr="00CB2CE3" w:rsidRDefault="00635459" w:rsidP="00BC2314">
      <w:pPr>
        <w:pStyle w:val="ListParagraph"/>
        <w:numPr>
          <w:ilvl w:val="0"/>
          <w:numId w:val="22"/>
        </w:numPr>
      </w:pPr>
      <w:r w:rsidRPr="00CB2CE3">
        <w:rPr>
          <w:b/>
          <w:bCs/>
        </w:rPr>
        <w:t>Initialization</w:t>
      </w:r>
      <w:r w:rsidR="00E83B5D" w:rsidRPr="00CB2CE3">
        <w:t>: This initial stage involves assigning</w:t>
      </w:r>
      <w:r w:rsidRPr="00CB2CE3">
        <w:t xml:space="preserve"> inertial or residual</w:t>
      </w:r>
      <w:r w:rsidR="00E83B5D" w:rsidRPr="00CB2CE3">
        <w:t xml:space="preserve"> trust values to </w:t>
      </w:r>
      <w:r w:rsidRPr="00CB2CE3">
        <w:t xml:space="preserve"> as </w:t>
      </w:r>
      <w:r w:rsidR="0006674A" w:rsidRPr="00CB2CE3">
        <w:t>a</w:t>
      </w:r>
      <w:r w:rsidRPr="00CB2CE3">
        <w:t xml:space="preserve"> starting point </w:t>
      </w:r>
      <w:r w:rsidR="00E83B5D" w:rsidRPr="00CB2CE3">
        <w:t>entities when their behaviors are unknown. Entities start with a neutral trust value, which is adjusted over time based on interactions and behaviors</w:t>
      </w:r>
      <w:r w:rsidR="0006674A" w:rsidRPr="00CB2CE3">
        <w:t xml:space="preserve"> across context defining facets</w:t>
      </w:r>
      <w:r w:rsidR="00E83B5D" w:rsidRPr="00CB2CE3">
        <w:t xml:space="preserve">. </w:t>
      </w:r>
      <w:r w:rsidR="0006674A" w:rsidRPr="00CB2CE3">
        <w:t xml:space="preserve">Enterprise contexts such as </w:t>
      </w:r>
      <w:r w:rsidR="00212F8C" w:rsidRPr="00CB2CE3">
        <w:t xml:space="preserve"> mobile and enterprise owned devices  cumulatively add to this initial trust value to allow for more </w:t>
      </w:r>
      <w:r w:rsidR="00E83B5D" w:rsidRPr="00CB2CE3">
        <w:t>accurate trust assessments.</w:t>
      </w:r>
    </w:p>
    <w:p w14:paraId="51DC5427" w14:textId="3CED7B47" w:rsidR="00E83B5D" w:rsidRPr="00CB2CE3" w:rsidRDefault="00E83B5D" w:rsidP="00BC2314">
      <w:pPr>
        <w:pStyle w:val="ListParagraph"/>
        <w:numPr>
          <w:ilvl w:val="0"/>
          <w:numId w:val="22"/>
        </w:numPr>
      </w:pPr>
      <w:r w:rsidRPr="00CB2CE3">
        <w:rPr>
          <w:rFonts w:eastAsiaTheme="majorEastAsia"/>
          <w:b/>
          <w:bCs/>
        </w:rPr>
        <w:lastRenderedPageBreak/>
        <w:t>Information Gathering</w:t>
      </w:r>
      <w:r w:rsidRPr="00CB2CE3">
        <w:t xml:space="preserve">: Trust evaluation relies on collecting </w:t>
      </w:r>
      <w:r w:rsidR="00212F8C" w:rsidRPr="00CB2CE3">
        <w:t xml:space="preserve">realtime and stored information </w:t>
      </w:r>
      <w:r w:rsidRPr="00CB2CE3">
        <w:t>about entities through</w:t>
      </w:r>
      <w:r w:rsidR="00212F8C" w:rsidRPr="00CB2CE3">
        <w:t xml:space="preserve"> d</w:t>
      </w:r>
      <w:r w:rsidRPr="00CB2CE3">
        <w:rPr>
          <w:rFonts w:eastAsiaTheme="majorEastAsia"/>
        </w:rPr>
        <w:t>irect Interaction</w:t>
      </w:r>
      <w:r w:rsidR="00212F8C" w:rsidRPr="00CB2CE3">
        <w:t>, indirect</w:t>
      </w:r>
      <w:r w:rsidR="00072312" w:rsidRPr="00CB2CE3">
        <w:t xml:space="preserve"> interactions or other telemetric data such as topology based metadata. While direct i</w:t>
      </w:r>
      <w:r w:rsidR="001D5A4A" w:rsidRPr="00CB2CE3">
        <w:t>nformation provides more realtime and verifiable data, indirect data can be inportant  in</w:t>
      </w:r>
      <w:r w:rsidRPr="00CB2CE3">
        <w:t xml:space="preserve"> building a broader understanding of trustworthiness. </w:t>
      </w:r>
      <w:r w:rsidR="001D5A4A" w:rsidRPr="00CB2CE3">
        <w:t>It however,</w:t>
      </w:r>
      <w:r w:rsidRPr="00CB2CE3">
        <w:t xml:space="preserve"> requires at least one direct interaction to validate the information .</w:t>
      </w:r>
    </w:p>
    <w:p w14:paraId="0C954EF6" w14:textId="7AA88471" w:rsidR="00E83B5D" w:rsidRPr="00CB2CE3" w:rsidRDefault="00E83B5D" w:rsidP="00BC2314">
      <w:pPr>
        <w:pStyle w:val="ListParagraph"/>
        <w:numPr>
          <w:ilvl w:val="0"/>
          <w:numId w:val="22"/>
        </w:numPr>
      </w:pPr>
      <w:r w:rsidRPr="00CB2CE3">
        <w:rPr>
          <w:rFonts w:eastAsiaTheme="majorEastAsia"/>
          <w:b/>
          <w:bCs/>
        </w:rPr>
        <w:t>Information Dissemination</w:t>
      </w:r>
      <w:r w:rsidRPr="00CB2CE3">
        <w:t xml:space="preserve">: Once information is gathered, it is propagated </w:t>
      </w:r>
      <w:r w:rsidR="001C2C1B" w:rsidRPr="00CB2CE3">
        <w:t>across the netework to an</w:t>
      </w:r>
      <w:r w:rsidRPr="00CB2CE3">
        <w:t xml:space="preserve"> entiti</w:t>
      </w:r>
      <w:r w:rsidR="001C2C1B" w:rsidRPr="00CB2CE3">
        <w:t>ty or entities if</w:t>
      </w:r>
      <w:r w:rsidR="001D5A4A" w:rsidRPr="00CB2CE3">
        <w:t xml:space="preserve"> </w:t>
      </w:r>
      <w:r w:rsidR="001C2C1B" w:rsidRPr="00CB2CE3">
        <w:t>decision making is done across distributed access gateways</w:t>
      </w:r>
      <w:r w:rsidRPr="00CB2CE3">
        <w:t xml:space="preserve">. This can occur locally (among neighboring nodes) or globally (across the entire network). The dissemination of trust information helps in updating and refining trust values across the network </w:t>
      </w:r>
      <w:r w:rsidR="001C2C1B" w:rsidRPr="00CB2CE3">
        <w:t>nodes</w:t>
      </w:r>
      <w:r w:rsidRPr="00CB2CE3">
        <w:t>.</w:t>
      </w:r>
    </w:p>
    <w:p w14:paraId="5702F155" w14:textId="1869A8D3" w:rsidR="00E83B5D" w:rsidRPr="00CB2CE3" w:rsidRDefault="00E83B5D" w:rsidP="00BC2314">
      <w:pPr>
        <w:pStyle w:val="ListParagraph"/>
        <w:numPr>
          <w:ilvl w:val="0"/>
          <w:numId w:val="22"/>
        </w:numPr>
      </w:pPr>
      <w:r w:rsidRPr="00CB2CE3">
        <w:rPr>
          <w:rFonts w:eastAsiaTheme="majorEastAsia"/>
          <w:b/>
          <w:bCs/>
        </w:rPr>
        <w:t>Trust Value Calculation</w:t>
      </w:r>
      <w:r w:rsidRPr="00CB2CE3">
        <w:t xml:space="preserve">: Trust values are computed using </w:t>
      </w:r>
      <w:r w:rsidR="001C2C1B" w:rsidRPr="00CB2CE3">
        <w:t>evaluation</w:t>
      </w:r>
      <w:r w:rsidRPr="00CB2CE3">
        <w:t xml:space="preserve"> models, such as:</w:t>
      </w:r>
    </w:p>
    <w:p w14:paraId="26F12C09" w14:textId="77777777" w:rsidR="00E83B5D" w:rsidRPr="00CB2CE3" w:rsidRDefault="00E83B5D" w:rsidP="00BC2314">
      <w:pPr>
        <w:pStyle w:val="ListParagraph"/>
        <w:numPr>
          <w:ilvl w:val="1"/>
          <w:numId w:val="22"/>
        </w:numPr>
      </w:pPr>
      <w:r w:rsidRPr="00CB2CE3">
        <w:rPr>
          <w:rFonts w:eastAsiaTheme="majorEastAsia"/>
          <w:b/>
          <w:bCs/>
        </w:rPr>
        <w:t>Bayesian Inference</w:t>
      </w:r>
      <w:r w:rsidRPr="00CB2CE3">
        <w:t>: This statistical method calculates the probability of receiving more evidence about an entity's behavior, helping to derive direct trust values based on interactions .</w:t>
      </w:r>
    </w:p>
    <w:p w14:paraId="0D332D2A" w14:textId="77777777" w:rsidR="00E83B5D" w:rsidRPr="00CB2CE3" w:rsidRDefault="00E83B5D" w:rsidP="00BC2314">
      <w:pPr>
        <w:pStyle w:val="ListParagraph"/>
        <w:numPr>
          <w:ilvl w:val="1"/>
          <w:numId w:val="22"/>
        </w:numPr>
      </w:pPr>
      <w:r w:rsidRPr="00CB2CE3">
        <w:rPr>
          <w:rFonts w:eastAsiaTheme="majorEastAsia"/>
          <w:b/>
          <w:bCs/>
        </w:rPr>
        <w:t>Dempster-Shafer Theory</w:t>
      </w:r>
      <w:r w:rsidRPr="00CB2CE3">
        <w:t>: This approach combines evidence from multiple sources to improve the accuracy of trust assessments, allowing for a more nuanced understanding of an entity's behavior .</w:t>
      </w:r>
    </w:p>
    <w:p w14:paraId="7F585A34" w14:textId="6F577178" w:rsidR="00E83B5D" w:rsidRPr="00CB2CE3" w:rsidRDefault="00E83B5D" w:rsidP="00BC2314">
      <w:pPr>
        <w:pStyle w:val="ListParagraph"/>
        <w:numPr>
          <w:ilvl w:val="0"/>
          <w:numId w:val="22"/>
        </w:numPr>
      </w:pPr>
      <w:r w:rsidRPr="00CB2CE3">
        <w:rPr>
          <w:rFonts w:eastAsiaTheme="majorEastAsia"/>
          <w:b/>
          <w:bCs/>
        </w:rPr>
        <w:t>Decision Making</w:t>
      </w:r>
      <w:r w:rsidRPr="00CB2CE3">
        <w:t>: After trust values are calculated, decisions are made regarding resource allocation and collaboration</w:t>
      </w:r>
      <w:r w:rsidR="008E54D1" w:rsidRPr="00CB2CE3">
        <w:t>. This is based on a defined threshold of trust scores that define full, restricted or denied access</w:t>
      </w:r>
      <w:r w:rsidRPr="00CB2CE3">
        <w:t>. For example, a central entity like a</w:t>
      </w:r>
      <w:r w:rsidR="001C2C1B" w:rsidRPr="00CB2CE3">
        <w:t xml:space="preserve">n </w:t>
      </w:r>
      <w:r w:rsidR="008E54D1" w:rsidRPr="00CB2CE3">
        <w:t>SDP gateway</w:t>
      </w:r>
      <w:r w:rsidRPr="00CB2CE3">
        <w:t xml:space="preserve"> may use trust values to determine which nodes </w:t>
      </w:r>
      <w:r w:rsidR="008E54D1" w:rsidRPr="00CB2CE3">
        <w:t xml:space="preserve">should have access </w:t>
      </w:r>
      <w:r w:rsidRPr="00CB2CE3">
        <w:t>based on their reliability and performance characteristics .</w:t>
      </w:r>
    </w:p>
    <w:p w14:paraId="7B8974B3" w14:textId="2390C85C" w:rsidR="00E83B5D" w:rsidRPr="00CB2CE3" w:rsidRDefault="00E83B5D" w:rsidP="00BC2314">
      <w:pPr>
        <w:pStyle w:val="ListParagraph"/>
        <w:numPr>
          <w:ilvl w:val="0"/>
          <w:numId w:val="22"/>
        </w:numPr>
      </w:pPr>
      <w:r w:rsidRPr="00CB2CE3">
        <w:rPr>
          <w:rFonts w:eastAsiaTheme="majorEastAsia"/>
          <w:b/>
          <w:bCs/>
        </w:rPr>
        <w:t>Reputation Management</w:t>
      </w:r>
      <w:r w:rsidRPr="00CB2CE3">
        <w:t>: Entities with low reputation values (below a certain threshold) are identified as malicious and may be isolated or blacklisted. This process helps maintain the integrity of the network by ensuring that only trustworthy entities are allowed to participate in collaborative activities.</w:t>
      </w:r>
      <w:r w:rsidR="008E54D1" w:rsidRPr="00CB2CE3">
        <w:t xml:space="preserve"> The nodes responsible for maintaining the list of</w:t>
      </w:r>
      <w:r w:rsidR="00CB2CE3" w:rsidRPr="00CB2CE3">
        <w:t xml:space="preserve"> may be centralized, distributed or a hybrid of the two especially in sdistributed scenarios to overxome challenges associated with CAP theorem</w:t>
      </w:r>
    </w:p>
    <w:p w14:paraId="37E87A06" w14:textId="111F1263" w:rsidR="008473D4" w:rsidRPr="00E12A38" w:rsidRDefault="00E83B5D" w:rsidP="008473D4">
      <w:r w:rsidRPr="00546CA8">
        <w:t xml:space="preserve">These models are crucial for enhancing the security and efficiency of </w:t>
      </w:r>
      <w:r w:rsidR="00CB2CE3">
        <w:t>dynamic</w:t>
      </w:r>
      <w:r w:rsidRPr="00546CA8">
        <w:t xml:space="preserve"> networks, as they help in identifying and mitigating risks posed by malicious entities while promoting reliable collaboration among trustworthy nodes.</w:t>
      </w:r>
      <w:r w:rsidR="008473D4">
        <w:t xml:space="preserve"> </w:t>
      </w:r>
      <w:r w:rsidR="008473D4" w:rsidRPr="00E12A38">
        <w:t xml:space="preserve">Trust models in heterogeneous networks (HetNets) can be categorized based on their design goals: decision models, evaluation models, </w:t>
      </w:r>
      <w:r w:rsidR="008473D4" w:rsidRPr="00E12A38">
        <w:lastRenderedPageBreak/>
        <w:t xml:space="preserve">and management models. Each type serves a distinct purpose in the context of trust management and has unique characteristics. </w:t>
      </w:r>
    </w:p>
    <w:p w14:paraId="6C9E0607" w14:textId="3F8709ED" w:rsidR="008473D4" w:rsidRPr="00E12A38" w:rsidRDefault="008473D4" w:rsidP="008473D4">
      <w:pPr>
        <w:pStyle w:val="Heading3"/>
      </w:pPr>
      <w:r>
        <w:t xml:space="preserve">Trust </w:t>
      </w:r>
      <w:r w:rsidRPr="00E12A38">
        <w:t>Decision Models</w:t>
      </w:r>
      <w:r w:rsidR="003D2207">
        <w:t xml:space="preserve"> </w:t>
      </w:r>
      <w:r w:rsidR="003D2207" w:rsidRPr="003D2207">
        <w:rPr>
          <w:color w:val="C00000"/>
        </w:rPr>
        <w:t>Perspective</w:t>
      </w:r>
    </w:p>
    <w:p w14:paraId="6FF73571" w14:textId="4E3BD75D" w:rsidR="008473D4" w:rsidRPr="00E12A38" w:rsidRDefault="008473D4" w:rsidP="008473D4">
      <w:pPr>
        <w:tabs>
          <w:tab w:val="num" w:pos="720"/>
        </w:tabs>
      </w:pPr>
      <w:r w:rsidRPr="00E12A38">
        <w:t xml:space="preserve">Decision models are designed to make </w:t>
      </w:r>
      <w:r>
        <w:t>access control</w:t>
      </w:r>
      <w:r w:rsidRPr="00E12A38">
        <w:t xml:space="preserve"> decisions in complex environments based on predefined policies, rules, and strategies. They focus on determining whether an entity can be considered trustworthy based on certain criteria.</w:t>
      </w:r>
      <w:r w:rsidR="00AB2BBF">
        <w:t xml:space="preserve"> These models a</w:t>
      </w:r>
      <w:r w:rsidR="00D56AF5">
        <w:t>re both entity centric and data centric since data can be directedly collected or deduces based on metadata and system reports</w:t>
      </w:r>
      <w:r>
        <w:t xml:space="preserve"> They include </w:t>
      </w:r>
    </w:p>
    <w:p w14:paraId="00040B88" w14:textId="55C683A6" w:rsidR="00A70227" w:rsidRPr="00E12A38" w:rsidRDefault="008473D4" w:rsidP="00BC2314">
      <w:pPr>
        <w:numPr>
          <w:ilvl w:val="0"/>
          <w:numId w:val="23"/>
        </w:numPr>
      </w:pPr>
      <w:r w:rsidRPr="00E12A38">
        <w:rPr>
          <w:rFonts w:eastAsiaTheme="majorEastAsia"/>
          <w:b/>
          <w:bCs/>
        </w:rPr>
        <w:t>Policy-Based</w:t>
      </w:r>
      <w:r w:rsidRPr="00E12A38">
        <w:t xml:space="preserve">: These models rely on </w:t>
      </w:r>
      <w:r>
        <w:t>defined</w:t>
      </w:r>
      <w:r w:rsidRPr="00E12A38">
        <w:t xml:space="preserve"> policies </w:t>
      </w:r>
      <w:r>
        <w:t>that</w:t>
      </w:r>
      <w:r w:rsidRPr="00E12A38">
        <w:t xml:space="preserve"> constitute trustworthiness</w:t>
      </w:r>
      <w:r>
        <w:t xml:space="preserve"> such as use of MFA, access from geofenced network segments or trusted devices</w:t>
      </w:r>
      <w:r w:rsidR="00A70227">
        <w:t xml:space="preserve">. Rule based models that </w:t>
      </w:r>
      <w:r w:rsidR="00A70227" w:rsidRPr="00E12A38">
        <w:t>apply a set of rules to evaluate trustworthiness based on specific criteria, such as past behavior or compliance with security protocols</w:t>
      </w:r>
      <w:r w:rsidR="00A70227">
        <w:t xml:space="preserve"> </w:t>
      </w:r>
      <w:r w:rsidR="0070560A">
        <w:t>and most authorization models such as mandatory, discretionary and RBAC systems are good examples of policy based models</w:t>
      </w:r>
      <w:r w:rsidR="00A70227" w:rsidRPr="00E12A38">
        <w:t>.</w:t>
      </w:r>
    </w:p>
    <w:p w14:paraId="6D45D939" w14:textId="7019FB1A" w:rsidR="00B05898" w:rsidRPr="00E12A38" w:rsidRDefault="008473D4" w:rsidP="00BC2314">
      <w:pPr>
        <w:numPr>
          <w:ilvl w:val="0"/>
          <w:numId w:val="23"/>
        </w:numPr>
      </w:pPr>
      <w:r w:rsidRPr="00E12A38">
        <w:rPr>
          <w:rFonts w:eastAsiaTheme="majorEastAsia"/>
          <w:b/>
          <w:bCs/>
        </w:rPr>
        <w:t>Expert</w:t>
      </w:r>
      <w:r w:rsidR="00D46195">
        <w:rPr>
          <w:b/>
          <w:bCs/>
        </w:rPr>
        <w:t>-based</w:t>
      </w:r>
      <w:r w:rsidRPr="00E12A38">
        <w:t>: Some decision models involve human experts who define the policies representing the ground truth in a network. This can include setting thresholds for trust metrics based on expert judgment.</w:t>
      </w:r>
      <w:r w:rsidR="00B05898" w:rsidRPr="00B05898">
        <w:t xml:space="preserve"> </w:t>
      </w:r>
      <w:r w:rsidR="00B05898" w:rsidRPr="00E12A38">
        <w:t>The</w:t>
      </w:r>
      <w:r w:rsidR="00B05898">
        <w:t>y</w:t>
      </w:r>
      <w:r w:rsidR="00B05898" w:rsidRPr="00E12A38">
        <w:t xml:space="preserve"> utilize human-defined policies to assess trust. For instance, if environmental conditions exceed normal ranges, the model may flag the data as untrustworthy.</w:t>
      </w:r>
    </w:p>
    <w:p w14:paraId="4C08DED3" w14:textId="3504EDEF" w:rsidR="008473D4" w:rsidRPr="00E12A38" w:rsidRDefault="008473D4" w:rsidP="00BC2314">
      <w:pPr>
        <w:numPr>
          <w:ilvl w:val="0"/>
          <w:numId w:val="23"/>
        </w:numPr>
      </w:pPr>
      <w:r w:rsidRPr="00E12A38">
        <w:rPr>
          <w:rFonts w:eastAsiaTheme="majorEastAsia"/>
          <w:b/>
          <w:bCs/>
        </w:rPr>
        <w:t>Binary Decisions</w:t>
      </w:r>
      <w:r w:rsidRPr="00E12A38">
        <w:t>: Many decision models operate on a binary basis, where an entity is either trusted or not, which may lack granularity in distinguishing varying levels of trust.</w:t>
      </w:r>
      <w:r w:rsidR="00AB2BBF">
        <w:t xml:space="preserve"> Most  of these are based  singular parameters with binary only outcomes</w:t>
      </w:r>
    </w:p>
    <w:p w14:paraId="3D240415" w14:textId="758B2BF0" w:rsidR="008473D4" w:rsidRPr="00E12A38" w:rsidRDefault="00D56AF5" w:rsidP="00D56AF5">
      <w:pPr>
        <w:pStyle w:val="Heading3"/>
      </w:pPr>
      <w:r>
        <w:t xml:space="preserve">Trust </w:t>
      </w:r>
      <w:r w:rsidR="008473D4" w:rsidRPr="00E12A38">
        <w:t>Evaluation Models</w:t>
      </w:r>
      <w:r w:rsidR="003D2207" w:rsidRPr="003D2207">
        <w:rPr>
          <w:color w:val="C00000"/>
        </w:rPr>
        <w:t xml:space="preserve"> Perspective</w:t>
      </w:r>
    </w:p>
    <w:p w14:paraId="626C86F0" w14:textId="053E5C51" w:rsidR="00127E71" w:rsidRDefault="008473D4" w:rsidP="008473D4">
      <w:r w:rsidRPr="00E12A38">
        <w:t>Evaluation models focus on assessing and quantifying the trustworthiness of entities within the network</w:t>
      </w:r>
      <w:r w:rsidR="00127E71">
        <w:t xml:space="preserve"> and </w:t>
      </w:r>
      <w:r w:rsidR="00127E71" w:rsidRPr="00546CA8">
        <w:t>the information they provide.</w:t>
      </w:r>
      <w:r w:rsidR="00186891">
        <w:t xml:space="preserve"> The trust worthiness is calculated as a score that is compared to a threshold of value for access decisions</w:t>
      </w:r>
      <w:r w:rsidRPr="00E12A38">
        <w:t>. They provide mechanisms to evaluate trust based on various metrics and interactions</w:t>
      </w:r>
      <w:r w:rsidR="00800E86">
        <w:t>. Statistical models such as weighted</w:t>
      </w:r>
      <w:r w:rsidR="00B755C2">
        <w:t xml:space="preserve"> sum models and  reasoning models such as</w:t>
      </w:r>
      <w:r w:rsidR="00405DBE">
        <w:t xml:space="preserve"> subjective logic approaches are good instances of </w:t>
      </w:r>
      <w:r w:rsidR="008272CE">
        <w:t>trust e</w:t>
      </w:r>
      <w:r w:rsidR="00405DBE">
        <w:t>valuation models. Su</w:t>
      </w:r>
      <w:r w:rsidR="00947F90">
        <w:t>b</w:t>
      </w:r>
      <w:r w:rsidR="00405DBE">
        <w:t xml:space="preserve">jective logic </w:t>
      </w:r>
      <w:r w:rsidR="00465D6A">
        <w:t xml:space="preserve">models </w:t>
      </w:r>
      <w:r w:rsidR="00947F90">
        <w:t xml:space="preserve"> such as cumulative and weighted belief fusion use a</w:t>
      </w:r>
      <w:r w:rsidR="00465D6A">
        <w:t xml:space="preserve"> reputation based approach where </w:t>
      </w:r>
      <w:r w:rsidR="00465D6A" w:rsidRPr="00465D6A">
        <w:t xml:space="preserve">feedback </w:t>
      </w:r>
      <w:r w:rsidR="00465D6A">
        <w:t>is a</w:t>
      </w:r>
      <w:r w:rsidR="00465D6A" w:rsidRPr="00465D6A">
        <w:t xml:space="preserve"> aggregate</w:t>
      </w:r>
      <w:r w:rsidR="00465D6A">
        <w:t>d</w:t>
      </w:r>
      <w:r w:rsidR="00465D6A" w:rsidRPr="00465D6A">
        <w:t xml:space="preserve"> from multiple sources to compute a reputation score for each entity, which reflects its trustworthiness based on historical interactions.</w:t>
      </w:r>
      <w:r w:rsidR="001A3EA1">
        <w:t xml:space="preserve"> Probabili</w:t>
      </w:r>
      <w:r w:rsidR="00E86859">
        <w:t>s</w:t>
      </w:r>
      <w:r w:rsidR="001A3EA1">
        <w:t xml:space="preserve">tic models such as and bayesian inference model </w:t>
      </w:r>
      <w:r w:rsidR="001A3EA1" w:rsidRPr="00E12A38">
        <w:t>use</w:t>
      </w:r>
      <w:r w:rsidR="001A3EA1">
        <w:t xml:space="preserve"> a</w:t>
      </w:r>
      <w:r w:rsidR="001A3EA1" w:rsidRPr="00E12A38">
        <w:t xml:space="preserve"> probabilistic </w:t>
      </w:r>
      <w:r w:rsidR="001A3EA1" w:rsidRPr="00E12A38">
        <w:lastRenderedPageBreak/>
        <w:t>approach to evaluate trust, updating trust values based on new evidence and interactions</w:t>
      </w:r>
      <w:r w:rsidRPr="00E12A38">
        <w:t>.</w:t>
      </w:r>
      <w:r w:rsidR="0091327F">
        <w:t xml:space="preserve"> Some of the characteristics of  Trust evaluations models include:</w:t>
      </w:r>
    </w:p>
    <w:p w14:paraId="1983A923" w14:textId="135FD6FE" w:rsidR="006D1CB9" w:rsidRPr="00E12A38" w:rsidRDefault="006D1CB9" w:rsidP="00BC2314">
      <w:pPr>
        <w:numPr>
          <w:ilvl w:val="0"/>
          <w:numId w:val="24"/>
        </w:numPr>
      </w:pPr>
      <w:r w:rsidRPr="00E12A38">
        <w:rPr>
          <w:rFonts w:eastAsiaTheme="majorEastAsia"/>
          <w:b/>
          <w:bCs/>
        </w:rPr>
        <w:t>Quantitative Assessment</w:t>
      </w:r>
      <w:r w:rsidRPr="00E12A38">
        <w:t xml:space="preserve">: These models often use quantitative metrics to evaluate trust, such as </w:t>
      </w:r>
      <w:r w:rsidR="0091327F">
        <w:t xml:space="preserve">device compliance, network anomalies and/or </w:t>
      </w:r>
      <w:r w:rsidRPr="00E12A38">
        <w:t>reputation scores derived from past interactions.</w:t>
      </w:r>
    </w:p>
    <w:p w14:paraId="4C2A3B18" w14:textId="3834B2D2" w:rsidR="005C3B15" w:rsidRPr="00546CA8" w:rsidRDefault="006D1CB9" w:rsidP="00BC2314">
      <w:pPr>
        <w:numPr>
          <w:ilvl w:val="0"/>
          <w:numId w:val="24"/>
        </w:numPr>
      </w:pPr>
      <w:r w:rsidRPr="00546CA8">
        <w:rPr>
          <w:rFonts w:eastAsiaTheme="majorEastAsia"/>
          <w:b/>
          <w:bCs/>
        </w:rPr>
        <w:t>Dynamic Trust Evaluation</w:t>
      </w:r>
      <w:r w:rsidRPr="00546CA8">
        <w:t>:</w:t>
      </w:r>
      <w:r>
        <w:t xml:space="preserve"> </w:t>
      </w:r>
      <w:r w:rsidRPr="00546CA8">
        <w:t>Trust is quantified on a scale, usually between 0 and 1, where 1 indicates maximum trust and 0 indicates no trust. Values above a certain threshold (e.g., 0.5) are considered trustworthy.</w:t>
      </w:r>
      <w:r w:rsidR="00C335FE">
        <w:t xml:space="preserve"> The threshold might also be ranges of values that influence the type of access decision made, especially in non-binary instances.</w:t>
      </w:r>
      <w:r>
        <w:t xml:space="preserve"> </w:t>
      </w:r>
      <w:r w:rsidRPr="00E12A38">
        <w:t>Trust values in evaluation models can be updated dynamically based on new information or interactions, allowing for real-time assessment of trustworthiness.</w:t>
      </w:r>
      <w:r w:rsidRPr="00546CA8">
        <w:t xml:space="preserve"> Given the dynamic nature of </w:t>
      </w:r>
      <w:r w:rsidR="00C335FE">
        <w:t>heterogen</w:t>
      </w:r>
      <w:r w:rsidR="00D96DE6">
        <w:t>eous enterprise environments</w:t>
      </w:r>
      <w:r w:rsidRPr="00546CA8">
        <w:t xml:space="preserve">, trust management models must adapt to changing conditions. </w:t>
      </w:r>
      <w:r w:rsidR="00D96DE6">
        <w:t xml:space="preserve">Trust evaluation must be </w:t>
      </w:r>
      <w:r w:rsidRPr="00546CA8">
        <w:t xml:space="preserve"> designed to ensure optimal trust management by utilizing maximum available information and handling uncertainty effectively .</w:t>
      </w:r>
    </w:p>
    <w:p w14:paraId="14369595" w14:textId="77777777" w:rsidR="00800E86" w:rsidRDefault="006D1CB9" w:rsidP="00BC2314">
      <w:pPr>
        <w:numPr>
          <w:ilvl w:val="0"/>
          <w:numId w:val="24"/>
        </w:numPr>
      </w:pPr>
      <w:r w:rsidRPr="00546CA8">
        <w:rPr>
          <w:rFonts w:eastAsiaTheme="majorEastAsia"/>
          <w:b/>
          <w:bCs/>
        </w:rPr>
        <w:t>Context</w:t>
      </w:r>
      <w:r w:rsidRPr="000B7FE0">
        <w:rPr>
          <w:b/>
          <w:bCs/>
        </w:rPr>
        <w:t>ual</w:t>
      </w:r>
      <w:r w:rsidRPr="00546CA8">
        <w:rPr>
          <w:rFonts w:eastAsiaTheme="majorEastAsia"/>
          <w:b/>
          <w:bCs/>
        </w:rPr>
        <w:t xml:space="preserve"> Ontology</w:t>
      </w:r>
      <w:r w:rsidRPr="000B7FE0">
        <w:rPr>
          <w:b/>
          <w:bCs/>
        </w:rPr>
        <w:t xml:space="preserve"> factors</w:t>
      </w:r>
      <w:r w:rsidRPr="00546CA8">
        <w:t xml:space="preserve">: The use of ontologies in trust management allows for a structured representation of knowledge, enabling the system to infer new facts from existing data. This enhances the </w:t>
      </w:r>
      <w:r w:rsidR="000B7FE0" w:rsidRPr="000B7FE0">
        <w:t>model’s</w:t>
      </w:r>
      <w:r w:rsidRPr="00546CA8">
        <w:t xml:space="preserve"> ability to evaluate trust in a context-aware manner.</w:t>
      </w:r>
      <w:r w:rsidR="000B7FE0" w:rsidRPr="000B7FE0">
        <w:t xml:space="preserve"> </w:t>
      </w:r>
      <w:r w:rsidRPr="00E12A38">
        <w:t>Some evaluation models take into account the context in which trust is being assessed, recognizing that trust may vary based on different scenarios or environments.</w:t>
      </w:r>
    </w:p>
    <w:p w14:paraId="781354D4" w14:textId="00248608" w:rsidR="006D1CB9" w:rsidRPr="00E12A38" w:rsidRDefault="00127E71" w:rsidP="00BC2314">
      <w:pPr>
        <w:numPr>
          <w:ilvl w:val="0"/>
          <w:numId w:val="24"/>
        </w:numPr>
      </w:pPr>
      <w:r w:rsidRPr="00546CA8">
        <w:rPr>
          <w:rFonts w:eastAsiaTheme="majorEastAsia"/>
          <w:b/>
          <w:bCs/>
        </w:rPr>
        <w:t>Performance Metrics</w:t>
      </w:r>
      <w:r w:rsidRPr="00546CA8">
        <w:t>: Various metrics are used to evaluate the performance of trust models, including the number of events evaluated, the accuracy of trust levels, and the ability to detect malicious nodes.</w:t>
      </w:r>
      <w:r w:rsidR="006D1CB9" w:rsidRPr="00546CA8">
        <w:t xml:space="preserve"> Effective trust </w:t>
      </w:r>
      <w:r w:rsidR="00800E86" w:rsidRPr="00800E86">
        <w:t>evaluationn</w:t>
      </w:r>
      <w:r w:rsidR="006D1CB9" w:rsidRPr="00546CA8">
        <w:t xml:space="preserve"> models must be capable of identifying and mitigating the impact of malicious nodes</w:t>
      </w:r>
      <w:r w:rsidR="00800E86" w:rsidRPr="00800E86">
        <w:t xml:space="preserve"> and users</w:t>
      </w:r>
      <w:r w:rsidR="006D1CB9" w:rsidRPr="00546CA8">
        <w:t xml:space="preserve">. </w:t>
      </w:r>
    </w:p>
    <w:p w14:paraId="0FF0CC39" w14:textId="6BF26D9E" w:rsidR="008473D4" w:rsidRPr="00AF4006" w:rsidRDefault="00CA0E07" w:rsidP="00AF4006">
      <w:pPr>
        <w:pStyle w:val="Heading3"/>
      </w:pPr>
      <w:r w:rsidRPr="00AF4006">
        <w:t xml:space="preserve">Trust </w:t>
      </w:r>
      <w:r w:rsidR="008473D4" w:rsidRPr="00AF4006">
        <w:t>Management Models</w:t>
      </w:r>
    </w:p>
    <w:p w14:paraId="2814C53E" w14:textId="771F1B8E" w:rsidR="008473D4" w:rsidRPr="00E12A38" w:rsidRDefault="008473D4" w:rsidP="009062B4">
      <w:pPr>
        <w:tabs>
          <w:tab w:val="num" w:pos="720"/>
          <w:tab w:val="num" w:pos="1440"/>
        </w:tabs>
      </w:pPr>
      <w:r w:rsidRPr="00E12A38">
        <w:t>Management models encompass a broader scope, focusing not only on decision-making and evaluation but also on the overall management of trust within the network. They aim to control, enhance, and maintain trust over time.</w:t>
      </w:r>
      <w:r w:rsidR="00412E1B" w:rsidRPr="00C31C7F">
        <w:t xml:space="preserve"> Management models can adopt a </w:t>
      </w:r>
      <w:r w:rsidR="005A01B6" w:rsidRPr="00C31C7F">
        <w:t>h</w:t>
      </w:r>
      <w:r w:rsidRPr="00E12A38">
        <w:rPr>
          <w:rFonts w:eastAsiaTheme="majorEastAsia"/>
        </w:rPr>
        <w:t>olistic Approach</w:t>
      </w:r>
      <w:r w:rsidRPr="00E12A38">
        <w:t xml:space="preserve"> </w:t>
      </w:r>
      <w:r w:rsidR="00412E1B" w:rsidRPr="00C31C7F">
        <w:t xml:space="preserve">where they </w:t>
      </w:r>
      <w:r w:rsidRPr="00E12A38">
        <w:t xml:space="preserve"> consider various aspects of trust, including how to establish, maintain, and enhance trust relationships among entities.</w:t>
      </w:r>
      <w:r w:rsidR="00412E1B" w:rsidRPr="00C31C7F">
        <w:t xml:space="preserve"> Additionally, they </w:t>
      </w:r>
      <w:r w:rsidR="005A01B6" w:rsidRPr="00C31C7F">
        <w:t>should also  consider s</w:t>
      </w:r>
      <w:r w:rsidRPr="00E12A38">
        <w:rPr>
          <w:rFonts w:eastAsiaTheme="majorEastAsia"/>
        </w:rPr>
        <w:t>calability</w:t>
      </w:r>
      <w:r w:rsidR="005A01B6" w:rsidRPr="00C31C7F">
        <w:t>such that by design, they</w:t>
      </w:r>
      <w:r w:rsidRPr="00E12A38">
        <w:t xml:space="preserve"> </w:t>
      </w:r>
      <w:r w:rsidR="005A01B6" w:rsidRPr="00C31C7F">
        <w:t>can</w:t>
      </w:r>
      <w:r w:rsidRPr="00E12A38">
        <w:t xml:space="preserve"> handle a large number of nodes and interactions, ensuring that trust management remains efficient as the network grows.</w:t>
      </w:r>
      <w:r w:rsidR="005A01B6" w:rsidRPr="00C31C7F">
        <w:t xml:space="preserve"> Finally, they should also include </w:t>
      </w:r>
      <w:r w:rsidRPr="00E12A38">
        <w:rPr>
          <w:rFonts w:eastAsiaTheme="majorEastAsia"/>
        </w:rPr>
        <w:t>Dynamic Adaptation</w:t>
      </w:r>
      <w:r w:rsidR="005A01B6" w:rsidRPr="00C31C7F">
        <w:t>where there is</w:t>
      </w:r>
      <w:r w:rsidRPr="00E12A38">
        <w:t xml:space="preserve"> incorporat</w:t>
      </w:r>
      <w:r w:rsidR="005A01B6" w:rsidRPr="00C31C7F">
        <w:t>ion of</w:t>
      </w:r>
      <w:r w:rsidRPr="00E12A38">
        <w:t xml:space="preserve"> mechanisms to adapt to changing network </w:t>
      </w:r>
      <w:r w:rsidRPr="00E12A38">
        <w:lastRenderedPageBreak/>
        <w:t>conditions and user behaviors, allowing for flexible trust management.</w:t>
      </w:r>
      <w:r w:rsidR="005A01B6" w:rsidRPr="00C31C7F">
        <w:t xml:space="preserve"> Examples of management models include </w:t>
      </w:r>
      <w:r w:rsidRPr="00E12A38">
        <w:rPr>
          <w:rFonts w:eastAsiaTheme="majorEastAsia"/>
        </w:rPr>
        <w:t xml:space="preserve">Centralized </w:t>
      </w:r>
      <w:r w:rsidR="005A01B6" w:rsidRPr="00C31C7F">
        <w:t xml:space="preserve">models </w:t>
      </w:r>
      <w:r w:rsidR="009062B4" w:rsidRPr="00C31C7F">
        <w:t xml:space="preserve">that include a </w:t>
      </w:r>
      <w:r w:rsidRPr="00E12A38">
        <w:t xml:space="preserve"> </w:t>
      </w:r>
      <w:r w:rsidR="009062B4" w:rsidRPr="00C31C7F">
        <w:t xml:space="preserve">defined </w:t>
      </w:r>
      <w:r w:rsidRPr="00E12A38">
        <w:t>authority</w:t>
      </w:r>
      <w:r w:rsidR="009062B4" w:rsidRPr="00C31C7F">
        <w:t xml:space="preserve"> that</w:t>
      </w:r>
      <w:r w:rsidRPr="00E12A38">
        <w:t xml:space="preserve"> maintains trust values for all nodes, updating them based on observed interactions. </w:t>
      </w:r>
      <w:r w:rsidR="009062B4" w:rsidRPr="00C31C7F">
        <w:t xml:space="preserve">While this </w:t>
      </w:r>
      <w:r w:rsidRPr="00E12A38">
        <w:t xml:space="preserve"> simplif</w:t>
      </w:r>
      <w:r w:rsidR="009062B4" w:rsidRPr="00C31C7F">
        <w:t>ies</w:t>
      </w:r>
      <w:r w:rsidRPr="00E12A38">
        <w:t xml:space="preserve"> trust management </w:t>
      </w:r>
      <w:r w:rsidR="009062B4" w:rsidRPr="00C31C7F">
        <w:t xml:space="preserve">it also </w:t>
      </w:r>
      <w:r w:rsidRPr="00E12A38">
        <w:t xml:space="preserve"> introduce</w:t>
      </w:r>
      <w:r w:rsidR="009062B4" w:rsidRPr="00C31C7F">
        <w:t>s a choke point and a</w:t>
      </w:r>
      <w:r w:rsidRPr="00E12A38">
        <w:t xml:space="preserve"> single points of failure</w:t>
      </w:r>
      <w:r w:rsidR="009062B4" w:rsidRPr="00C31C7F">
        <w:t xml:space="preserve">. SDPs and cloud based managemetn models are examples of centralized trust management models.  </w:t>
      </w:r>
      <w:r w:rsidRPr="00E12A38">
        <w:rPr>
          <w:rFonts w:eastAsiaTheme="majorEastAsia"/>
        </w:rPr>
        <w:t xml:space="preserve">Decentralized </w:t>
      </w:r>
      <w:r w:rsidRPr="00E12A38">
        <w:t>model</w:t>
      </w:r>
      <w:r w:rsidR="009062B4" w:rsidRPr="00C31C7F">
        <w:t>s on the other hand</w:t>
      </w:r>
      <w:r w:rsidRPr="00E12A38">
        <w:t xml:space="preserve"> distribute trust management across nodes, allowing them to maintain trust values locally. This enhances scalability and resilience but </w:t>
      </w:r>
      <w:r w:rsidR="009062B4" w:rsidRPr="00C31C7F">
        <w:t>also</w:t>
      </w:r>
      <w:r w:rsidRPr="00E12A38">
        <w:t xml:space="preserve"> complicate trust evaluation across different domains.</w:t>
      </w:r>
      <w:r w:rsidR="009062B4" w:rsidRPr="00C31C7F">
        <w:t xml:space="preserve"> This is more </w:t>
      </w:r>
      <w:r w:rsidR="008654B3" w:rsidRPr="00C31C7F">
        <w:t xml:space="preserve">noticebale in decentralized acrhitecture like blockchain and DLTs. Semi centralized models are more common for </w:t>
      </w:r>
      <w:r w:rsidR="0026656C">
        <w:t xml:space="preserve">VANETs, </w:t>
      </w:r>
      <w:r w:rsidR="008654B3" w:rsidRPr="00C31C7F">
        <w:t xml:space="preserve">edge computing and fog environments that need a balance of performace </w:t>
      </w:r>
      <w:r w:rsidR="0026656C">
        <w:t>and simplicity.</w:t>
      </w:r>
    </w:p>
    <w:p w14:paraId="02D352C2" w14:textId="65FF9E31" w:rsidR="008473D4" w:rsidRPr="00E12A38" w:rsidRDefault="008473D4" w:rsidP="008473D4">
      <w:r w:rsidRPr="00E12A38">
        <w:t xml:space="preserve">In summary, trust models in HetNets can be classified into decision, evaluation, and management models, each serving a unique role in the trust management ecosystem. Decision models focus on making binary trust decisions based on policies, evaluation models assess and quantify trustworthiness through metrics, and management models provide a comprehensive framework for maintaining and enhancing trust relationships within the network. </w:t>
      </w:r>
    </w:p>
    <w:p w14:paraId="643F08E8" w14:textId="77777777" w:rsidR="00E83B5D" w:rsidRDefault="00E83B5D" w:rsidP="00E83B5D"/>
    <w:p w14:paraId="287C6C7A" w14:textId="77777777" w:rsidR="009F499A" w:rsidRPr="0026656C" w:rsidRDefault="009F499A" w:rsidP="0026656C">
      <w:pPr>
        <w:pStyle w:val="Heading2"/>
      </w:pPr>
      <w:bookmarkStart w:id="53" w:name="_Toc93959485"/>
      <w:bookmarkStart w:id="54" w:name="_Toc174103314"/>
      <w:r w:rsidRPr="0026656C">
        <w:t>Trust Modelling Tools</w:t>
      </w:r>
      <w:bookmarkEnd w:id="53"/>
      <w:bookmarkEnd w:id="54"/>
    </w:p>
    <w:p w14:paraId="485A413D" w14:textId="77777777" w:rsidR="009F499A" w:rsidRDefault="009F499A" w:rsidP="009F499A">
      <w:pPr>
        <w:pStyle w:val="Heading4"/>
        <w:rPr>
          <w:bCs/>
        </w:rPr>
      </w:pPr>
      <w:bookmarkStart w:id="55" w:name="_Toc93959486"/>
      <w:r w:rsidRPr="000A10B6">
        <w:t>Use case Misuse case scenarios</w:t>
      </w:r>
      <w:r>
        <w:rPr>
          <w:bCs/>
        </w:rPr>
        <w:t>:</w:t>
      </w:r>
      <w:bookmarkEnd w:id="55"/>
    </w:p>
    <w:p w14:paraId="49858E7C" w14:textId="77777777" w:rsidR="009F499A" w:rsidRPr="00B57D27" w:rsidRDefault="009F499A" w:rsidP="009F499A">
      <w:pPr>
        <w:rPr>
          <w:bCs/>
        </w:rPr>
      </w:pPr>
      <w:r>
        <w:rPr>
          <w:bCs/>
        </w:rPr>
        <w:t xml:space="preserve">These are </w:t>
      </w:r>
      <w:r w:rsidRPr="0003528A">
        <w:rPr>
          <w:bCs/>
          <w:lang w:val="en-GB"/>
        </w:rPr>
        <w:t>representation of threats: the multitudinous ways in which an attacker interacts with the system to thwart, break into, damage, abuse, or misuse the system. A misuse case is a use case from the point of view of an actor hostile to the system under design (Damodaran, 2006).</w:t>
      </w:r>
      <w:r>
        <w:rPr>
          <w:bCs/>
          <w:lang w:val="en-GB"/>
        </w:rPr>
        <w:t xml:space="preserve"> These arise from the need to gather negative requirements so as to understand </w:t>
      </w:r>
      <w:proofErr w:type="gramStart"/>
      <w:r>
        <w:rPr>
          <w:bCs/>
          <w:lang w:val="en-GB"/>
        </w:rPr>
        <w:t>the  cases</w:t>
      </w:r>
      <w:proofErr w:type="gramEnd"/>
      <w:r>
        <w:rPr>
          <w:bCs/>
          <w:lang w:val="en-GB"/>
        </w:rPr>
        <w:t xml:space="preserve"> of unwanted  scenarios across a system. These allow for the modelling </w:t>
      </w:r>
      <w:proofErr w:type="gramStart"/>
      <w:r>
        <w:rPr>
          <w:bCs/>
          <w:lang w:val="en-GB"/>
        </w:rPr>
        <w:t>of  mechanisms</w:t>
      </w:r>
      <w:proofErr w:type="gramEnd"/>
      <w:r>
        <w:rPr>
          <w:bCs/>
          <w:lang w:val="en-GB"/>
        </w:rPr>
        <w:t xml:space="preserve"> and </w:t>
      </w:r>
      <w:r>
        <w:rPr>
          <w:bCs/>
          <w:lang w:val="en-GB"/>
        </w:rPr>
        <w:lastRenderedPageBreak/>
        <w:t>controls to prevent against system and data misuse in enterprises. They also help create antipatterns for misuse cases and as such harden the infrastructure</w:t>
      </w:r>
      <w:r w:rsidRPr="00B57D27">
        <w:rPr>
          <w:bCs/>
        </w:rPr>
        <w:t xml:space="preserve"> (</w:t>
      </w:r>
      <w:proofErr w:type="spellStart"/>
      <w:r w:rsidRPr="00B57D27">
        <w:rPr>
          <w:bCs/>
          <w:lang w:val="en-GB"/>
        </w:rPr>
        <w:t>Dashti</w:t>
      </w:r>
      <w:proofErr w:type="spellEnd"/>
      <w:r w:rsidRPr="00B57D27">
        <w:rPr>
          <w:bCs/>
          <w:lang w:val="en-GB"/>
        </w:rPr>
        <w:t xml:space="preserve"> &amp; </w:t>
      </w:r>
      <w:proofErr w:type="spellStart"/>
      <w:r w:rsidRPr="00B57D27">
        <w:rPr>
          <w:bCs/>
          <w:lang w:val="en-GB"/>
        </w:rPr>
        <w:t>Radomirović</w:t>
      </w:r>
      <w:proofErr w:type="spellEnd"/>
      <w:r w:rsidRPr="00B57D27">
        <w:rPr>
          <w:bCs/>
          <w:lang w:val="en-GB"/>
        </w:rPr>
        <w:t xml:space="preserve">, 2018). </w:t>
      </w:r>
      <w:r>
        <w:rPr>
          <w:bCs/>
          <w:lang w:val="en-GB"/>
        </w:rPr>
        <w:t>This is because</w:t>
      </w:r>
      <w:r w:rsidRPr="00B57D27">
        <w:rPr>
          <w:bCs/>
          <w:lang w:val="en-GB"/>
        </w:rPr>
        <w:t xml:space="preserve"> use cases may hide implicit trade-offs between security and other quality factors</w:t>
      </w:r>
    </w:p>
    <w:p w14:paraId="23B81645" w14:textId="77777777" w:rsidR="009F499A" w:rsidRDefault="009F499A" w:rsidP="009F499A">
      <w:pPr>
        <w:rPr>
          <w:bCs/>
          <w:lang w:val="en-GB"/>
        </w:rPr>
      </w:pPr>
      <w:r>
        <w:rPr>
          <w:bCs/>
          <w:lang w:val="en-GB"/>
        </w:rPr>
        <w:t xml:space="preserve">Additionally, </w:t>
      </w:r>
      <w:r w:rsidRPr="00B57D27">
        <w:rPr>
          <w:bCs/>
          <w:lang w:val="en-GB"/>
        </w:rPr>
        <w:t>Misuse case</w:t>
      </w:r>
      <w:r>
        <w:rPr>
          <w:bCs/>
          <w:lang w:val="en-GB"/>
        </w:rPr>
        <w:t xml:space="preserve">s can be very helpful in modelling trust. This can be done by deriving risk levels for the infrastructure by </w:t>
      </w:r>
      <w:r w:rsidRPr="00B57D27">
        <w:rPr>
          <w:bCs/>
          <w:lang w:val="en-GB"/>
        </w:rPr>
        <w:t>represent</w:t>
      </w:r>
      <w:r>
        <w:rPr>
          <w:bCs/>
          <w:lang w:val="en-GB"/>
        </w:rPr>
        <w:t>ing</w:t>
      </w:r>
      <w:r w:rsidRPr="00B57D27">
        <w:rPr>
          <w:bCs/>
          <w:lang w:val="en-GB"/>
        </w:rPr>
        <w:t xml:space="preserve"> threats</w:t>
      </w:r>
      <w:r>
        <w:rPr>
          <w:bCs/>
          <w:lang w:val="en-GB"/>
        </w:rPr>
        <w:t xml:space="preserve"> and their a</w:t>
      </w:r>
      <w:r w:rsidRPr="00B57D27">
        <w:rPr>
          <w:bCs/>
          <w:lang w:val="en-GB"/>
        </w:rPr>
        <w:t>ssociated specific use case</w:t>
      </w:r>
      <w:r>
        <w:rPr>
          <w:bCs/>
          <w:lang w:val="en-GB"/>
        </w:rPr>
        <w:t>, the c</w:t>
      </w:r>
      <w:r w:rsidRPr="00B57D27">
        <w:rPr>
          <w:bCs/>
          <w:lang w:val="en-GB"/>
        </w:rPr>
        <w:t>ountermeasure derived,</w:t>
      </w:r>
      <w:r>
        <w:rPr>
          <w:bCs/>
          <w:lang w:val="en-GB"/>
        </w:rPr>
        <w:t xml:space="preserve"> and potential abusers defined as actors based on the roles played in the infrastructure. Eventually, the trust level is defined as a threaten</w:t>
      </w:r>
      <w:r w:rsidRPr="00B57D27">
        <w:rPr>
          <w:bCs/>
          <w:lang w:val="en-GB"/>
        </w:rPr>
        <w:t xml:space="preserve"> relationship between Usecase and misuse case</w:t>
      </w:r>
      <w:r>
        <w:rPr>
          <w:bCs/>
          <w:lang w:val="en-GB"/>
        </w:rPr>
        <w:t xml:space="preserve"> </w:t>
      </w:r>
      <w:proofErr w:type="gramStart"/>
      <w:r>
        <w:rPr>
          <w:bCs/>
          <w:lang w:val="en-GB"/>
        </w:rPr>
        <w:t>and  suggest</w:t>
      </w:r>
      <w:proofErr w:type="gramEnd"/>
      <w:r>
        <w:rPr>
          <w:bCs/>
          <w:lang w:val="en-GB"/>
        </w:rPr>
        <w:t xml:space="preserve"> a m</w:t>
      </w:r>
      <w:r w:rsidRPr="00B57D27">
        <w:rPr>
          <w:bCs/>
          <w:lang w:val="en-GB"/>
        </w:rPr>
        <w:t>itigates relationship between countermeasure and attack</w:t>
      </w:r>
    </w:p>
    <w:p w14:paraId="0E8D86A8" w14:textId="77777777" w:rsidR="00511E66" w:rsidRDefault="00511E66" w:rsidP="009F499A">
      <w:pPr>
        <w:rPr>
          <w:bCs/>
          <w:lang w:val="en-GB"/>
        </w:rPr>
      </w:pPr>
    </w:p>
    <w:p w14:paraId="7C2E8BE0" w14:textId="66E0F939" w:rsidR="00511E66" w:rsidRDefault="00511E66" w:rsidP="009F499A">
      <w:pPr>
        <w:rPr>
          <w:bCs/>
          <w:lang w:val="en-GB"/>
        </w:rPr>
      </w:pPr>
      <w:r>
        <w:rPr>
          <w:noProof/>
        </w:rPr>
        <w:drawing>
          <wp:inline distT="0" distB="0" distL="0" distR="0" wp14:anchorId="7F0AAFB2" wp14:editId="13108D73">
            <wp:extent cx="4908550" cy="3169390"/>
            <wp:effectExtent l="0" t="0" r="0" b="0"/>
            <wp:docPr id="2063378602" name="Picture 6"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78602" name="Picture 6" descr="A diagram of a network&#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1696" cy="3171421"/>
                    </a:xfrm>
                    <a:prstGeom prst="rect">
                      <a:avLst/>
                    </a:prstGeom>
                    <a:noFill/>
                    <a:ln>
                      <a:noFill/>
                    </a:ln>
                  </pic:spPr>
                </pic:pic>
              </a:graphicData>
            </a:graphic>
          </wp:inline>
        </w:drawing>
      </w:r>
    </w:p>
    <w:p w14:paraId="19E75D54" w14:textId="79DF8EB8" w:rsidR="00CA1A4E" w:rsidRDefault="00CA1A4E" w:rsidP="009F499A">
      <w:pPr>
        <w:rPr>
          <w:bCs/>
          <w:lang w:val="en-GB"/>
        </w:rPr>
      </w:pPr>
      <w:r w:rsidRPr="00CA1A4E">
        <w:rPr>
          <w:bCs/>
          <w:noProof/>
          <w:lang w:val="en-GB"/>
        </w:rPr>
        <w:lastRenderedPageBreak/>
        <w:drawing>
          <wp:inline distT="0" distB="0" distL="0" distR="0" wp14:anchorId="1073180A" wp14:editId="28EB7C4C">
            <wp:extent cx="5727700" cy="3705860"/>
            <wp:effectExtent l="12700" t="12700" r="12700" b="15240"/>
            <wp:docPr id="93347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5590" name=""/>
                    <pic:cNvPicPr/>
                  </pic:nvPicPr>
                  <pic:blipFill>
                    <a:blip r:embed="rId18"/>
                    <a:stretch>
                      <a:fillRect/>
                    </a:stretch>
                  </pic:blipFill>
                  <pic:spPr>
                    <a:xfrm>
                      <a:off x="0" y="0"/>
                      <a:ext cx="5727700" cy="3705860"/>
                    </a:xfrm>
                    <a:prstGeom prst="rect">
                      <a:avLst/>
                    </a:prstGeom>
                    <a:ln>
                      <a:solidFill>
                        <a:schemeClr val="bg1">
                          <a:lumMod val="65000"/>
                        </a:schemeClr>
                      </a:solidFill>
                    </a:ln>
                  </pic:spPr>
                </pic:pic>
              </a:graphicData>
            </a:graphic>
          </wp:inline>
        </w:drawing>
      </w:r>
    </w:p>
    <w:p w14:paraId="4A3086AF" w14:textId="77777777" w:rsidR="00CA1A4E" w:rsidRDefault="00CA1A4E" w:rsidP="009F499A">
      <w:pPr>
        <w:rPr>
          <w:bCs/>
          <w:lang w:val="en-GB"/>
        </w:rPr>
      </w:pPr>
    </w:p>
    <w:p w14:paraId="0B733211" w14:textId="48CD28AD" w:rsidR="00F776A3" w:rsidRDefault="00F85C2A" w:rsidP="009F499A">
      <w:pPr>
        <w:rPr>
          <w:bCs/>
          <w:lang w:val="en-GB"/>
        </w:rPr>
      </w:pPr>
      <w:r>
        <w:lastRenderedPageBreak/>
        <w:fldChar w:fldCharType="begin"/>
      </w:r>
      <w:r>
        <w:instrText xml:space="preserve"> INCLUDEPICTURE "https://lh3.googleusercontent.com/gg-dl/ABS2GSnKiMRSZvLd2Q-UqLHGntDsrrk8nND-CyIlHoDqZc12ZX3rgQJljY9NaEM6h2eJP_0mZePndNnCxtqFtWESKbIq2Gr805gIomOd96JlcoXQvvAajI74iVnPRvDubqrFlp6PGV67ihz6zXYHRMmkAJDLX8gdODqp4FpHulPcQtNI_DJO=s1024-rj?authuser=1" \* MERGEFORMATINET </w:instrText>
      </w:r>
      <w:r>
        <w:fldChar w:fldCharType="separate"/>
      </w:r>
      <w:r>
        <w:rPr>
          <w:noProof/>
        </w:rPr>
        <mc:AlternateContent>
          <mc:Choice Requires="wps">
            <w:drawing>
              <wp:inline distT="0" distB="0" distL="0" distR="0" wp14:anchorId="1C472E2F" wp14:editId="72911580">
                <wp:extent cx="304800" cy="304800"/>
                <wp:effectExtent l="0" t="0" r="0" b="0"/>
                <wp:docPr id="1236660262"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7E172"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F85C2A">
        <w:rPr>
          <w:noProof/>
        </w:rPr>
        <w:drawing>
          <wp:inline distT="0" distB="0" distL="0" distR="0" wp14:anchorId="019E4660" wp14:editId="290DB26F">
            <wp:extent cx="5727700" cy="5727700"/>
            <wp:effectExtent l="0" t="0" r="0" b="0"/>
            <wp:docPr id="995988718" name="Picture 1" descr="A diagram of a network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8718" name="Picture 1" descr="A diagram of a network security system&#10;&#10;Description automatically generated"/>
                    <pic:cNvPicPr/>
                  </pic:nvPicPr>
                  <pic:blipFill>
                    <a:blip r:embed="rId19"/>
                    <a:stretch>
                      <a:fillRect/>
                    </a:stretch>
                  </pic:blipFill>
                  <pic:spPr>
                    <a:xfrm>
                      <a:off x="0" y="0"/>
                      <a:ext cx="5727700" cy="5727700"/>
                    </a:xfrm>
                    <a:prstGeom prst="rect">
                      <a:avLst/>
                    </a:prstGeom>
                  </pic:spPr>
                </pic:pic>
              </a:graphicData>
            </a:graphic>
          </wp:inline>
        </w:drawing>
      </w:r>
    </w:p>
    <w:p w14:paraId="41603D71" w14:textId="104B3A1C" w:rsidR="00F85C2A" w:rsidRDefault="00F85C2A" w:rsidP="009F499A">
      <w:pPr>
        <w:rPr>
          <w:bCs/>
          <w:lang w:val="en-GB"/>
        </w:rPr>
      </w:pPr>
      <w:r>
        <w:fldChar w:fldCharType="begin"/>
      </w:r>
      <w:r>
        <w:instrText xml:space="preserve"> INCLUDEPICTURE "https://lh3.googleusercontent.com/gg-dl/ABS2GSnKiMRSZvLd2Q-UqLHGntDsrrk8nND-CyIlHoDqZc12ZX3rgQJljY9NaEM6h2eJP_0mZePndNnCxtqFtWESKbIq2Gr805gIomOd96JlcoXQvvAajI74iVnPRvDubqrFlp6PGV67ihz6zXYHRMmkAJDLX8gdODqp4FpHulPcQtNI_DJO=s1024-rj?authuser=1" \* MERGEFORMATINET </w:instrText>
      </w:r>
      <w:r>
        <w:fldChar w:fldCharType="separate"/>
      </w:r>
      <w:r>
        <w:rPr>
          <w:noProof/>
        </w:rPr>
        <mc:AlternateContent>
          <mc:Choice Requires="wps">
            <w:drawing>
              <wp:inline distT="0" distB="0" distL="0" distR="0" wp14:anchorId="59FA0806" wp14:editId="7D110073">
                <wp:extent cx="304800" cy="304800"/>
                <wp:effectExtent l="0" t="0" r="0" b="0"/>
                <wp:docPr id="654729539"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BAAB0"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49FFC98" w14:textId="77777777" w:rsidR="00F85C2A" w:rsidRDefault="00F85C2A" w:rsidP="009F499A">
      <w:pPr>
        <w:rPr>
          <w:bCs/>
          <w:lang w:val="en-GB"/>
        </w:rPr>
      </w:pPr>
    </w:p>
    <w:p w14:paraId="293ABE2A" w14:textId="77777777" w:rsidR="00F776A3" w:rsidRPr="00F776A3" w:rsidRDefault="00F776A3" w:rsidP="00F776A3">
      <w:pPr>
        <w:rPr>
          <w:bCs/>
        </w:rPr>
      </w:pPr>
      <w:r w:rsidRPr="00F776A3">
        <w:rPr>
          <w:bCs/>
        </w:rPr>
        <w:t>This diagram visualizes how different types of attackers exploit various vulnerabilities within a heterogeneous enterprise network.</w:t>
      </w:r>
    </w:p>
    <w:p w14:paraId="4D9E25DA" w14:textId="77777777" w:rsidR="00F776A3" w:rsidRPr="00F776A3" w:rsidRDefault="00F776A3" w:rsidP="00F776A3">
      <w:pPr>
        <w:rPr>
          <w:b/>
          <w:bCs/>
        </w:rPr>
      </w:pPr>
      <w:r w:rsidRPr="00F776A3">
        <w:rPr>
          <w:b/>
          <w:bCs/>
        </w:rPr>
        <w:t>Explanation of the Misuse Case Diagram:</w:t>
      </w:r>
    </w:p>
    <w:p w14:paraId="471EF8CE" w14:textId="77777777" w:rsidR="00F776A3" w:rsidRPr="00F776A3" w:rsidRDefault="00F776A3" w:rsidP="00F776A3">
      <w:pPr>
        <w:rPr>
          <w:bCs/>
        </w:rPr>
      </w:pPr>
      <w:r w:rsidRPr="00F776A3">
        <w:rPr>
          <w:bCs/>
        </w:rPr>
        <w:t xml:space="preserve">This diagram utilizes the </w:t>
      </w:r>
      <w:r w:rsidRPr="00F776A3">
        <w:rPr>
          <w:b/>
          <w:bCs/>
        </w:rPr>
        <w:t>Unified Modeling Language (UML) Use Case Diagram</w:t>
      </w:r>
      <w:r w:rsidRPr="00F776A3">
        <w:rPr>
          <w:bCs/>
        </w:rPr>
        <w:t xml:space="preserve"> notation, adapted for </w:t>
      </w:r>
      <w:r w:rsidRPr="00F776A3">
        <w:rPr>
          <w:b/>
          <w:bCs/>
        </w:rPr>
        <w:t>Misuse Cases</w:t>
      </w:r>
      <w:r w:rsidRPr="00F776A3">
        <w:rPr>
          <w:bCs/>
        </w:rPr>
        <w:t xml:space="preserve"> (or "Abuse Cases").</w:t>
      </w:r>
    </w:p>
    <w:p w14:paraId="0A3BE429" w14:textId="77777777" w:rsidR="00F776A3" w:rsidRPr="00F776A3" w:rsidRDefault="00F776A3" w:rsidP="00F776A3">
      <w:pPr>
        <w:rPr>
          <w:bCs/>
        </w:rPr>
      </w:pPr>
      <w:r w:rsidRPr="00F776A3">
        <w:rPr>
          <w:b/>
          <w:bCs/>
        </w:rPr>
        <w:t>1. Actors:</w:t>
      </w:r>
    </w:p>
    <w:p w14:paraId="36ACACE5" w14:textId="77777777" w:rsidR="00F776A3" w:rsidRPr="00F776A3" w:rsidRDefault="00F776A3" w:rsidP="00BC2314">
      <w:pPr>
        <w:numPr>
          <w:ilvl w:val="0"/>
          <w:numId w:val="34"/>
        </w:numPr>
        <w:rPr>
          <w:bCs/>
        </w:rPr>
      </w:pPr>
      <w:r w:rsidRPr="00F776A3">
        <w:rPr>
          <w:b/>
          <w:bCs/>
        </w:rPr>
        <w:t>Attacker (A):</w:t>
      </w:r>
      <w:r w:rsidRPr="00F776A3">
        <w:rPr>
          <w:bCs/>
        </w:rPr>
        <w:t xml:space="preserve"> A generalization representing any entity with malicious intent.</w:t>
      </w:r>
    </w:p>
    <w:p w14:paraId="1971A948" w14:textId="77777777" w:rsidR="00F776A3" w:rsidRPr="00F776A3" w:rsidRDefault="00F776A3" w:rsidP="00BC2314">
      <w:pPr>
        <w:numPr>
          <w:ilvl w:val="0"/>
          <w:numId w:val="34"/>
        </w:numPr>
        <w:rPr>
          <w:bCs/>
        </w:rPr>
      </w:pPr>
      <w:r w:rsidRPr="00F776A3">
        <w:rPr>
          <w:b/>
          <w:bCs/>
        </w:rPr>
        <w:lastRenderedPageBreak/>
        <w:t>Outsider (O):</w:t>
      </w:r>
      <w:r w:rsidRPr="00F776A3">
        <w:rPr>
          <w:bCs/>
        </w:rPr>
        <w:t xml:space="preserve"> A specific type of attacker who operates from outside the enterprise network's security perimeter (e.g., internet-based attackers, competitors, state-sponsored actors).</w:t>
      </w:r>
    </w:p>
    <w:p w14:paraId="3877EBB3" w14:textId="77777777" w:rsidR="00F776A3" w:rsidRPr="00F776A3" w:rsidRDefault="00F776A3" w:rsidP="00BC2314">
      <w:pPr>
        <w:numPr>
          <w:ilvl w:val="0"/>
          <w:numId w:val="34"/>
        </w:numPr>
        <w:rPr>
          <w:bCs/>
        </w:rPr>
      </w:pPr>
      <w:r w:rsidRPr="00F776A3">
        <w:rPr>
          <w:b/>
          <w:bCs/>
        </w:rPr>
        <w:t>Insider (I):</w:t>
      </w:r>
      <w:r w:rsidRPr="00F776A3">
        <w:rPr>
          <w:bCs/>
        </w:rPr>
        <w:t xml:space="preserve"> A specific type of attacker who has legitimate access to the enterprise network or its resources, but misuses that access for malicious purposes (e.g., disgruntled employees, compromised users, contractors).</w:t>
      </w:r>
    </w:p>
    <w:p w14:paraId="6B9A02DF" w14:textId="77777777" w:rsidR="00F776A3" w:rsidRPr="00F776A3" w:rsidRDefault="00F776A3" w:rsidP="00F776A3">
      <w:pPr>
        <w:rPr>
          <w:bCs/>
        </w:rPr>
      </w:pPr>
      <w:r w:rsidRPr="00F776A3">
        <w:rPr>
          <w:b/>
          <w:bCs/>
        </w:rPr>
        <w:t>2. Misuse Cases (Threats/Attacks):</w:t>
      </w:r>
    </w:p>
    <w:p w14:paraId="0E6D24D8" w14:textId="77777777" w:rsidR="00F776A3" w:rsidRPr="00F776A3" w:rsidRDefault="00F776A3" w:rsidP="00F776A3">
      <w:pPr>
        <w:rPr>
          <w:bCs/>
        </w:rPr>
      </w:pPr>
      <w:r w:rsidRPr="00F776A3">
        <w:rPr>
          <w:bCs/>
        </w:rPr>
        <w:t>These are the negative actions an attacker can perform. They are grouped into a "Enterprise Network Security" package for clarity.</w:t>
      </w:r>
    </w:p>
    <w:p w14:paraId="0C2B2174" w14:textId="77777777" w:rsidR="00F776A3" w:rsidRPr="00F776A3" w:rsidRDefault="00F776A3" w:rsidP="00F776A3">
      <w:pPr>
        <w:rPr>
          <w:bCs/>
        </w:rPr>
      </w:pPr>
      <w:r w:rsidRPr="00F776A3">
        <w:rPr>
          <w:b/>
          <w:bCs/>
        </w:rPr>
        <w:t>Outsider Attacks:</w:t>
      </w:r>
    </w:p>
    <w:p w14:paraId="6DAF0E58" w14:textId="77777777" w:rsidR="00F776A3" w:rsidRPr="00F776A3" w:rsidRDefault="00F776A3" w:rsidP="00BC2314">
      <w:pPr>
        <w:numPr>
          <w:ilvl w:val="0"/>
          <w:numId w:val="35"/>
        </w:numPr>
        <w:rPr>
          <w:bCs/>
        </w:rPr>
      </w:pPr>
      <w:r w:rsidRPr="00F776A3">
        <w:rPr>
          <w:b/>
          <w:bCs/>
        </w:rPr>
        <w:t>Gain Unauthorized Access (External):</w:t>
      </w:r>
      <w:r w:rsidRPr="00F776A3">
        <w:rPr>
          <w:bCs/>
        </w:rPr>
        <w:t xml:space="preserve"> The primary goal of many external attackers, involving breaching the network perimeter.</w:t>
      </w:r>
    </w:p>
    <w:p w14:paraId="6FC63070" w14:textId="77777777" w:rsidR="00F776A3" w:rsidRPr="00F776A3" w:rsidRDefault="00F776A3" w:rsidP="00BC2314">
      <w:pPr>
        <w:numPr>
          <w:ilvl w:val="0"/>
          <w:numId w:val="35"/>
        </w:numPr>
        <w:rPr>
          <w:bCs/>
        </w:rPr>
      </w:pPr>
      <w:r w:rsidRPr="00F776A3">
        <w:rPr>
          <w:b/>
          <w:bCs/>
        </w:rPr>
        <w:t>Perform Reconnaissance (External):</w:t>
      </w:r>
      <w:r w:rsidRPr="00F776A3">
        <w:rPr>
          <w:bCs/>
        </w:rPr>
        <w:t xml:space="preserve"> Gathering information about the network's structure, vulnerabilities, and targets from outside.</w:t>
      </w:r>
    </w:p>
    <w:p w14:paraId="213D3D3D" w14:textId="77777777" w:rsidR="00F776A3" w:rsidRPr="00F776A3" w:rsidRDefault="00F776A3" w:rsidP="00BC2314">
      <w:pPr>
        <w:numPr>
          <w:ilvl w:val="0"/>
          <w:numId w:val="35"/>
        </w:numPr>
        <w:rPr>
          <w:bCs/>
        </w:rPr>
      </w:pPr>
      <w:r w:rsidRPr="00F776A3">
        <w:rPr>
          <w:b/>
          <w:bCs/>
        </w:rPr>
        <w:t>Exploit Network Vulnerabilities (External):</w:t>
      </w:r>
      <w:r w:rsidRPr="00F776A3">
        <w:rPr>
          <w:bCs/>
        </w:rPr>
        <w:t xml:space="preserve"> Utilizing known weaknesses in perimeter devices, services, or configurations (e.g., unpatched software, misconfigured firewalls).</w:t>
      </w:r>
    </w:p>
    <w:p w14:paraId="45630D13" w14:textId="77777777" w:rsidR="00F776A3" w:rsidRPr="00F776A3" w:rsidRDefault="00F776A3" w:rsidP="00BC2314">
      <w:pPr>
        <w:numPr>
          <w:ilvl w:val="0"/>
          <w:numId w:val="35"/>
        </w:numPr>
        <w:rPr>
          <w:bCs/>
        </w:rPr>
      </w:pPr>
      <w:r w:rsidRPr="00F776A3">
        <w:rPr>
          <w:b/>
          <w:bCs/>
        </w:rPr>
        <w:t>Launch DDoS Attack (External):</w:t>
      </w:r>
      <w:r w:rsidRPr="00F776A3">
        <w:rPr>
          <w:bCs/>
        </w:rPr>
        <w:t xml:space="preserve"> Overwhelming network resources to deny service to legitimate users.</w:t>
      </w:r>
    </w:p>
    <w:p w14:paraId="03F9696C" w14:textId="77777777" w:rsidR="00F776A3" w:rsidRPr="00F776A3" w:rsidRDefault="00F776A3" w:rsidP="00BC2314">
      <w:pPr>
        <w:numPr>
          <w:ilvl w:val="0"/>
          <w:numId w:val="35"/>
        </w:numPr>
        <w:rPr>
          <w:bCs/>
        </w:rPr>
      </w:pPr>
      <w:r w:rsidRPr="00F776A3">
        <w:rPr>
          <w:b/>
          <w:bCs/>
        </w:rPr>
        <w:t>Phishing/Social Engineering (External):</w:t>
      </w:r>
      <w:r w:rsidRPr="00F776A3">
        <w:rPr>
          <w:bCs/>
        </w:rPr>
        <w:t xml:space="preserve"> Tricking users into revealing credentials or installing malware, often a precursor to gaining access.</w:t>
      </w:r>
    </w:p>
    <w:p w14:paraId="124E0DB5" w14:textId="77777777" w:rsidR="00F776A3" w:rsidRPr="00F776A3" w:rsidRDefault="00F776A3" w:rsidP="00BC2314">
      <w:pPr>
        <w:numPr>
          <w:ilvl w:val="0"/>
          <w:numId w:val="35"/>
        </w:numPr>
        <w:rPr>
          <w:bCs/>
        </w:rPr>
      </w:pPr>
      <w:r w:rsidRPr="00F776A3">
        <w:rPr>
          <w:b/>
          <w:bCs/>
        </w:rPr>
        <w:t>Data Exfiltration (External):</w:t>
      </w:r>
      <w:r w:rsidRPr="00F776A3">
        <w:rPr>
          <w:bCs/>
        </w:rPr>
        <w:t xml:space="preserve"> Stealing sensitive data from outside the network once access is gained.</w:t>
      </w:r>
    </w:p>
    <w:p w14:paraId="57709871" w14:textId="77777777" w:rsidR="00F776A3" w:rsidRPr="00F776A3" w:rsidRDefault="00F776A3" w:rsidP="00F776A3">
      <w:pPr>
        <w:rPr>
          <w:bCs/>
        </w:rPr>
      </w:pPr>
      <w:r w:rsidRPr="00F776A3">
        <w:rPr>
          <w:b/>
          <w:bCs/>
        </w:rPr>
        <w:t>Insider Attacks:</w:t>
      </w:r>
    </w:p>
    <w:p w14:paraId="15951007" w14:textId="77777777" w:rsidR="00F776A3" w:rsidRPr="00F776A3" w:rsidRDefault="00F776A3" w:rsidP="00BC2314">
      <w:pPr>
        <w:numPr>
          <w:ilvl w:val="0"/>
          <w:numId w:val="36"/>
        </w:numPr>
        <w:rPr>
          <w:bCs/>
        </w:rPr>
      </w:pPr>
      <w:r w:rsidRPr="00F776A3">
        <w:rPr>
          <w:b/>
          <w:bCs/>
        </w:rPr>
        <w:t>Bypass Access Controls (Internal):</w:t>
      </w:r>
      <w:r w:rsidRPr="00F776A3">
        <w:rPr>
          <w:bCs/>
        </w:rPr>
        <w:t xml:space="preserve"> Circumventing internal security mechanisms, often by exploiting misconfigurations or weak authentication.</w:t>
      </w:r>
    </w:p>
    <w:p w14:paraId="1294A261" w14:textId="77777777" w:rsidR="00F776A3" w:rsidRPr="00F776A3" w:rsidRDefault="00F776A3" w:rsidP="00BC2314">
      <w:pPr>
        <w:numPr>
          <w:ilvl w:val="0"/>
          <w:numId w:val="36"/>
        </w:numPr>
        <w:rPr>
          <w:bCs/>
        </w:rPr>
      </w:pPr>
      <w:r w:rsidRPr="00F776A3">
        <w:rPr>
          <w:b/>
          <w:bCs/>
        </w:rPr>
        <w:t>Abuse Privileged Access (Internal):</w:t>
      </w:r>
      <w:r w:rsidRPr="00F776A3">
        <w:rPr>
          <w:bCs/>
        </w:rPr>
        <w:t xml:space="preserve"> Misusing legitimately granted elevated permissions (e.g., system administrator accounts) for unauthorized actions.</w:t>
      </w:r>
    </w:p>
    <w:p w14:paraId="6B2621CD" w14:textId="77777777" w:rsidR="00F776A3" w:rsidRPr="00F776A3" w:rsidRDefault="00F776A3" w:rsidP="00BC2314">
      <w:pPr>
        <w:numPr>
          <w:ilvl w:val="0"/>
          <w:numId w:val="36"/>
        </w:numPr>
        <w:rPr>
          <w:bCs/>
        </w:rPr>
      </w:pPr>
      <w:r w:rsidRPr="00F776A3">
        <w:rPr>
          <w:b/>
          <w:bCs/>
        </w:rPr>
        <w:t>Introduce Malware/Malicious Code (Internal):</w:t>
      </w:r>
      <w:r w:rsidRPr="00F776A3">
        <w:rPr>
          <w:bCs/>
        </w:rPr>
        <w:t xml:space="preserve"> Planting viruses, ransomware, or backdoors from within the network, often via USB drives, personal devices, or compromised internal systems.</w:t>
      </w:r>
    </w:p>
    <w:p w14:paraId="30EBA903" w14:textId="77777777" w:rsidR="00F776A3" w:rsidRPr="00F776A3" w:rsidRDefault="00F776A3" w:rsidP="00BC2314">
      <w:pPr>
        <w:numPr>
          <w:ilvl w:val="0"/>
          <w:numId w:val="36"/>
        </w:numPr>
        <w:rPr>
          <w:bCs/>
        </w:rPr>
      </w:pPr>
      <w:r w:rsidRPr="00F776A3">
        <w:rPr>
          <w:b/>
          <w:bCs/>
        </w:rPr>
        <w:t>Data Tampering/Deletion (Internal):</w:t>
      </w:r>
      <w:r w:rsidRPr="00F776A3">
        <w:rPr>
          <w:bCs/>
        </w:rPr>
        <w:t xml:space="preserve"> Modifying or destroying critical data within the network.</w:t>
      </w:r>
    </w:p>
    <w:p w14:paraId="5BBFB586" w14:textId="77777777" w:rsidR="00F776A3" w:rsidRPr="00F776A3" w:rsidRDefault="00F776A3" w:rsidP="00BC2314">
      <w:pPr>
        <w:numPr>
          <w:ilvl w:val="0"/>
          <w:numId w:val="36"/>
        </w:numPr>
        <w:rPr>
          <w:bCs/>
        </w:rPr>
      </w:pPr>
      <w:r w:rsidRPr="00F776A3">
        <w:rPr>
          <w:b/>
          <w:bCs/>
        </w:rPr>
        <w:lastRenderedPageBreak/>
        <w:t>Intellectual Property Theft (Internal):</w:t>
      </w:r>
      <w:r w:rsidRPr="00F776A3">
        <w:rPr>
          <w:bCs/>
        </w:rPr>
        <w:t xml:space="preserve"> Stealing proprietary information, designs, or trade secrets.</w:t>
      </w:r>
    </w:p>
    <w:p w14:paraId="64A3C2EC" w14:textId="77777777" w:rsidR="00F776A3" w:rsidRPr="00F776A3" w:rsidRDefault="00F776A3" w:rsidP="00BC2314">
      <w:pPr>
        <w:numPr>
          <w:ilvl w:val="0"/>
          <w:numId w:val="36"/>
        </w:numPr>
        <w:rPr>
          <w:bCs/>
        </w:rPr>
      </w:pPr>
      <w:r w:rsidRPr="00F776A3">
        <w:rPr>
          <w:b/>
          <w:bCs/>
        </w:rPr>
        <w:t>Disrupt Critical Services (Internal):</w:t>
      </w:r>
      <w:r w:rsidRPr="00F776A3">
        <w:rPr>
          <w:bCs/>
        </w:rPr>
        <w:t xml:space="preserve"> Causing outages or degradation of essential business functions from within.</w:t>
      </w:r>
    </w:p>
    <w:p w14:paraId="7979D17D" w14:textId="77777777" w:rsidR="00F776A3" w:rsidRPr="00F776A3" w:rsidRDefault="00F776A3" w:rsidP="00BC2314">
      <w:pPr>
        <w:numPr>
          <w:ilvl w:val="0"/>
          <w:numId w:val="36"/>
        </w:numPr>
        <w:rPr>
          <w:bCs/>
        </w:rPr>
      </w:pPr>
      <w:r w:rsidRPr="00F776A3">
        <w:rPr>
          <w:b/>
          <w:bCs/>
        </w:rPr>
        <w:t>Collude with Outsider:</w:t>
      </w:r>
      <w:r w:rsidRPr="00F776A3">
        <w:rPr>
          <w:bCs/>
        </w:rPr>
        <w:t xml:space="preserve"> An insider actively cooperates with an external attacker.</w:t>
      </w:r>
    </w:p>
    <w:p w14:paraId="5166AEFB" w14:textId="77777777" w:rsidR="00F776A3" w:rsidRPr="00F776A3" w:rsidRDefault="00F776A3" w:rsidP="00F776A3">
      <w:pPr>
        <w:rPr>
          <w:bCs/>
        </w:rPr>
      </w:pPr>
      <w:r w:rsidRPr="00F776A3">
        <w:rPr>
          <w:b/>
          <w:bCs/>
        </w:rPr>
        <w:t>3. Relationships:</w:t>
      </w:r>
    </w:p>
    <w:p w14:paraId="6B53B5B6" w14:textId="77777777" w:rsidR="00F776A3" w:rsidRPr="00F776A3" w:rsidRDefault="00F776A3" w:rsidP="00BC2314">
      <w:pPr>
        <w:numPr>
          <w:ilvl w:val="0"/>
          <w:numId w:val="37"/>
        </w:numPr>
        <w:rPr>
          <w:bCs/>
        </w:rPr>
      </w:pPr>
      <w:r w:rsidRPr="00F776A3">
        <w:rPr>
          <w:b/>
          <w:bCs/>
        </w:rPr>
        <w:t>-- (Association):</w:t>
      </w:r>
      <w:r w:rsidRPr="00F776A3">
        <w:rPr>
          <w:bCs/>
        </w:rPr>
        <w:t xml:space="preserve"> Connects an actor to the misuse cases they can initiate.</w:t>
      </w:r>
    </w:p>
    <w:p w14:paraId="056F01DB" w14:textId="77777777" w:rsidR="00F776A3" w:rsidRPr="00F776A3" w:rsidRDefault="00F776A3" w:rsidP="00BC2314">
      <w:pPr>
        <w:numPr>
          <w:ilvl w:val="0"/>
          <w:numId w:val="37"/>
        </w:numPr>
        <w:rPr>
          <w:bCs/>
        </w:rPr>
      </w:pPr>
      <w:r w:rsidRPr="00F776A3">
        <w:rPr>
          <w:b/>
          <w:bCs/>
        </w:rPr>
        <w:t>&lt;&lt;include&gt;&gt; (Inclusion):</w:t>
      </w:r>
      <w:r w:rsidRPr="00F776A3">
        <w:rPr>
          <w:bCs/>
        </w:rPr>
        <w:t xml:space="preserve"> Indicates that one misuse case </w:t>
      </w:r>
      <w:r w:rsidRPr="00F776A3">
        <w:rPr>
          <w:bCs/>
          <w:i/>
          <w:iCs/>
        </w:rPr>
        <w:t>always</w:t>
      </w:r>
      <w:r w:rsidRPr="00F776A3">
        <w:rPr>
          <w:bCs/>
        </w:rPr>
        <w:t xml:space="preserve"> includes the functionality of another. For example, "Gain Unauthorized Access (External)" often includes "Perform Reconnaissance (External)" or "Exploit Network Vulnerabilities (External)".</w:t>
      </w:r>
    </w:p>
    <w:p w14:paraId="0EA6D00E" w14:textId="77777777" w:rsidR="00F776A3" w:rsidRPr="00F776A3" w:rsidRDefault="00F776A3" w:rsidP="00BC2314">
      <w:pPr>
        <w:numPr>
          <w:ilvl w:val="0"/>
          <w:numId w:val="37"/>
        </w:numPr>
        <w:rPr>
          <w:bCs/>
        </w:rPr>
      </w:pPr>
      <w:r w:rsidRPr="00F776A3">
        <w:rPr>
          <w:b/>
          <w:bCs/>
        </w:rPr>
        <w:t>.&gt; &lt;&lt;extends&gt;&gt; (Extension):</w:t>
      </w:r>
      <w:r w:rsidRPr="00F776A3">
        <w:rPr>
          <w:bCs/>
        </w:rPr>
        <w:t xml:space="preserve"> Indicates that one misuse case </w:t>
      </w:r>
      <w:r w:rsidRPr="00F776A3">
        <w:rPr>
          <w:bCs/>
          <w:i/>
          <w:iCs/>
        </w:rPr>
        <w:t>may</w:t>
      </w:r>
      <w:r w:rsidRPr="00F776A3">
        <w:rPr>
          <w:bCs/>
        </w:rPr>
        <w:t xml:space="preserve"> extend the behavior of another under certain conditions. For instance, "Collude with Outsider" extends "Gain Unauthorized Access (External)" by providing an easier entry point. It also shows how a successful internal breach ("Bypass Access Controls") might extend to "Data Exfiltration."</w:t>
      </w:r>
    </w:p>
    <w:p w14:paraId="308863FB" w14:textId="77777777" w:rsidR="00F776A3" w:rsidRPr="00F776A3" w:rsidRDefault="00F776A3" w:rsidP="00F776A3">
      <w:pPr>
        <w:rPr>
          <w:b/>
          <w:bCs/>
        </w:rPr>
      </w:pPr>
      <w:r w:rsidRPr="00F776A3">
        <w:rPr>
          <w:b/>
          <w:bCs/>
        </w:rPr>
        <w:t>How this Diagram Helps with Heterogeneous Networks:</w:t>
      </w:r>
    </w:p>
    <w:p w14:paraId="7B70652E" w14:textId="77777777" w:rsidR="00F776A3" w:rsidRPr="00F776A3" w:rsidRDefault="00F776A3" w:rsidP="00F776A3">
      <w:pPr>
        <w:rPr>
          <w:bCs/>
        </w:rPr>
      </w:pPr>
      <w:r w:rsidRPr="00F776A3">
        <w:rPr>
          <w:bCs/>
        </w:rPr>
        <w:t xml:space="preserve">The diagram itself doesn't explicitly show "heterogeneity" in its boxes, but the </w:t>
      </w:r>
      <w:r w:rsidRPr="00F776A3">
        <w:rPr>
          <w:bCs/>
          <w:i/>
          <w:iCs/>
        </w:rPr>
        <w:t>implications</w:t>
      </w:r>
      <w:r w:rsidRPr="00F776A3">
        <w:rPr>
          <w:bCs/>
        </w:rPr>
        <w:t xml:space="preserve"> for a heterogeneous network are profound:</w:t>
      </w:r>
    </w:p>
    <w:p w14:paraId="21E67D1D" w14:textId="77777777" w:rsidR="00F776A3" w:rsidRPr="00F776A3" w:rsidRDefault="00F776A3" w:rsidP="00BC2314">
      <w:pPr>
        <w:numPr>
          <w:ilvl w:val="0"/>
          <w:numId w:val="38"/>
        </w:numPr>
        <w:rPr>
          <w:bCs/>
        </w:rPr>
      </w:pPr>
      <w:r w:rsidRPr="00F776A3">
        <w:rPr>
          <w:b/>
          <w:bCs/>
        </w:rPr>
        <w:t>Increased Attack Surface:</w:t>
      </w:r>
      <w:r w:rsidRPr="00F776A3">
        <w:rPr>
          <w:bCs/>
        </w:rPr>
        <w:t xml:space="preserve"> Each different operating system, network device vendor, cloud service, and application stack introduces its own set of vulnerabilities. This diagram provides a high-level view that would then be broken down into specific technical misuse cases for each technology.</w:t>
      </w:r>
    </w:p>
    <w:p w14:paraId="225A8E7D" w14:textId="77777777" w:rsidR="00F776A3" w:rsidRPr="00F776A3" w:rsidRDefault="00F776A3" w:rsidP="00BC2314">
      <w:pPr>
        <w:numPr>
          <w:ilvl w:val="0"/>
          <w:numId w:val="38"/>
        </w:numPr>
        <w:rPr>
          <w:bCs/>
        </w:rPr>
      </w:pPr>
      <w:r w:rsidRPr="00F776A3">
        <w:rPr>
          <w:b/>
          <w:bCs/>
        </w:rPr>
        <w:t>Complex Access Controls:</w:t>
      </w:r>
      <w:r w:rsidRPr="00F776A3">
        <w:rPr>
          <w:bCs/>
        </w:rPr>
        <w:t xml:space="preserve"> Managing access across diverse systems (Windows AD, Linux LDAP, SaaS platforms, custom databases) creates opportunities for insiders to "Bypass Access Controls" or for outsiders to find weak links.</w:t>
      </w:r>
    </w:p>
    <w:p w14:paraId="071919CB" w14:textId="77777777" w:rsidR="00F776A3" w:rsidRPr="00F776A3" w:rsidRDefault="00F776A3" w:rsidP="00BC2314">
      <w:pPr>
        <w:numPr>
          <w:ilvl w:val="0"/>
          <w:numId w:val="38"/>
        </w:numPr>
        <w:rPr>
          <w:bCs/>
        </w:rPr>
      </w:pPr>
      <w:r w:rsidRPr="00F776A3">
        <w:rPr>
          <w:b/>
          <w:bCs/>
        </w:rPr>
        <w:t>Varied Reconnaissance Needs:</w:t>
      </w:r>
      <w:r w:rsidRPr="00F776A3">
        <w:rPr>
          <w:bCs/>
        </w:rPr>
        <w:t xml:space="preserve"> "Perform Reconnaissance" becomes more complex as attackers need to understand diverse protocols, naming conventions, and security mechanisms across different network segments (e.g., OT networks, cloud environments, traditional IT).</w:t>
      </w:r>
    </w:p>
    <w:p w14:paraId="68FF460D" w14:textId="77777777" w:rsidR="00F776A3" w:rsidRPr="00F776A3" w:rsidRDefault="00F776A3" w:rsidP="00BC2314">
      <w:pPr>
        <w:numPr>
          <w:ilvl w:val="0"/>
          <w:numId w:val="38"/>
        </w:numPr>
        <w:rPr>
          <w:bCs/>
        </w:rPr>
      </w:pPr>
      <w:r w:rsidRPr="00F776A3">
        <w:rPr>
          <w:b/>
          <w:bCs/>
        </w:rPr>
        <w:t>Challenging Monitoring:</w:t>
      </w:r>
      <w:r w:rsidRPr="00F776A3">
        <w:rPr>
          <w:bCs/>
        </w:rPr>
        <w:t xml:space="preserve"> "Anomaly Detection" is harder when baseline behavior varies greatly across heterogeneous components, making it easier for "Introduce Malware" or "Data Tampering" to go unnoticed.</w:t>
      </w:r>
    </w:p>
    <w:p w14:paraId="242F619A" w14:textId="77777777" w:rsidR="00F776A3" w:rsidRPr="00F776A3" w:rsidRDefault="00F776A3" w:rsidP="00BC2314">
      <w:pPr>
        <w:numPr>
          <w:ilvl w:val="0"/>
          <w:numId w:val="38"/>
        </w:numPr>
        <w:rPr>
          <w:bCs/>
        </w:rPr>
      </w:pPr>
      <w:r w:rsidRPr="00F776A3">
        <w:rPr>
          <w:b/>
          <w:bCs/>
        </w:rPr>
        <w:lastRenderedPageBreak/>
        <w:t>Diverse Vulnerability Exploitation:</w:t>
      </w:r>
      <w:r w:rsidRPr="00F776A3">
        <w:rPr>
          <w:bCs/>
        </w:rPr>
        <w:t xml:space="preserve"> "Exploit Network Vulnerabilities" will involve a wider range of attack vectors, from Windows exploits to Linux privilege escalations, to cloud misconfigurations.</w:t>
      </w:r>
    </w:p>
    <w:p w14:paraId="48C0149B" w14:textId="77777777" w:rsidR="00F776A3" w:rsidRPr="00F776A3" w:rsidRDefault="00F776A3" w:rsidP="00F776A3">
      <w:pPr>
        <w:rPr>
          <w:bCs/>
        </w:rPr>
      </w:pPr>
      <w:r w:rsidRPr="00F776A3">
        <w:rPr>
          <w:bCs/>
        </w:rPr>
        <w:t>This misuse case diagram serves as a foundational step for a comprehensive threat model, guiding further analysis into specific attack paths and mitigation strategies tailored to the complex nature of heterogeneous enterprise networks. Here is the image:</w:t>
      </w:r>
    </w:p>
    <w:p w14:paraId="087D5354" w14:textId="77777777" w:rsidR="00F776A3" w:rsidRDefault="00F776A3" w:rsidP="009F499A">
      <w:pPr>
        <w:rPr>
          <w:bCs/>
          <w:lang w:val="en-GB"/>
        </w:rPr>
      </w:pPr>
    </w:p>
    <w:p w14:paraId="31166298" w14:textId="0E323F6A" w:rsidR="00CA1A4E" w:rsidRDefault="00C24B5E" w:rsidP="009F499A">
      <w:pPr>
        <w:rPr>
          <w:bCs/>
          <w:lang w:val="en-GB"/>
        </w:rPr>
      </w:pPr>
      <w:r w:rsidRPr="00C24B5E">
        <w:rPr>
          <w:bCs/>
          <w:noProof/>
          <w:lang w:val="en-GB"/>
        </w:rPr>
        <w:drawing>
          <wp:inline distT="0" distB="0" distL="0" distR="0" wp14:anchorId="38B76EA5" wp14:editId="3A7E5F1B">
            <wp:extent cx="5727700" cy="5727700"/>
            <wp:effectExtent l="0" t="0" r="0" b="0"/>
            <wp:docPr id="166117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0615" name=""/>
                    <pic:cNvPicPr/>
                  </pic:nvPicPr>
                  <pic:blipFill>
                    <a:blip r:embed="rId20"/>
                    <a:stretch>
                      <a:fillRect/>
                    </a:stretch>
                  </pic:blipFill>
                  <pic:spPr>
                    <a:xfrm>
                      <a:off x="0" y="0"/>
                      <a:ext cx="5727700" cy="5727700"/>
                    </a:xfrm>
                    <a:prstGeom prst="rect">
                      <a:avLst/>
                    </a:prstGeom>
                  </pic:spPr>
                </pic:pic>
              </a:graphicData>
            </a:graphic>
          </wp:inline>
        </w:drawing>
      </w:r>
    </w:p>
    <w:p w14:paraId="41214290" w14:textId="66DB2CDF" w:rsidR="00CA1A4E" w:rsidRPr="00B82D85" w:rsidRDefault="00F85C2A" w:rsidP="009F499A">
      <w:pPr>
        <w:rPr>
          <w:bCs/>
        </w:rPr>
      </w:pPr>
      <w:r>
        <w:fldChar w:fldCharType="begin"/>
      </w:r>
      <w:r>
        <w:instrText xml:space="preserve"> INCLUDEPICTURE "https://lh3.googleusercontent.com/gg-dl/ABS2GSnKiMRSZvLd2Q-UqLHGntDsrrk8nND-CyIlHoDqZc12ZX3rgQJljY9NaEM6h2eJP_0mZePndNnCxtqFtWESKbIq2Gr805gIomOd96JlcoXQvvAajI74iVnPRvDubqrFlp6PGV67ihz6zXYHRMmkAJDLX8gdODqp4FpHulPcQtNI_DJO=s1024-rj?authuser=1" \* MERGEFORMATINET </w:instrText>
      </w:r>
      <w:r>
        <w:fldChar w:fldCharType="separate"/>
      </w:r>
      <w:r>
        <w:rPr>
          <w:noProof/>
        </w:rPr>
        <mc:AlternateContent>
          <mc:Choice Requires="wps">
            <w:drawing>
              <wp:inline distT="0" distB="0" distL="0" distR="0" wp14:anchorId="6DD4E69B" wp14:editId="15D6A741">
                <wp:extent cx="304800" cy="304800"/>
                <wp:effectExtent l="0" t="0" r="0" b="0"/>
                <wp:docPr id="1753144759"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91C5C"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83B2C22" w14:textId="77777777" w:rsidR="009F499A" w:rsidRPr="006555E4" w:rsidRDefault="009F499A" w:rsidP="009F499A">
      <w:pPr>
        <w:pStyle w:val="Heading4"/>
      </w:pPr>
      <w:bookmarkStart w:id="56" w:name="_Toc93959487"/>
      <w:r w:rsidRPr="006555E4">
        <w:t xml:space="preserve">Network </w:t>
      </w:r>
      <w:r>
        <w:t>G</w:t>
      </w:r>
      <w:r w:rsidRPr="006555E4">
        <w:t xml:space="preserve">raph </w:t>
      </w:r>
      <w:r>
        <w:t>E</w:t>
      </w:r>
      <w:r w:rsidRPr="006555E4">
        <w:t xml:space="preserve">mbedding and Attack </w:t>
      </w:r>
      <w:r>
        <w:t>G</w:t>
      </w:r>
      <w:r w:rsidRPr="006555E4">
        <w:t>raphs</w:t>
      </w:r>
      <w:bookmarkEnd w:id="56"/>
    </w:p>
    <w:p w14:paraId="4118F0BD" w14:textId="77777777" w:rsidR="009F499A" w:rsidRDefault="009F499A" w:rsidP="009F499A">
      <w:pPr>
        <w:rPr>
          <w:bCs/>
        </w:rPr>
      </w:pPr>
      <w:r w:rsidRPr="00A53450">
        <w:rPr>
          <w:bCs/>
          <w:lang w:val="en-GB"/>
        </w:rPr>
        <w:t>Network embedding refers to mapping the nodes in the</w:t>
      </w:r>
      <w:r>
        <w:rPr>
          <w:bCs/>
          <w:lang w:val="en-GB"/>
        </w:rPr>
        <w:t xml:space="preserve"> </w:t>
      </w:r>
      <w:r w:rsidRPr="00A53450">
        <w:rPr>
          <w:bCs/>
          <w:lang w:val="en-GB"/>
        </w:rPr>
        <w:t>network to a low-dimensional vector space to represent a</w:t>
      </w:r>
      <w:r>
        <w:rPr>
          <w:bCs/>
          <w:lang w:val="en-GB"/>
        </w:rPr>
        <w:t xml:space="preserve"> </w:t>
      </w:r>
      <w:r w:rsidRPr="00A53450">
        <w:rPr>
          <w:bCs/>
          <w:lang w:val="en-GB"/>
        </w:rPr>
        <w:t>large-scale network structure. This low-dimensional vector</w:t>
      </w:r>
      <w:r>
        <w:rPr>
          <w:bCs/>
          <w:lang w:val="en-GB"/>
        </w:rPr>
        <w:t xml:space="preserve"> </w:t>
      </w:r>
      <w:r w:rsidRPr="00A53450">
        <w:rPr>
          <w:bCs/>
          <w:lang w:val="en-GB"/>
        </w:rPr>
        <w:t xml:space="preserve">representation </w:t>
      </w:r>
      <w:r w:rsidRPr="00A53450">
        <w:rPr>
          <w:bCs/>
          <w:lang w:val="en-GB"/>
        </w:rPr>
        <w:lastRenderedPageBreak/>
        <w:t>can effectively express the relationship between</w:t>
      </w:r>
      <w:r>
        <w:rPr>
          <w:bCs/>
          <w:lang w:val="en-GB"/>
        </w:rPr>
        <w:t xml:space="preserve"> </w:t>
      </w:r>
      <w:r w:rsidRPr="00A53450">
        <w:rPr>
          <w:bCs/>
          <w:lang w:val="en-GB"/>
        </w:rPr>
        <w:t>network nodes and perform some commonly used network</w:t>
      </w:r>
      <w:r>
        <w:rPr>
          <w:bCs/>
          <w:lang w:val="en-GB"/>
        </w:rPr>
        <w:t xml:space="preserve"> </w:t>
      </w:r>
      <w:r w:rsidRPr="00A53450">
        <w:rPr>
          <w:bCs/>
          <w:lang w:val="en-GB"/>
        </w:rPr>
        <w:t>tasks, such as community detection, link prediction, and</w:t>
      </w:r>
      <w:r>
        <w:rPr>
          <w:bCs/>
          <w:lang w:val="en-GB"/>
        </w:rPr>
        <w:t xml:space="preserve"> </w:t>
      </w:r>
      <w:r w:rsidRPr="00A53450">
        <w:rPr>
          <w:bCs/>
          <w:lang w:val="en-GB"/>
        </w:rPr>
        <w:t>node classification</w:t>
      </w:r>
      <w:r>
        <w:rPr>
          <w:bCs/>
          <w:lang w:val="en-GB"/>
        </w:rPr>
        <w:t xml:space="preserve"> </w:t>
      </w:r>
      <w:r w:rsidRPr="007517AF">
        <w:rPr>
          <w:bCs/>
          <w:lang w:val="en-GB"/>
        </w:rPr>
        <w:t>(Li et al., 2020)</w:t>
      </w:r>
      <w:r w:rsidRPr="00A53450">
        <w:rPr>
          <w:bCs/>
          <w:lang w:val="en-GB"/>
        </w:rPr>
        <w:t>.</w:t>
      </w:r>
      <w:r>
        <w:rPr>
          <w:bCs/>
          <w:lang w:val="en-GB"/>
        </w:rPr>
        <w:t xml:space="preserve"> These parameters are important in determining eventual network trust based in direct and indirect status update requests and answers. An attack graph </w:t>
      </w:r>
      <w:r w:rsidRPr="00B82D85">
        <w:rPr>
          <w:rFonts w:eastAsiaTheme="minorEastAsia"/>
          <w:color w:val="000000" w:themeColor="text1"/>
          <w:kern w:val="24"/>
        </w:rPr>
        <w:t xml:space="preserve">is </w:t>
      </w:r>
      <w:r w:rsidRPr="000D09ED">
        <w:t>a type of scenario graph (set of all possible scenarios of usage of a system), that models each path in an attack scenario leads to an undesirable state, such as one representing an intruder gaining informational/network resources (Shandilya et al., 2014). Two types according to Chochliouros et al</w:t>
      </w:r>
      <w:r w:rsidRPr="000D09ED">
        <w:rPr>
          <w:bCs/>
        </w:rPr>
        <w:t>., (2009)</w:t>
      </w:r>
      <w:r>
        <w:rPr>
          <w:bCs/>
        </w:rPr>
        <w:t>.</w:t>
      </w:r>
    </w:p>
    <w:p w14:paraId="74D85B13" w14:textId="77777777" w:rsidR="009F499A" w:rsidRPr="006F7521" w:rsidRDefault="009F499A" w:rsidP="00BC2314">
      <w:pPr>
        <w:pStyle w:val="ListParagraph"/>
        <w:numPr>
          <w:ilvl w:val="0"/>
          <w:numId w:val="11"/>
        </w:numPr>
        <w:spacing w:after="160"/>
        <w:rPr>
          <w:bCs/>
        </w:rPr>
      </w:pPr>
      <w:r w:rsidRPr="006F7521">
        <w:rPr>
          <w:bCs/>
        </w:rPr>
        <w:t>A directed graph where nodes represent network states, and edges represent the application of an exploit that transforms one network state into another, more compromised network state</w:t>
      </w:r>
    </w:p>
    <w:p w14:paraId="2B2ACEA1" w14:textId="77777777" w:rsidR="009F499A" w:rsidRPr="006F7521" w:rsidRDefault="009F499A" w:rsidP="00BC2314">
      <w:pPr>
        <w:pStyle w:val="ListParagraph"/>
        <w:numPr>
          <w:ilvl w:val="0"/>
          <w:numId w:val="11"/>
        </w:numPr>
        <w:spacing w:after="160"/>
        <w:rPr>
          <w:bCs/>
        </w:rPr>
      </w:pPr>
      <w:r w:rsidRPr="006F7521">
        <w:rPr>
          <w:bCs/>
        </w:rPr>
        <w:t>A directed graph where each node represents a pre- and a post- condition of an exploit, and edges represent the consequence of having a true precondition that enables an exploit postcondition.</w:t>
      </w:r>
    </w:p>
    <w:p w14:paraId="2445D187" w14:textId="77777777" w:rsidR="009F499A" w:rsidRDefault="009F499A" w:rsidP="009F499A">
      <w:pPr>
        <w:rPr>
          <w:bCs/>
        </w:rPr>
      </w:pPr>
      <w:r>
        <w:rPr>
          <w:bCs/>
        </w:rPr>
        <w:t xml:space="preserve">Attack graphs can be used for </w:t>
      </w:r>
      <w:r w:rsidRPr="000D09ED">
        <w:rPr>
          <w:bCs/>
        </w:rPr>
        <w:t>Representation of services within a network infrastructure</w:t>
      </w:r>
      <w:r>
        <w:rPr>
          <w:bCs/>
        </w:rPr>
        <w:t>, i</w:t>
      </w:r>
      <w:r w:rsidRPr="000D09ED">
        <w:rPr>
          <w:bCs/>
        </w:rPr>
        <w:t>dentification of vulnerabilities, vulnerability scores and their likelihood within networks as per emprical data (</w:t>
      </w:r>
      <w:r w:rsidRPr="000D09ED">
        <w:rPr>
          <w:bCs/>
          <w:lang w:val="en-GB"/>
        </w:rPr>
        <w:t>e.g.,</w:t>
      </w:r>
      <w:r w:rsidRPr="000D09ED">
        <w:rPr>
          <w:bCs/>
        </w:rPr>
        <w:t xml:space="preserve"> CVE scores)</w:t>
      </w:r>
      <w:r>
        <w:rPr>
          <w:bCs/>
        </w:rPr>
        <w:t xml:space="preserve"> as well as d</w:t>
      </w:r>
      <w:r w:rsidRPr="000D09ED">
        <w:rPr>
          <w:bCs/>
        </w:rPr>
        <w:t>efinition of states, preconditions and post conditions for transition of states for each service</w:t>
      </w:r>
      <w:r>
        <w:rPr>
          <w:bCs/>
        </w:rPr>
        <w:t>. These can eventually be used to determine the</w:t>
      </w:r>
      <w:r w:rsidRPr="000D09ED">
        <w:rPr>
          <w:bCs/>
        </w:rPr>
        <w:t xml:space="preserve"> attack detection scores </w:t>
      </w:r>
      <w:r>
        <w:rPr>
          <w:bCs/>
        </w:rPr>
        <w:t xml:space="preserve"> and consequently the exposure levels within enterprise networks. These would be vital probabilistic measures of risk and trust</w:t>
      </w:r>
    </w:p>
    <w:p w14:paraId="2583F61F" w14:textId="77777777" w:rsidR="009F499A" w:rsidRPr="007049BA" w:rsidRDefault="009F499A" w:rsidP="009F499A">
      <w:pPr>
        <w:pStyle w:val="Heading4"/>
      </w:pPr>
      <w:bookmarkStart w:id="57" w:name="_Toc93959488"/>
      <w:r w:rsidRPr="007049BA">
        <w:t>Multi-parameter Weighting</w:t>
      </w:r>
      <w:bookmarkEnd w:id="57"/>
    </w:p>
    <w:p w14:paraId="5285C114" w14:textId="77777777" w:rsidR="009F499A" w:rsidRDefault="009F499A" w:rsidP="009F499A">
      <w:pPr>
        <w:autoSpaceDE w:val="0"/>
        <w:autoSpaceDN w:val="0"/>
        <w:adjustRightInd w:val="0"/>
        <w:rPr>
          <w:lang w:val="en-GB"/>
        </w:rPr>
      </w:pPr>
      <w:r w:rsidRPr="004C24CF">
        <w:rPr>
          <w:lang w:val="en-GB"/>
        </w:rPr>
        <w:t>A multi-parameter Dynamic Weight on Trust is an algorithmic process to determine score based on predefined scoring scale that is applied on user’s genealogical tree and community members. It may also include other parameters such as punishment mechanisms, risk mechanisms and recommendation trust mechanisms to include a dynamic trust model. Additionally, elements such as direct trust and trust risk function to create trust relationships in complex network environments and transactions</w:t>
      </w:r>
      <w:r>
        <w:rPr>
          <w:lang w:val="en-GB"/>
        </w:rPr>
        <w:t xml:space="preserve"> </w:t>
      </w:r>
      <w:r w:rsidRPr="006E4D01">
        <w:rPr>
          <w:lang w:val="en-GB"/>
        </w:rPr>
        <w:t>(Jia et al., 2018)</w:t>
      </w:r>
      <w:r w:rsidRPr="004C24CF">
        <w:rPr>
          <w:lang w:val="en-GB"/>
        </w:rPr>
        <w:t>. The use of entropy weight to represent ensemble of multiple parameters is also quite prevalent. These weightings can be passed through a machine learning model to generate the most optimal weighting of all the parameters of some of the parameters available for consideration</w:t>
      </w:r>
      <w:r>
        <w:rPr>
          <w:lang w:val="en-GB"/>
        </w:rPr>
        <w:t xml:space="preserve"> as illustrated in </w:t>
      </w:r>
      <w:r>
        <w:rPr>
          <w:lang w:val="en-GB"/>
        </w:rPr>
        <w:fldChar w:fldCharType="begin"/>
      </w:r>
      <w:r>
        <w:rPr>
          <w:lang w:val="en-GB"/>
        </w:rPr>
        <w:instrText xml:space="preserve"> REF _Ref113306490 \h </w:instrText>
      </w:r>
      <w:r>
        <w:rPr>
          <w:lang w:val="en-GB"/>
        </w:rPr>
      </w:r>
      <w:r>
        <w:rPr>
          <w:lang w:val="en-GB"/>
        </w:rPr>
        <w:fldChar w:fldCharType="separate"/>
      </w:r>
      <w:r>
        <w:t xml:space="preserve">Figure </w:t>
      </w:r>
      <w:r>
        <w:rPr>
          <w:noProof/>
        </w:rPr>
        <w:t>2</w:t>
      </w:r>
      <w:r>
        <w:t>.</w:t>
      </w:r>
      <w:r>
        <w:rPr>
          <w:noProof/>
        </w:rPr>
        <w:t>6</w:t>
      </w:r>
      <w:r>
        <w:rPr>
          <w:lang w:val="en-GB"/>
        </w:rPr>
        <w:fldChar w:fldCharType="end"/>
      </w:r>
      <w:r w:rsidRPr="00AF7F85">
        <w:rPr>
          <w:color w:val="FF0000"/>
          <w:lang w:val="en-GB"/>
        </w:rPr>
        <w:t xml:space="preserve"> </w:t>
      </w:r>
    </w:p>
    <w:p w14:paraId="704CF07B" w14:textId="77777777" w:rsidR="009F499A" w:rsidRDefault="009F499A" w:rsidP="009F499A">
      <w:pPr>
        <w:autoSpaceDE w:val="0"/>
        <w:autoSpaceDN w:val="0"/>
        <w:adjustRightInd w:val="0"/>
        <w:rPr>
          <w:lang w:val="en-GB"/>
        </w:rPr>
      </w:pPr>
    </w:p>
    <w:p w14:paraId="52B2A52E" w14:textId="77777777" w:rsidR="009F499A" w:rsidRDefault="009F499A" w:rsidP="009F499A">
      <w:pPr>
        <w:keepNext/>
        <w:autoSpaceDE w:val="0"/>
        <w:autoSpaceDN w:val="0"/>
        <w:adjustRightInd w:val="0"/>
      </w:pPr>
      <w:r w:rsidRPr="0007690E">
        <w:rPr>
          <w:noProof/>
        </w:rPr>
        <w:lastRenderedPageBreak/>
        <w:drawing>
          <wp:inline distT="0" distB="0" distL="0" distR="0" wp14:anchorId="45CF3DC8" wp14:editId="06174E0A">
            <wp:extent cx="5727700" cy="1111250"/>
            <wp:effectExtent l="12700" t="12700" r="12700" b="19050"/>
            <wp:docPr id="7" name="Picture 7"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evice&#10;&#10;Description automatically generated"/>
                    <pic:cNvPicPr/>
                  </pic:nvPicPr>
                  <pic:blipFill>
                    <a:blip r:embed="rId21"/>
                    <a:stretch>
                      <a:fillRect/>
                    </a:stretch>
                  </pic:blipFill>
                  <pic:spPr>
                    <a:xfrm>
                      <a:off x="0" y="0"/>
                      <a:ext cx="5727700" cy="1111250"/>
                    </a:xfrm>
                    <a:prstGeom prst="rect">
                      <a:avLst/>
                    </a:prstGeom>
                    <a:ln>
                      <a:solidFill>
                        <a:schemeClr val="bg1">
                          <a:lumMod val="75000"/>
                        </a:schemeClr>
                      </a:solidFill>
                    </a:ln>
                  </pic:spPr>
                </pic:pic>
              </a:graphicData>
            </a:graphic>
          </wp:inline>
        </w:drawing>
      </w:r>
    </w:p>
    <w:p w14:paraId="2A77B15A" w14:textId="7C635692" w:rsidR="009F499A" w:rsidRDefault="009F499A" w:rsidP="009F499A">
      <w:pPr>
        <w:pStyle w:val="Caption"/>
        <w:rPr>
          <w:szCs w:val="24"/>
          <w:lang w:val="en-GB"/>
        </w:rPr>
      </w:pPr>
      <w:bookmarkStart w:id="58" w:name="_Ref113306490"/>
      <w:bookmarkStart w:id="59" w:name="_Toc113319507"/>
      <w:r>
        <w:t xml:space="preserve">Figure </w:t>
      </w:r>
      <w:r w:rsidR="001F77C7">
        <w:fldChar w:fldCharType="begin"/>
      </w:r>
      <w:r w:rsidR="001F77C7">
        <w:instrText xml:space="preserve"> STYLEREF 1 \s </w:instrText>
      </w:r>
      <w:r w:rsidR="001F77C7">
        <w:fldChar w:fldCharType="separate"/>
      </w:r>
      <w:r w:rsidR="001F77C7">
        <w:rPr>
          <w:noProof/>
        </w:rPr>
        <w:t>3</w:t>
      </w:r>
      <w:r w:rsidR="001F77C7">
        <w:fldChar w:fldCharType="end"/>
      </w:r>
      <w:r w:rsidR="001F77C7">
        <w:t>.</w:t>
      </w:r>
      <w:r w:rsidR="001F77C7">
        <w:fldChar w:fldCharType="begin"/>
      </w:r>
      <w:r w:rsidR="001F77C7">
        <w:instrText xml:space="preserve"> SEQ Figure \* ARABIC \s 1 </w:instrText>
      </w:r>
      <w:r w:rsidR="001F77C7">
        <w:fldChar w:fldCharType="separate"/>
      </w:r>
      <w:r w:rsidR="001F77C7">
        <w:rPr>
          <w:noProof/>
        </w:rPr>
        <w:t>4</w:t>
      </w:r>
      <w:r w:rsidR="001F77C7">
        <w:fldChar w:fldCharType="end"/>
      </w:r>
      <w:bookmarkEnd w:id="58"/>
      <w:r>
        <w:t>: Multi-Parameter Trust Weighting</w:t>
      </w:r>
      <w:bookmarkEnd w:id="59"/>
      <w:r>
        <w:t xml:space="preserve"> (from:</w:t>
      </w:r>
      <w:r>
        <w:fldChar w:fldCharType="begin"/>
      </w:r>
      <w:r w:rsidR="00B32BAD">
        <w:instrText xml:space="preserve"> ADDIN ZOTERO_ITEM CSL_CITATION {"citationID":"RvWZucz0","properties":{"formattedCitation":"(Lukaseder et al., 2020)","plainCitation":"(Lukaseder et al., 2020)","noteIndex":0},"citationItems":[{"id":203,"uris":["http://zotero.org/users/local/zJdqZBTx/items/UTUMGS3J"],"itemData":{"id":203,"type":"paper-conference","container-title":"SICHERHEIT 2020","DOI":"10.18420/sicherheit2020_04","page":"53-66","publisher":"Gesellschaft für Informatik e.V.","publisher-place":"Bonn","title":"Context-based Access Control and Trust Scores in Zero Trust Campus Networks","author":[{"family":"Lukaseder","given":"Thomas"},{"family":"Halter","given":"Maya"},{"family":"Kargl","given":"Frank"}],"editor":[{"family":"Reinhardt","given":"Delphine"},{"family":"Langweg","given":"Hanno"},{"family":"Witt","given":"Bernhard C."},{"family":"Fischer","given":"Mathias"}],"issued":{"date-parts":[["2020"]]}}}],"schema":"https://github.com/citation-style-language/schema/raw/master/csl-citation.json"} </w:instrText>
      </w:r>
      <w:r>
        <w:fldChar w:fldCharType="separate"/>
      </w:r>
      <w:r>
        <w:rPr>
          <w:noProof/>
        </w:rPr>
        <w:t>(Lukaseder et al., 2020)</w:t>
      </w:r>
      <w:r>
        <w:fldChar w:fldCharType="end"/>
      </w:r>
      <w:r>
        <w:t>)</w:t>
      </w:r>
    </w:p>
    <w:p w14:paraId="1C3568F6" w14:textId="77777777" w:rsidR="009F499A" w:rsidRPr="00BB67B0" w:rsidRDefault="009F499A" w:rsidP="00661923">
      <w:pPr>
        <w:pStyle w:val="Heading2"/>
      </w:pPr>
      <w:bookmarkStart w:id="60" w:name="_Toc93959493"/>
      <w:bookmarkStart w:id="61" w:name="_Toc174103315"/>
      <w:r w:rsidRPr="00BB67B0">
        <w:t>Approaches to Trust Management</w:t>
      </w:r>
      <w:bookmarkEnd w:id="60"/>
      <w:bookmarkEnd w:id="61"/>
    </w:p>
    <w:p w14:paraId="48085638" w14:textId="77777777" w:rsidR="009F499A" w:rsidRPr="00C4144C" w:rsidRDefault="009F499A" w:rsidP="009F499A">
      <w:pPr>
        <w:pStyle w:val="Heading4"/>
      </w:pPr>
      <w:bookmarkStart w:id="62" w:name="_Toc93959494"/>
      <w:r w:rsidRPr="00C4144C">
        <w:t>Trust Factor Calculation Based on Forwarding rate and Consistency Factor</w:t>
      </w:r>
      <w:bookmarkEnd w:id="62"/>
    </w:p>
    <w:p w14:paraId="02E08CAC" w14:textId="77777777" w:rsidR="009F499A" w:rsidRPr="00C4144C" w:rsidRDefault="009F499A" w:rsidP="009F499A">
      <w:pPr>
        <w:rPr>
          <w:bCs/>
          <w:sz w:val="36"/>
          <w:szCs w:val="36"/>
        </w:rPr>
      </w:pPr>
      <w:r w:rsidRPr="00C4144C">
        <w:t>The validity of node trust management mechanism is based on the proper selection of trust metrics. The evaluation factors of the existing research include communication (such as forwarding rate factor), data transmission (such as consistency factor, freshness factor, integrity factor) and the node itself (such as residual energy, trust history, security level) etc. However, there is a clear contradiction between the number of trust factors and the network energy consumption. The more the trust factor, the more accurate the calculated trust value, and accordingly the greater the network energy consumption. Therefore, a reasonable choice of trust factor is very important. The main task of a node in a wireless sensor network is to sense the data information in the monitoring area and deliver it to the base station. Therefore,</w:t>
      </w:r>
      <w:r w:rsidRPr="00C4144C">
        <w:rPr>
          <w:rFonts w:eastAsia="SimSun" w:hint="eastAsia"/>
        </w:rPr>
        <w:t xml:space="preserve"> </w:t>
      </w:r>
      <w:r w:rsidRPr="00C4144C">
        <w:rPr>
          <w:rFonts w:eastAsia="SimSun"/>
        </w:rPr>
        <w:t>the correct and complete data forwarding is particularly important</w:t>
      </w:r>
      <w:r>
        <w:t xml:space="preserve"> </w:t>
      </w:r>
      <w:r w:rsidRPr="00E91E6E">
        <w:t>(Cheng et al., 2018)</w:t>
      </w:r>
      <w:r w:rsidRPr="00C4144C">
        <w:rPr>
          <w:rFonts w:eastAsia="SimSun"/>
        </w:rPr>
        <w:t>.</w:t>
      </w:r>
    </w:p>
    <w:p w14:paraId="7B814C4B" w14:textId="77777777" w:rsidR="009F499A" w:rsidRPr="00C4144C" w:rsidRDefault="009F499A" w:rsidP="009F499A">
      <w:pPr>
        <w:pStyle w:val="Heading4"/>
      </w:pPr>
      <w:bookmarkStart w:id="63" w:name="_Toc93959495"/>
      <w:r w:rsidRPr="00C4144C">
        <w:t>Trust Factor Calculation Based on Direct and Indirect Values</w:t>
      </w:r>
      <w:bookmarkEnd w:id="63"/>
    </w:p>
    <w:p w14:paraId="2A58C0BA" w14:textId="77777777" w:rsidR="009F499A" w:rsidRPr="00C4144C" w:rsidRDefault="009F499A" w:rsidP="009F499A">
      <w:r w:rsidRPr="00C4144C">
        <w:t xml:space="preserve"> Typically, trust factor is selected from the three aspects of communication, data transmission and node itself to calculate the direct trust value of the node. The indirect trust value of each node is calculated by the matrix of the direct trust value of the cluster heads. Then, the direct trust value is calculated as the weight of the comprehensive trust value. In the process of calculating the trust value of a node, a calculation method combining the direct trust value and the indirect trust value is adopted. Evaluation node i on the evaluation of the value of the trust node j evaluation mainly based on two parts, part of the direct trust value calculated from node monitoring data, the other part is the indirect trust value calculated by evaluating the direct trust value matrix maintained by the cluster head node that is shared by the evaluation node i and the evaluated node j. Finally, the weighted sum of these two parts is used to get the total trust value of the node</w:t>
      </w:r>
      <w:r>
        <w:t xml:space="preserve"> </w:t>
      </w:r>
      <w:r>
        <w:fldChar w:fldCharType="begin"/>
      </w:r>
      <w:r>
        <w:instrText xml:space="preserve"> ADDIN ZOTERO_ITEM CSL_CITATION {"citationID":"vCYG9MeB","properties":{"formattedCitation":"(Das &amp; Debnath, 2020)","plainCitation":"(Das &amp; Debnath, 2020)","noteIndex":0},"citationItems":[{"id":159,"uris":["http://zotero.org/users/local/zJdqZBTx/items/PJLSL7KG"],"itemData":{"id":159,"type":"paper-conference","container-title":"2020 11th International Conference on Computing, Communication and Networking Technologies (ICCCNT)","DOI":"10.1109/ICCCNT49239.2020.9225462","page":"1-4","title":"A Trust Computing Model for Future Generation Networks","author":[{"family":"Das","given":"Prodipto"},{"family":"Debnath","given":"Somen"}],"issued":{"date-parts":[["2020"]]}}}],"schema":"https://github.com/citation-style-language/schema/raw/master/csl-citation.json"} </w:instrText>
      </w:r>
      <w:r>
        <w:fldChar w:fldCharType="separate"/>
      </w:r>
      <w:r>
        <w:rPr>
          <w:noProof/>
        </w:rPr>
        <w:t>(Das &amp; Debnath, 2020)</w:t>
      </w:r>
      <w:r>
        <w:fldChar w:fldCharType="end"/>
      </w:r>
      <w:r>
        <w:t>.</w:t>
      </w:r>
    </w:p>
    <w:p w14:paraId="29E66422" w14:textId="77777777" w:rsidR="009F499A" w:rsidRDefault="009F499A" w:rsidP="009F499A">
      <w:pPr>
        <w:pStyle w:val="Heading4"/>
        <w:rPr>
          <w:lang w:val="en-GB"/>
        </w:rPr>
      </w:pPr>
      <w:bookmarkStart w:id="64" w:name="_Toc93959496"/>
      <w:r>
        <w:rPr>
          <w:lang w:val="en-GB"/>
        </w:rPr>
        <w:lastRenderedPageBreak/>
        <w:t>Weight-based Probabilistic Trust Evaluation scheme</w:t>
      </w:r>
      <w:bookmarkEnd w:id="64"/>
    </w:p>
    <w:p w14:paraId="069C278C" w14:textId="77777777" w:rsidR="009F499A" w:rsidRPr="005B61FD" w:rsidRDefault="009F499A" w:rsidP="009F499A">
      <w:pPr>
        <w:autoSpaceDE w:val="0"/>
        <w:autoSpaceDN w:val="0"/>
        <w:adjustRightInd w:val="0"/>
        <w:rPr>
          <w:lang w:val="en-GB"/>
        </w:rPr>
      </w:pPr>
      <w:r w:rsidRPr="005B61FD">
        <w:rPr>
          <w:lang w:val="en-GB"/>
        </w:rPr>
        <w:t>The WPTE involves two attributes for evaluating total trust: expected positive behaviours’ probability and indirect trust. The expected probability of positive behaviour predicts the behaviour of nodes based on their packet forwarding statistics. The indirect trust is provided by other nodes in the form of recommendations. The major components of WPTE scheme are node monitoring, trust estimation, trust database and trust update.</w:t>
      </w:r>
    </w:p>
    <w:p w14:paraId="2FA5EC5E" w14:textId="77777777" w:rsidR="009F499A" w:rsidRDefault="009F499A" w:rsidP="009F499A">
      <w:pPr>
        <w:autoSpaceDE w:val="0"/>
        <w:autoSpaceDN w:val="0"/>
        <w:adjustRightInd w:val="0"/>
        <w:rPr>
          <w:lang w:val="en-GB"/>
        </w:rPr>
      </w:pPr>
      <w:r w:rsidRPr="005B61FD">
        <w:rPr>
          <w:lang w:val="en-GB"/>
        </w:rPr>
        <w:t>Node Monitoring: To evaluate trustworthiness of a sensor node, multiple aspects of its behaviour can be</w:t>
      </w:r>
      <w:r>
        <w:rPr>
          <w:lang w:val="en-GB"/>
        </w:rPr>
        <w:t xml:space="preserve"> </w:t>
      </w:r>
      <w:r w:rsidRPr="005B61FD">
        <w:rPr>
          <w:lang w:val="en-GB"/>
        </w:rPr>
        <w:t>monitored. Each of the aspect (trust metric) intends to detect specific type of attack. A neighbour sensing mechanism is adopted to observe packet forwarding behaviour of neighbouring nodes. The nodes are placed in promiscuous mode to observe packet forwarding behaviour of neighbouring nodes. Trust Estimation: The trust estimation is responsible for evaluating trustworthiness value for the packet forwarding behaviour of each monitored sensor node and accordingly categorizes them in trusted and misbehaving nodes. A node is considered as trusted if it cooperates in packet forwarding. On other hand, a misbehaving node intentionally drops all the received packets and sends fake response message to requesting node indicating correct forwarding of packets</w:t>
      </w:r>
      <w:r>
        <w:rPr>
          <w:lang w:val="en-GB"/>
        </w:rPr>
        <w:t xml:space="preserve"> </w:t>
      </w:r>
      <w:r w:rsidRPr="005B1A25">
        <w:rPr>
          <w:lang w:val="en-GB"/>
        </w:rPr>
        <w:t xml:space="preserve">(Ahmed &amp; </w:t>
      </w:r>
      <w:proofErr w:type="spellStart"/>
      <w:r w:rsidRPr="005B1A25">
        <w:rPr>
          <w:lang w:val="en-GB"/>
        </w:rPr>
        <w:t>Bhangwar</w:t>
      </w:r>
      <w:proofErr w:type="spellEnd"/>
      <w:r w:rsidRPr="005B1A25">
        <w:rPr>
          <w:lang w:val="en-GB"/>
        </w:rPr>
        <w:t>, 2017)</w:t>
      </w:r>
      <w:r>
        <w:rPr>
          <w:lang w:val="en-GB"/>
        </w:rPr>
        <w:t>.</w:t>
      </w:r>
    </w:p>
    <w:p w14:paraId="3B4817FF" w14:textId="77777777" w:rsidR="008808D7" w:rsidRPr="008808D7" w:rsidRDefault="008808D7" w:rsidP="00BC2314">
      <w:pPr>
        <w:pStyle w:val="Heading3"/>
        <w:numPr>
          <w:ilvl w:val="2"/>
          <w:numId w:val="13"/>
        </w:numPr>
        <w:rPr>
          <w:rFonts w:cs="Times New Roman"/>
        </w:rPr>
      </w:pPr>
      <w:bookmarkStart w:id="65" w:name="_Toc93959497"/>
      <w:r w:rsidRPr="008808D7">
        <w:rPr>
          <w:rFonts w:cs="Times New Roman"/>
        </w:rPr>
        <w:t>Adaptive Deployment Model</w:t>
      </w:r>
      <w:bookmarkEnd w:id="65"/>
    </w:p>
    <w:p w14:paraId="57CD58AB" w14:textId="5C373E82" w:rsidR="008808D7" w:rsidRPr="00D20DA8" w:rsidRDefault="008808D7" w:rsidP="008808D7">
      <w:pPr>
        <w:autoSpaceDE w:val="0"/>
        <w:autoSpaceDN w:val="0"/>
        <w:adjustRightInd w:val="0"/>
        <w:rPr>
          <w:lang w:val="en-GB"/>
        </w:rPr>
      </w:pPr>
      <w:r w:rsidRPr="00D20DA8">
        <w:rPr>
          <w:lang w:val="en-GB"/>
        </w:rPr>
        <w:t>An adaptive deployment model is essential to adequately address the contexts for resources access requests. Threshold assigned by credentialing policies limit access by means of context sensitive, dynamic extension. Besides, the process of determination of something (user, device, application, process, etc.) being trustworthy in this trust-centric shift is so difficult problem to begin countering with. Moreover, traditionally all the data and transactions are assumed to be trusted whereas device compromises, data breaches, and malicious activities contribute to degrade that trust. However, Zero-Trust strategy begins with an assumption that all the data and transactions are required to be deemed as untrusted from the inception. With this, a new problem gets countered as how to gain sufficient trust</w:t>
      </w:r>
      <w:r w:rsidR="00F6613B">
        <w:rPr>
          <w:lang w:val="en-GB"/>
        </w:rPr>
        <w:t>.</w:t>
      </w:r>
      <w:r w:rsidRPr="00D20DA8">
        <w:rPr>
          <w:lang w:val="en-GB"/>
        </w:rPr>
        <w:t xml:space="preserve"> Furthermore, based on the organizational requirements and key focuses, trust is bound to alter. Therefore, to manage the trustworthiness of all transactions in an organization, Zero-Trust </w:t>
      </w:r>
      <w:r w:rsidR="00BF795D">
        <w:rPr>
          <w:lang w:val="en-GB"/>
        </w:rPr>
        <w:t>architecture</w:t>
      </w:r>
      <w:r w:rsidRPr="00D20DA8">
        <w:rPr>
          <w:lang w:val="en-GB"/>
        </w:rPr>
        <w:t xml:space="preserve"> involves integration of control for data, users, devices, and applications (</w:t>
      </w:r>
      <w:proofErr w:type="spellStart"/>
      <w:r w:rsidRPr="00D20DA8">
        <w:rPr>
          <w:lang w:val="en-GB"/>
        </w:rPr>
        <w:t>Mehraj</w:t>
      </w:r>
      <w:proofErr w:type="spellEnd"/>
      <w:r w:rsidRPr="00D20DA8">
        <w:rPr>
          <w:lang w:val="en-GB"/>
        </w:rPr>
        <w:t xml:space="preserve"> &amp; Banday, 2020)</w:t>
      </w:r>
    </w:p>
    <w:p w14:paraId="7BCF7973" w14:textId="77777777" w:rsidR="008808D7" w:rsidRPr="00D20DA8" w:rsidRDefault="008808D7" w:rsidP="008808D7">
      <w:pPr>
        <w:autoSpaceDE w:val="0"/>
        <w:autoSpaceDN w:val="0"/>
        <w:adjustRightInd w:val="0"/>
        <w:rPr>
          <w:lang w:val="en-GB"/>
        </w:rPr>
      </w:pPr>
    </w:p>
    <w:p w14:paraId="61732F1B" w14:textId="77777777" w:rsidR="008808D7" w:rsidRPr="00D20DA8" w:rsidRDefault="008808D7" w:rsidP="008808D7">
      <w:pPr>
        <w:keepNext/>
        <w:spacing w:after="160"/>
        <w:rPr>
          <w:lang w:val="en-US"/>
        </w:rPr>
      </w:pPr>
      <w:r w:rsidRPr="00D20DA8">
        <w:rPr>
          <w:noProof/>
          <w:lang w:val="en-GB"/>
        </w:rPr>
        <w:lastRenderedPageBreak/>
        <mc:AlternateContent>
          <mc:Choice Requires="wps">
            <w:drawing>
              <wp:anchor distT="0" distB="0" distL="114300" distR="114300" simplePos="0" relativeHeight="251659264" behindDoc="1" locked="0" layoutInCell="1" allowOverlap="1" wp14:anchorId="11D9B96D" wp14:editId="68AB4736">
                <wp:simplePos x="0" y="0"/>
                <wp:positionH relativeFrom="column">
                  <wp:posOffset>1118174</wp:posOffset>
                </wp:positionH>
                <wp:positionV relativeFrom="paragraph">
                  <wp:posOffset>2015651</wp:posOffset>
                </wp:positionV>
                <wp:extent cx="192795" cy="286439"/>
                <wp:effectExtent l="0" t="0" r="10795" b="18415"/>
                <wp:wrapNone/>
                <wp:docPr id="373763060" name="Text Box 1"/>
                <wp:cNvGraphicFramePr/>
                <a:graphic xmlns:a="http://schemas.openxmlformats.org/drawingml/2006/main">
                  <a:graphicData uri="http://schemas.microsoft.com/office/word/2010/wordprocessingShape">
                    <wps:wsp>
                      <wps:cNvSpPr txBox="1"/>
                      <wps:spPr>
                        <a:xfrm>
                          <a:off x="0" y="0"/>
                          <a:ext cx="192795" cy="286439"/>
                        </a:xfrm>
                        <a:prstGeom prst="rect">
                          <a:avLst/>
                        </a:prstGeom>
                        <a:solidFill>
                          <a:schemeClr val="lt1"/>
                        </a:solidFill>
                        <a:ln w="6350">
                          <a:solidFill>
                            <a:prstClr val="black"/>
                          </a:solidFill>
                        </a:ln>
                      </wps:spPr>
                      <wps:txbx>
                        <w:txbxContent>
                          <w:p w14:paraId="0CAE4951" w14:textId="77777777" w:rsidR="008808D7" w:rsidRPr="00D7743D" w:rsidRDefault="008808D7" w:rsidP="008808D7">
                            <w:pPr>
                              <w:rPr>
                                <w:sz w:val="21"/>
                                <w:szCs w:val="21"/>
                                <w:lang w:val="en-US"/>
                              </w:rPr>
                            </w:pPr>
                            <w:r w:rsidRPr="00D7743D">
                              <w:rPr>
                                <w:sz w:val="21"/>
                                <w:szCs w:val="21"/>
                                <w:lang w:val="en-US"/>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9B96D" id="_x0000_t202" coordsize="21600,21600" o:spt="202" path="m,l,21600r21600,l21600,xe">
                <v:stroke joinstyle="miter"/>
                <v:path gradientshapeok="t" o:connecttype="rect"/>
              </v:shapetype>
              <v:shape id="Text Box 1" o:spid="_x0000_s1026" type="#_x0000_t202" style="position:absolute;left:0;text-align:left;margin-left:88.05pt;margin-top:158.7pt;width:15.2pt;height:2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" fillcolor="white [3201]" strokeweight=".5pt">
                <v:textbox>
                  <w:txbxContent>
                    <w:p w14:paraId="0CAE4951" w14:textId="77777777" w:rsidR="008808D7" w:rsidRPr="00D7743D" w:rsidRDefault="008808D7" w:rsidP="008808D7">
                      <w:pPr>
                        <w:rPr>
                          <w:sz w:val="21"/>
                          <w:szCs w:val="21"/>
                          <w:lang w:val="en-US"/>
                        </w:rPr>
                      </w:pPr>
                      <w:r w:rsidRPr="00D7743D">
                        <w:rPr>
                          <w:sz w:val="21"/>
                          <w:szCs w:val="21"/>
                          <w:lang w:val="en-US"/>
                        </w:rPr>
                        <w:t>r</w:t>
                      </w:r>
                    </w:p>
                  </w:txbxContent>
                </v:textbox>
              </v:shape>
            </w:pict>
          </mc:Fallback>
        </mc:AlternateContent>
      </w:r>
      <w:r w:rsidRPr="00D20DA8">
        <w:rPr>
          <w:noProof/>
          <w:lang w:val="en-GB"/>
        </w:rPr>
        <w:drawing>
          <wp:inline distT="0" distB="0" distL="0" distR="0" wp14:anchorId="0DD7E0CD" wp14:editId="2DD7C774">
            <wp:extent cx="3384550" cy="2379316"/>
            <wp:effectExtent l="12700" t="12700" r="6350" b="889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2"/>
                    <a:stretch>
                      <a:fillRect/>
                    </a:stretch>
                  </pic:blipFill>
                  <pic:spPr>
                    <a:xfrm>
                      <a:off x="0" y="0"/>
                      <a:ext cx="3390570" cy="2383548"/>
                    </a:xfrm>
                    <a:prstGeom prst="rect">
                      <a:avLst/>
                    </a:prstGeom>
                    <a:ln>
                      <a:solidFill>
                        <a:sysClr val="window" lastClr="FFFFFF">
                          <a:lumMod val="75000"/>
                        </a:sysClr>
                      </a:solidFill>
                    </a:ln>
                  </pic:spPr>
                </pic:pic>
              </a:graphicData>
            </a:graphic>
          </wp:inline>
        </w:drawing>
      </w:r>
    </w:p>
    <w:p w14:paraId="1AE3023E" w14:textId="3C8176B6" w:rsidR="008808D7" w:rsidRPr="00D20DA8" w:rsidRDefault="008808D7" w:rsidP="008808D7">
      <w:pPr>
        <w:spacing w:after="200"/>
        <w:rPr>
          <w:i/>
          <w:iCs/>
          <w:color w:val="0E2841" w:themeColor="text2"/>
          <w:lang w:val="en-GB"/>
        </w:rPr>
      </w:pPr>
      <w:r w:rsidRPr="00D20DA8">
        <w:rPr>
          <w:i/>
          <w:iCs/>
          <w:color w:val="0E2841" w:themeColor="text2"/>
          <w:lang w:val="en-US"/>
        </w:rPr>
        <w:t xml:space="preserve">Figure </w:t>
      </w:r>
      <w:r w:rsidR="001F77C7">
        <w:rPr>
          <w:i/>
          <w:iCs/>
          <w:color w:val="0E2841" w:themeColor="text2"/>
          <w:lang w:val="en-US"/>
        </w:rPr>
        <w:fldChar w:fldCharType="begin"/>
      </w:r>
      <w:r w:rsidR="001F77C7">
        <w:rPr>
          <w:i/>
          <w:iCs/>
          <w:color w:val="0E2841" w:themeColor="text2"/>
          <w:lang w:val="en-US"/>
        </w:rPr>
        <w:instrText xml:space="preserve"> STYLEREF 1 \s </w:instrText>
      </w:r>
      <w:r w:rsidR="001F77C7">
        <w:rPr>
          <w:i/>
          <w:iCs/>
          <w:color w:val="0E2841" w:themeColor="text2"/>
          <w:lang w:val="en-US"/>
        </w:rPr>
        <w:fldChar w:fldCharType="separate"/>
      </w:r>
      <w:r w:rsidR="001F77C7">
        <w:rPr>
          <w:i/>
          <w:iCs/>
          <w:noProof/>
          <w:color w:val="0E2841" w:themeColor="text2"/>
          <w:lang w:val="en-US"/>
        </w:rPr>
        <w:t>3</w:t>
      </w:r>
      <w:r w:rsidR="001F77C7">
        <w:rPr>
          <w:i/>
          <w:iCs/>
          <w:color w:val="0E2841" w:themeColor="text2"/>
          <w:lang w:val="en-US"/>
        </w:rPr>
        <w:fldChar w:fldCharType="end"/>
      </w:r>
      <w:r w:rsidR="001F77C7">
        <w:rPr>
          <w:i/>
          <w:iCs/>
          <w:color w:val="0E2841" w:themeColor="text2"/>
          <w:lang w:val="en-US"/>
        </w:rPr>
        <w:t>.</w:t>
      </w:r>
      <w:r w:rsidR="001F77C7">
        <w:rPr>
          <w:i/>
          <w:iCs/>
          <w:color w:val="0E2841" w:themeColor="text2"/>
          <w:lang w:val="en-US"/>
        </w:rPr>
        <w:fldChar w:fldCharType="begin"/>
      </w:r>
      <w:r w:rsidR="001F77C7">
        <w:rPr>
          <w:i/>
          <w:iCs/>
          <w:color w:val="0E2841" w:themeColor="text2"/>
          <w:lang w:val="en-US"/>
        </w:rPr>
        <w:instrText xml:space="preserve"> SEQ Figure \* ARABIC \s 1 </w:instrText>
      </w:r>
      <w:r w:rsidR="001F77C7">
        <w:rPr>
          <w:i/>
          <w:iCs/>
          <w:color w:val="0E2841" w:themeColor="text2"/>
          <w:lang w:val="en-US"/>
        </w:rPr>
        <w:fldChar w:fldCharType="separate"/>
      </w:r>
      <w:r w:rsidR="001F77C7">
        <w:rPr>
          <w:i/>
          <w:iCs/>
          <w:noProof/>
          <w:color w:val="0E2841" w:themeColor="text2"/>
          <w:lang w:val="en-US"/>
        </w:rPr>
        <w:t>5</w:t>
      </w:r>
      <w:r w:rsidR="001F77C7">
        <w:rPr>
          <w:i/>
          <w:iCs/>
          <w:color w:val="0E2841" w:themeColor="text2"/>
          <w:lang w:val="en-US"/>
        </w:rPr>
        <w:fldChar w:fldCharType="end"/>
      </w:r>
      <w:r w:rsidRPr="00D20DA8">
        <w:rPr>
          <w:i/>
          <w:iCs/>
          <w:color w:val="0E2841" w:themeColor="text2"/>
          <w:lang w:val="en-US"/>
        </w:rPr>
        <w:t>: Adaptive Weighted Trust Model</w:t>
      </w:r>
    </w:p>
    <w:p w14:paraId="1BC64DA0" w14:textId="77777777" w:rsidR="008808D7" w:rsidRDefault="008808D7" w:rsidP="009F499A">
      <w:pPr>
        <w:autoSpaceDE w:val="0"/>
        <w:autoSpaceDN w:val="0"/>
        <w:adjustRightInd w:val="0"/>
        <w:rPr>
          <w:lang w:val="en-GB"/>
        </w:rPr>
      </w:pPr>
    </w:p>
    <w:p w14:paraId="345565A8" w14:textId="08D7D577" w:rsidR="00CF1A2D" w:rsidRPr="004D540C" w:rsidRDefault="00CF1A2D" w:rsidP="00CF1A2D">
      <w:pPr>
        <w:pStyle w:val="Heading1"/>
      </w:pPr>
      <w:r w:rsidRPr="004D540C">
        <w:t>Dynamic Trust Models for Enterprise networks - Adapting to Change</w:t>
      </w:r>
    </w:p>
    <w:p w14:paraId="4B29AFED" w14:textId="77777777" w:rsidR="00CF1A2D" w:rsidRDefault="00CF1A2D" w:rsidP="00CF1A2D">
      <w:pPr>
        <w:rPr>
          <w:i/>
          <w:iCs/>
        </w:rPr>
      </w:pPr>
      <w:r w:rsidRPr="00CF354B">
        <w:rPr>
          <w:i/>
          <w:iCs/>
        </w:rPr>
        <w:t xml:space="preserve">"The Flow of Trust: Adapting </w:t>
      </w:r>
      <w:r>
        <w:rPr>
          <w:i/>
          <w:iCs/>
        </w:rPr>
        <w:t>to tides in the</w:t>
      </w:r>
      <w:r w:rsidRPr="00CF354B">
        <w:rPr>
          <w:i/>
          <w:iCs/>
        </w:rPr>
        <w:t xml:space="preserve"> Sea of </w:t>
      </w:r>
      <w:r>
        <w:rPr>
          <w:i/>
          <w:iCs/>
        </w:rPr>
        <w:t>enterprise networks</w:t>
      </w:r>
      <w:r w:rsidRPr="00CF354B">
        <w:rPr>
          <w:i/>
          <w:iCs/>
        </w:rPr>
        <w:t>"</w:t>
      </w:r>
    </w:p>
    <w:p w14:paraId="194F0565" w14:textId="77777777" w:rsidR="00CF1A2D" w:rsidRDefault="00CF1A2D" w:rsidP="00CF1A2D">
      <w:pPr>
        <w:rPr>
          <w:i/>
          <w:iCs/>
        </w:rPr>
      </w:pPr>
      <w:r>
        <w:rPr>
          <w:i/>
          <w:iCs/>
        </w:rPr>
        <w:t>“</w:t>
      </w:r>
      <w:r w:rsidRPr="00430F03">
        <w:rPr>
          <w:i/>
          <w:iCs/>
        </w:rPr>
        <w:t>Building the Blueprint</w:t>
      </w:r>
      <w:r>
        <w:rPr>
          <w:i/>
          <w:iCs/>
        </w:rPr>
        <w:t>”</w:t>
      </w:r>
    </w:p>
    <w:p w14:paraId="72755AEC" w14:textId="77777777" w:rsidR="003C7C36" w:rsidRDefault="003C7C36" w:rsidP="00CF1A2D">
      <w:pPr>
        <w:rPr>
          <w:i/>
          <w:iCs/>
        </w:rPr>
      </w:pPr>
    </w:p>
    <w:p w14:paraId="479E4D94" w14:textId="181033F8" w:rsidR="00EB7812" w:rsidRDefault="00911962" w:rsidP="00911962">
      <w:pPr>
        <w:pStyle w:val="Heading2"/>
      </w:pPr>
      <w:r w:rsidRPr="00911962">
        <w:rPr>
          <w:rFonts w:eastAsia="Times New Roman"/>
        </w:rPr>
        <w:t>Introduction to Dynamic Trust in Heterogeneous Networks</w:t>
      </w:r>
    </w:p>
    <w:p w14:paraId="6E688653" w14:textId="609C58DF" w:rsidR="00EB7812" w:rsidRPr="00EB7812" w:rsidRDefault="00EB7812" w:rsidP="00EB7812">
      <w:r w:rsidRPr="00EB7812">
        <w:t>Traditional network security paradigms are largely predicated on static, perimeter-based defenses</w:t>
      </w:r>
      <w:r w:rsidR="001D7299">
        <w:t xml:space="preserve"> such as firewalls services</w:t>
      </w:r>
      <w:r w:rsidRPr="00EB7812">
        <w:t xml:space="preserve"> and cryptographic authentication </w:t>
      </w:r>
      <w:r w:rsidR="00FA2DFC">
        <w:t xml:space="preserve">such as </w:t>
      </w:r>
      <w:r w:rsidRPr="00EB7812">
        <w:t>PKI</w:t>
      </w:r>
      <w:r w:rsidR="001D7299">
        <w:t xml:space="preserve"> and</w:t>
      </w:r>
      <w:r w:rsidRPr="00EB7812">
        <w:t xml:space="preserve"> passwords. However, the rise of complex, open, and </w:t>
      </w:r>
      <w:r w:rsidRPr="00EB7812">
        <w:rPr>
          <w:b/>
          <w:bCs/>
        </w:rPr>
        <w:t>heterogeneous networks</w:t>
      </w:r>
      <w:r w:rsidRPr="00EB7812">
        <w:t xml:space="preserve">—such as the </w:t>
      </w:r>
      <w:r w:rsidR="00B95A67">
        <w:t xml:space="preserve">Software defined Networks (SDNs), </w:t>
      </w:r>
      <w:r w:rsidRPr="00EB7812">
        <w:t xml:space="preserve">Internet of Things (IoT), vehicular ad-hoc networks (VANETs), mobile </w:t>
      </w:r>
      <w:r w:rsidR="00203D60">
        <w:t>networks and</w:t>
      </w:r>
      <w:r w:rsidRPr="00EB7812">
        <w:t>crowdsensing, and integrated cyber-physical systems—has rendered these models insufficient. These networks are characterized by:</w:t>
      </w:r>
    </w:p>
    <w:p w14:paraId="3AF6155D" w14:textId="7E2770AE" w:rsidR="00EB7812" w:rsidRPr="00EB7812" w:rsidRDefault="00EB7812" w:rsidP="00BC2314">
      <w:pPr>
        <w:numPr>
          <w:ilvl w:val="0"/>
          <w:numId w:val="30"/>
        </w:numPr>
      </w:pPr>
      <w:r w:rsidRPr="00EB7812">
        <w:rPr>
          <w:b/>
          <w:bCs/>
        </w:rPr>
        <w:t>Node Heterogeneity:</w:t>
      </w:r>
      <w:r w:rsidRPr="00EB7812">
        <w:t xml:space="preserve"> Devices with vastly different computational capabilities, power constraints, and roles </w:t>
      </w:r>
      <w:r w:rsidR="00203D60">
        <w:t xml:space="preserve"> including enterprise owned devices, BYOD, </w:t>
      </w:r>
      <w:r w:rsidRPr="00EB7812">
        <w:t>sensors</w:t>
      </w:r>
      <w:r w:rsidR="00203D60">
        <w:t xml:space="preserve"> and</w:t>
      </w:r>
      <w:r w:rsidRPr="00EB7812">
        <w:t xml:space="preserve"> actuators, </w:t>
      </w:r>
      <w:r w:rsidR="00D13995">
        <w:t xml:space="preserve">mobile </w:t>
      </w:r>
      <w:r w:rsidRPr="00EB7812">
        <w:t>smartphones</w:t>
      </w:r>
      <w:r w:rsidR="00D13995">
        <w:t xml:space="preserve"> and</w:t>
      </w:r>
      <w:r w:rsidRPr="00EB7812">
        <w:t xml:space="preserve"> cloud </w:t>
      </w:r>
      <w:r w:rsidR="00D13995">
        <w:t>nodes</w:t>
      </w:r>
      <w:r w:rsidRPr="00EB7812">
        <w:t>.</w:t>
      </w:r>
    </w:p>
    <w:p w14:paraId="0D9E6A54" w14:textId="27341644" w:rsidR="00EB7812" w:rsidRPr="00EB7812" w:rsidRDefault="00EB7812" w:rsidP="00BC2314">
      <w:pPr>
        <w:numPr>
          <w:ilvl w:val="0"/>
          <w:numId w:val="30"/>
        </w:numPr>
      </w:pPr>
      <w:r w:rsidRPr="00EB7812">
        <w:rPr>
          <w:b/>
          <w:bCs/>
        </w:rPr>
        <w:t>Network Heterogeneity:</w:t>
      </w:r>
      <w:r w:rsidRPr="00EB7812">
        <w:t xml:space="preserve"> The </w:t>
      </w:r>
      <w:r w:rsidR="005F42CF">
        <w:t xml:space="preserve">integration and </w:t>
      </w:r>
      <w:r w:rsidRPr="00EB7812">
        <w:t>coexistence of multiple communication protocols</w:t>
      </w:r>
      <w:r w:rsidR="005F42CF">
        <w:t xml:space="preserve"> including ethernet, </w:t>
      </w:r>
      <w:r w:rsidRPr="00EB7812">
        <w:t xml:space="preserve">Wi-Fi, Bluetooth, ZigBee, </w:t>
      </w:r>
      <w:r w:rsidR="005F42CF">
        <w:t>cellular networks  and</w:t>
      </w:r>
      <w:r w:rsidRPr="00EB7812">
        <w:t xml:space="preserve"> LoRaWAN</w:t>
      </w:r>
      <w:r w:rsidR="005F42CF">
        <w:t>s</w:t>
      </w:r>
      <w:r w:rsidRPr="00EB7812">
        <w:t>.</w:t>
      </w:r>
    </w:p>
    <w:p w14:paraId="1161CE51" w14:textId="33522759" w:rsidR="00EB7812" w:rsidRPr="00EB7812" w:rsidRDefault="00EB7812" w:rsidP="00BC2314">
      <w:pPr>
        <w:numPr>
          <w:ilvl w:val="0"/>
          <w:numId w:val="30"/>
        </w:numPr>
      </w:pPr>
      <w:r w:rsidRPr="00EB7812">
        <w:rPr>
          <w:b/>
          <w:bCs/>
        </w:rPr>
        <w:t>Dynamic Topology:</w:t>
      </w:r>
      <w:r w:rsidRPr="00EB7812">
        <w:t> </w:t>
      </w:r>
      <w:r w:rsidR="00A4756F">
        <w:t>This represents portable, nomadic and mobile nodes and links that</w:t>
      </w:r>
      <w:r w:rsidRPr="00EB7812">
        <w:t xml:space="preserve"> frequently join, leave, or move, leading to transient and unpredictable interactions</w:t>
      </w:r>
      <w:r w:rsidR="00A4756F">
        <w:t xml:space="preserve"> with the networks they are anchored on</w:t>
      </w:r>
      <w:r w:rsidRPr="00EB7812">
        <w:t>.</w:t>
      </w:r>
    </w:p>
    <w:p w14:paraId="7034BCEF" w14:textId="726F948F" w:rsidR="00EB7812" w:rsidRPr="00EB7812" w:rsidRDefault="00EB7812" w:rsidP="00BC2314">
      <w:pPr>
        <w:numPr>
          <w:ilvl w:val="0"/>
          <w:numId w:val="30"/>
        </w:numPr>
      </w:pPr>
      <w:r w:rsidRPr="00EB7812">
        <w:rPr>
          <w:b/>
          <w:bCs/>
        </w:rPr>
        <w:t>Decentralization:</w:t>
      </w:r>
      <w:r w:rsidRPr="00EB7812">
        <w:t> </w:t>
      </w:r>
      <w:r w:rsidR="00A4756F">
        <w:t xml:space="preserve">Multiple networks with separate </w:t>
      </w:r>
      <w:r w:rsidR="00C96F81">
        <w:t xml:space="preserve">centers of control result in decentralized authorities. </w:t>
      </w:r>
      <w:r w:rsidRPr="00EB7812">
        <w:t>The absence of a</w:t>
      </w:r>
      <w:r w:rsidR="00C96F81">
        <w:t>n</w:t>
      </w:r>
      <w:r w:rsidRPr="00EB7812">
        <w:t xml:space="preserve"> always-online central authority to mediate every transaction</w:t>
      </w:r>
      <w:r w:rsidR="00C96F81">
        <w:t xml:space="preserve"> and the need for interowkring nodes or hooks and extensions</w:t>
      </w:r>
      <w:r w:rsidR="001469F0">
        <w:t xml:space="preserve"> to support internetwork data exchange</w:t>
      </w:r>
      <w:r w:rsidRPr="00EB7812">
        <w:t>.</w:t>
      </w:r>
    </w:p>
    <w:p w14:paraId="0E72D866" w14:textId="77777777" w:rsidR="00360E5A" w:rsidRDefault="00EB7812" w:rsidP="00EB7812">
      <w:r w:rsidRPr="00EB7812">
        <w:t>In this context, </w:t>
      </w:r>
      <w:r w:rsidRPr="00EB7812">
        <w:rPr>
          <w:b/>
          <w:bCs/>
        </w:rPr>
        <w:t>trust</w:t>
      </w:r>
      <w:r w:rsidRPr="00EB7812">
        <w:t> emerges as a soft-security mechanism that complements hard-security cryptography</w:t>
      </w:r>
      <w:r w:rsidR="00360E5A">
        <w:t xml:space="preserve">. It </w:t>
      </w:r>
      <w:r w:rsidR="00360E5A" w:rsidRPr="00911962">
        <w:t>is a multifaceted concept that serves as the cornerstone of security and decision-making in decentralized, open systems.</w:t>
      </w:r>
      <w:r w:rsidRPr="00EB7812">
        <w:t xml:space="preserve">. Trust is a multi-dimensional, relational, and </w:t>
      </w:r>
      <w:r w:rsidRPr="00EB7812">
        <w:lastRenderedPageBreak/>
        <w:t>dynamic concept that quantifies the reliability, credibility, and confidence one entity (the trustor) has in another (the trustee) based on past interactions and observed behavior.</w:t>
      </w:r>
    </w:p>
    <w:p w14:paraId="3BC780CE" w14:textId="60512EA6" w:rsidR="00EB7812" w:rsidRPr="00911962" w:rsidRDefault="00360E5A" w:rsidP="00911962">
      <w:r w:rsidRPr="00911962">
        <w:t>In </w:t>
      </w:r>
      <w:r w:rsidRPr="00911962">
        <w:rPr>
          <w:b/>
          <w:bCs/>
        </w:rPr>
        <w:t>heterogeneous networks</w:t>
      </w:r>
      <w:r>
        <w:t xml:space="preserve">, </w:t>
      </w:r>
      <w:r w:rsidRPr="00911962">
        <w:t>diverse nodes with varying capabilities, roles, and security postures</w:t>
      </w:r>
      <w:r>
        <w:t>,</w:t>
      </w:r>
      <w:r w:rsidRPr="00911962">
        <w:t xml:space="preserve"> static, binary trust models of traditional security are profoundly inadequate. These networks demand </w:t>
      </w:r>
      <w:r w:rsidRPr="00911962">
        <w:rPr>
          <w:b/>
          <w:bCs/>
        </w:rPr>
        <w:t>dynamic trust</w:t>
      </w:r>
      <w:r w:rsidRPr="00911962">
        <w:t>: a continuous, context-aware, and evidence-based quantification of trust that evolves over time.</w:t>
      </w:r>
      <w:r>
        <w:t xml:space="preserve"> </w:t>
      </w:r>
      <w:r w:rsidR="00EB7812" w:rsidRPr="00EB7812">
        <w:t> </w:t>
      </w:r>
      <w:r w:rsidR="00EB7812" w:rsidRPr="00EB7812">
        <w:rPr>
          <w:b/>
          <w:bCs/>
        </w:rPr>
        <w:t>Dynamic trust management</w:t>
      </w:r>
      <w:r w:rsidR="00EB7812" w:rsidRPr="00EB7812">
        <w:t> is the continuous process of evaluating, updating, and managing this trust value in real-time to enable secure decision-making, such as access control, data fusion, and cooperative routing.</w:t>
      </w:r>
    </w:p>
    <w:p w14:paraId="667AE030" w14:textId="09D26D0F" w:rsidR="00911962" w:rsidRDefault="00911962" w:rsidP="00911962">
      <w:r w:rsidRPr="00911962">
        <w:t>This chapter</w:t>
      </w:r>
      <w:r w:rsidR="001469F0">
        <w:t xml:space="preserve"> thus</w:t>
      </w:r>
      <w:r w:rsidRPr="00911962">
        <w:t xml:space="preserve"> presents a formal framework for modeling and computing dynamic trust. </w:t>
      </w:r>
      <w:r w:rsidR="00A02DDD">
        <w:t>It begins</w:t>
      </w:r>
      <w:r w:rsidRPr="00911962">
        <w:t xml:space="preserve"> by establishing the fundamental mathematical underpinnings of trust as a probabilistic event, framing it through the lenses of Binomial and Bernoulli distributions. </w:t>
      </w:r>
      <w:r w:rsidR="00A02DDD">
        <w:t xml:space="preserve">It </w:t>
      </w:r>
      <w:r w:rsidRPr="00911962">
        <w:t>then advance to a more nuanced and expressive model: </w:t>
      </w:r>
      <w:r w:rsidRPr="00911962">
        <w:rPr>
          <w:b/>
          <w:bCs/>
        </w:rPr>
        <w:t>Subjective Logic</w:t>
      </w:r>
      <w:r w:rsidRPr="00911962">
        <w:t xml:space="preserve">. Finally, </w:t>
      </w:r>
      <w:r w:rsidR="00EB7812">
        <w:t>it</w:t>
      </w:r>
      <w:r w:rsidRPr="00911962">
        <w:t xml:space="preserve"> integrate</w:t>
      </w:r>
      <w:r w:rsidR="00EB7812">
        <w:t>s</w:t>
      </w:r>
      <w:r w:rsidRPr="00911962">
        <w:t xml:space="preserve"> temporal dynamics, introducing mechanisms for weighting evidence and modeling trust decay, culminating in a comprehensive model for trust in modern, heterogeneous environments.</w:t>
      </w:r>
    </w:p>
    <w:p w14:paraId="7130B507" w14:textId="77777777" w:rsidR="00EB7812" w:rsidRPr="00911962" w:rsidRDefault="00EB7812" w:rsidP="00911962"/>
    <w:p w14:paraId="160CD84C" w14:textId="64ABB203" w:rsidR="004F5A1B" w:rsidRDefault="00B310C0" w:rsidP="006051C5">
      <w:pPr>
        <w:pStyle w:val="Heading2"/>
      </w:pPr>
      <w:r>
        <w:t xml:space="preserve">Foundations of Dynamic </w:t>
      </w:r>
      <w:r w:rsidR="009C22AC">
        <w:t>T</w:t>
      </w:r>
      <w:r>
        <w:t>rust for Heterogenous Networks</w:t>
      </w:r>
    </w:p>
    <w:p w14:paraId="7A04261D" w14:textId="342BE560" w:rsidR="00B310C0" w:rsidRDefault="00DA4C02" w:rsidP="00DA4C02">
      <w:pPr>
        <w:pStyle w:val="Heading3"/>
      </w:pPr>
      <w:r>
        <w:t>Heterogenous Environment Challenges</w:t>
      </w:r>
    </w:p>
    <w:p w14:paraId="0408B78E" w14:textId="206F7F23" w:rsidR="009C22AC" w:rsidRPr="009C22AC" w:rsidRDefault="009C22AC" w:rsidP="00EB59DD">
      <w:r w:rsidRPr="00E92DAE">
        <w:t xml:space="preserve">Heterogeneity in </w:t>
      </w:r>
      <w:r w:rsidR="0002533E" w:rsidRPr="00E92DAE">
        <w:t>modern enterprise networks</w:t>
      </w:r>
      <w:r w:rsidR="001978B9" w:rsidRPr="00E92DAE">
        <w:t xml:space="preserve"> introduces unique challenges in trust estimation and management </w:t>
      </w:r>
      <w:r w:rsidRPr="009C22AC">
        <w:t>that move beyond homogeneous systems:</w:t>
      </w:r>
      <w:r w:rsidR="001978B9" w:rsidRPr="00E92DAE">
        <w:t xml:space="preserve"> These include </w:t>
      </w:r>
      <w:r w:rsidRPr="009C22AC">
        <w:t>Context-Dependence</w:t>
      </w:r>
      <w:r w:rsidR="001978B9" w:rsidRPr="00E92DAE">
        <w:t xml:space="preserve"> where </w:t>
      </w:r>
      <w:r w:rsidRPr="009C22AC">
        <w:t> </w:t>
      </w:r>
      <w:r w:rsidR="001978B9" w:rsidRPr="00E92DAE">
        <w:t>t</w:t>
      </w:r>
      <w:r w:rsidRPr="009C22AC">
        <w:t>rust is not absolute</w:t>
      </w:r>
      <w:r w:rsidR="001978B9" w:rsidRPr="00E92DAE">
        <w:t xml:space="preserve"> and</w:t>
      </w:r>
      <w:r w:rsidRPr="009C22AC">
        <w:t xml:space="preserve"> node</w:t>
      </w:r>
      <w:r w:rsidR="001978B9" w:rsidRPr="00E92DAE">
        <w:t>s</w:t>
      </w:r>
      <w:r w:rsidRPr="009C22AC">
        <w:t xml:space="preserve"> highly trusted </w:t>
      </w:r>
      <w:r w:rsidR="001978B9" w:rsidRPr="00E92DAE">
        <w:t xml:space="preserve"> in one context such as </w:t>
      </w:r>
      <w:r w:rsidRPr="009C22AC">
        <w:t xml:space="preserve">data sensing may be distrusted for computational tasks due to its limited </w:t>
      </w:r>
      <w:r w:rsidR="001978B9" w:rsidRPr="00E92DAE">
        <w:t>power capabilities</w:t>
      </w:r>
      <w:r w:rsidR="007814C4" w:rsidRPr="00E92DAE">
        <w:t xml:space="preserve">. </w:t>
      </w:r>
      <w:r w:rsidRPr="009C22AC">
        <w:t xml:space="preserve"> </w:t>
      </w:r>
      <w:r w:rsidRPr="009C22AC">
        <w:rPr>
          <w:color w:val="C00000"/>
        </w:rPr>
        <w:t>(Josang, Ismail, &amp; Boyd, 2007).</w:t>
      </w:r>
      <w:r w:rsidRPr="009C22AC">
        <w:t xml:space="preserve"> </w:t>
      </w:r>
      <w:r w:rsidR="007814C4" w:rsidRPr="00E92DAE">
        <w:t xml:space="preserve">Theis thus introduces the need for </w:t>
      </w:r>
      <w:r w:rsidRPr="009C22AC">
        <w:t>incorporat</w:t>
      </w:r>
      <w:r w:rsidR="007814C4" w:rsidRPr="00E92DAE">
        <w:t>ion of</w:t>
      </w:r>
      <w:r w:rsidRPr="009C22AC">
        <w:t xml:space="preserve"> contextual parameters </w:t>
      </w:r>
      <w:r w:rsidR="007814C4" w:rsidRPr="00E92DAE">
        <w:t xml:space="preserve"> such as </w:t>
      </w:r>
      <w:r w:rsidRPr="009C22AC">
        <w:t>task criticality,</w:t>
      </w:r>
      <w:r w:rsidR="007814C4" w:rsidRPr="00E92DAE">
        <w:t xml:space="preserve"> computational power</w:t>
      </w:r>
      <w:r w:rsidR="00A4053D" w:rsidRPr="00E92DAE">
        <w:t>,</w:t>
      </w:r>
      <w:r w:rsidRPr="009C22AC">
        <w:t xml:space="preserve"> node role</w:t>
      </w:r>
      <w:r w:rsidR="00251DC9" w:rsidRPr="00E92DAE">
        <w:t>s</w:t>
      </w:r>
      <w:r w:rsidRPr="009C22AC">
        <w:t>,</w:t>
      </w:r>
      <w:r w:rsidR="00251DC9" w:rsidRPr="00E92DAE">
        <w:t xml:space="preserve"> and</w:t>
      </w:r>
      <w:r w:rsidRPr="009C22AC">
        <w:t xml:space="preserve"> </w:t>
      </w:r>
      <w:r w:rsidR="00251DC9" w:rsidRPr="00E92DAE">
        <w:t xml:space="preserve">device capabilities. Further, </w:t>
      </w:r>
      <w:r w:rsidRPr="009C22AC">
        <w:t>Metric Normalization and Fusion</w:t>
      </w:r>
      <w:r w:rsidR="00251DC9" w:rsidRPr="00E92DAE">
        <w:t>is also a chall</w:t>
      </w:r>
      <w:r w:rsidR="00E92DAE" w:rsidRPr="00E92DAE">
        <w:t xml:space="preserve">enge due to the varied types of operations  within a heterogenous network. </w:t>
      </w:r>
      <w:r w:rsidRPr="009C22AC">
        <w:t xml:space="preserve">Combining evidence from disparate sources and behaviors into a single, comparable metric is a fundamental challenge </w:t>
      </w:r>
      <w:r w:rsidRPr="009C22AC">
        <w:rPr>
          <w:color w:val="C00000"/>
        </w:rPr>
        <w:t>(Chen, Liu, &amp; Chen, 2019)</w:t>
      </w:r>
      <w:r w:rsidRPr="009C22AC">
        <w:t>.</w:t>
      </w:r>
      <w:r w:rsidR="004E4B4D">
        <w:t xml:space="preserve"> Also, </w:t>
      </w:r>
      <w:r w:rsidRPr="009C22AC">
        <w:rPr>
          <w:b/>
          <w:bCs/>
        </w:rPr>
        <w:t>Scalability and Overhead</w:t>
      </w:r>
      <w:r w:rsidR="004E4B4D">
        <w:rPr>
          <w:b/>
          <w:bCs/>
        </w:rPr>
        <w:t xml:space="preserve"> are vital challenges to </w:t>
      </w:r>
      <w:r w:rsidR="004E4B4D">
        <w:t>t</w:t>
      </w:r>
      <w:r w:rsidRPr="009C22AC">
        <w:t xml:space="preserve">rust computation </w:t>
      </w:r>
      <w:r w:rsidR="004E4B4D">
        <w:t>algorithms that must</w:t>
      </w:r>
      <w:r w:rsidRPr="009C22AC">
        <w:t xml:space="preserve"> be lightweight to accommodate resource-constrained devices </w:t>
      </w:r>
      <w:r w:rsidR="004E4B4D">
        <w:t>such as mobile devices and</w:t>
      </w:r>
      <w:r w:rsidRPr="009C22AC">
        <w:t xml:space="preserve"> IoT sensors. Centralized models create</w:t>
      </w:r>
      <w:r w:rsidR="004E4B4D">
        <w:t xml:space="preserve"> perfomance and scalability</w:t>
      </w:r>
      <w:r w:rsidRPr="009C22AC">
        <w:t xml:space="preserve"> bottlenecks, while fully distributed models generate significant communication overhead for trust information exchange.</w:t>
      </w:r>
      <w:r w:rsidR="004E4B4D">
        <w:t xml:space="preserve"> </w:t>
      </w:r>
      <w:r w:rsidR="00D102DD">
        <w:t xml:space="preserve">The choice between centralized and distributed models further affect the </w:t>
      </w:r>
      <w:r w:rsidRPr="009C22AC">
        <w:rPr>
          <w:b/>
          <w:bCs/>
        </w:rPr>
        <w:t xml:space="preserve">Robustness </w:t>
      </w:r>
      <w:r w:rsidR="00D102DD">
        <w:rPr>
          <w:b/>
          <w:bCs/>
        </w:rPr>
        <w:t xml:space="preserve"> of the algorirhms and consequently  access decisions </w:t>
      </w:r>
      <w:r w:rsidRPr="009C22AC">
        <w:rPr>
          <w:b/>
          <w:bCs/>
        </w:rPr>
        <w:t>to Attacks</w:t>
      </w:r>
      <w:r w:rsidR="00D102DD">
        <w:rPr>
          <w:b/>
          <w:bCs/>
        </w:rPr>
        <w:t xml:space="preserve">. The </w:t>
      </w:r>
      <w:r w:rsidRPr="009C22AC">
        <w:t> </w:t>
      </w:r>
      <w:r w:rsidR="00D102DD">
        <w:t>t</w:t>
      </w:r>
      <w:r w:rsidRPr="009C22AC">
        <w:t xml:space="preserve">rust systems themselves </w:t>
      </w:r>
      <w:r w:rsidR="00D102DD">
        <w:t xml:space="preserve">become </w:t>
      </w:r>
      <w:r w:rsidRPr="009C22AC">
        <w:t xml:space="preserve"> attack vectors</w:t>
      </w:r>
      <w:r w:rsidR="00D102DD">
        <w:t xml:space="preserve"> if poorly designed, deployed or configured </w:t>
      </w:r>
      <w:r w:rsidR="00D102DD">
        <w:lastRenderedPageBreak/>
        <w:t>depending on the environments of deployment</w:t>
      </w:r>
      <w:r w:rsidRPr="009C22AC">
        <w:t>.</w:t>
      </w:r>
      <w:r w:rsidR="00D102DD">
        <w:t xml:space="preserve"> Good examples include</w:t>
      </w:r>
      <w:r w:rsidRPr="009C22AC">
        <w:t xml:space="preserve"> </w:t>
      </w:r>
      <w:r w:rsidR="00D42B32">
        <w:t>m</w:t>
      </w:r>
      <w:r w:rsidRPr="009C22AC">
        <w:t>alicious nodes collud</w:t>
      </w:r>
      <w:r w:rsidR="00D42B32">
        <w:t>ing</w:t>
      </w:r>
      <w:r w:rsidRPr="009C22AC">
        <w:t xml:space="preserve"> to provide false positive recommendations about each other</w:t>
      </w:r>
      <w:r w:rsidR="00D42B32">
        <w:t>,</w:t>
      </w:r>
      <w:r w:rsidRPr="009C22AC">
        <w:t xml:space="preserve"> provid</w:t>
      </w:r>
      <w:r w:rsidR="00D42B32">
        <w:t>ing</w:t>
      </w:r>
      <w:r w:rsidRPr="009C22AC">
        <w:t xml:space="preserve"> false negative recommendations about good nodes</w:t>
      </w:r>
      <w:r w:rsidR="00D42B32">
        <w:t xml:space="preserve"> and</w:t>
      </w:r>
      <w:r w:rsidRPr="009C22AC">
        <w:t xml:space="preserve"> node</w:t>
      </w:r>
      <w:r w:rsidR="00D42B32">
        <w:t>s</w:t>
      </w:r>
      <w:r w:rsidRPr="009C22AC">
        <w:t xml:space="preserve"> behaves well and badly intermittently to maintain a moderate trust value and avoid detection (Xiao et al., 2020).</w:t>
      </w:r>
      <w:r w:rsidR="00D42B32">
        <w:t xml:space="preserve"> Ultimately, trust manageemnt and trasmission algortihms are suseptible to</w:t>
      </w:r>
      <w:r w:rsidR="00EB59DD">
        <w:t xml:space="preserve"> side channel attacks based on metadata and telemetry data</w:t>
      </w:r>
      <w:r w:rsidR="00EB59DD">
        <w:rPr>
          <w:b/>
          <w:bCs/>
        </w:rPr>
        <w:t xml:space="preserve"> as a result of </w:t>
      </w:r>
      <w:r w:rsidRPr="009C22AC">
        <w:t>Sharing detailed interaction histories for trust computation</w:t>
      </w:r>
      <w:r w:rsidR="00DA4C02">
        <w:t xml:space="preserve">. Thus results in </w:t>
      </w:r>
      <w:r w:rsidRPr="009C22AC">
        <w:t>reveal</w:t>
      </w:r>
      <w:r w:rsidR="00DA4C02">
        <w:t>ing of</w:t>
      </w:r>
      <w:r w:rsidRPr="009C22AC">
        <w:t xml:space="preserve"> sensitive information about a node's activities and relationships.</w:t>
      </w:r>
    </w:p>
    <w:p w14:paraId="6D64B2AE" w14:textId="77777777" w:rsidR="009C22AC" w:rsidRDefault="009C22AC" w:rsidP="00E936BB"/>
    <w:p w14:paraId="582D68E9" w14:textId="33B7AF49" w:rsidR="009C22AC" w:rsidRPr="009C22AC" w:rsidRDefault="00DA4C02" w:rsidP="00121793">
      <w:pPr>
        <w:pStyle w:val="Heading3"/>
      </w:pPr>
      <w:r>
        <w:t xml:space="preserve">Dynamic Trust  </w:t>
      </w:r>
      <w:r w:rsidR="00121793">
        <w:t>in Heterogenous Networks</w:t>
      </w:r>
    </w:p>
    <w:p w14:paraId="52B59DEA" w14:textId="689818AF" w:rsidR="000A5D6D" w:rsidRPr="000A5D6D" w:rsidRDefault="000A5D6D" w:rsidP="00E936BB">
      <w:r w:rsidRPr="000A5D6D">
        <w:t>Dynamic trust management is no</w:t>
      </w:r>
      <w:r>
        <w:t>t</w:t>
      </w:r>
      <w:r w:rsidRPr="000A5D6D">
        <w:t xml:space="preserve"> a supplementary concept but a critical enabler for security and cooperation in modern heterogeneous networks. It represents a shift from static, binary authentication to a continuous, nuanced, and evidence-based assessment of</w:t>
      </w:r>
      <w:r w:rsidR="001E2E0D">
        <w:t xml:space="preserve"> user</w:t>
      </w:r>
      <w:r w:rsidRPr="000A5D6D">
        <w:t xml:space="preserve"> behavior. Th</w:t>
      </w:r>
      <w:r w:rsidR="001E2E0D">
        <w:t>is enables</w:t>
      </w:r>
      <w:r w:rsidRPr="000A5D6D">
        <w:t xml:space="preserve"> </w:t>
      </w:r>
      <w:r w:rsidR="001E2E0D">
        <w:t>evolution</w:t>
      </w:r>
      <w:r w:rsidRPr="000A5D6D">
        <w:t xml:space="preserve"> from simple probability models to sophisticated </w:t>
      </w:r>
      <w:r w:rsidR="001E2E0D">
        <w:t xml:space="preserve"> models  for modern </w:t>
      </w:r>
      <w:r w:rsidRPr="000A5D6D">
        <w:t xml:space="preserve">AI-driven and </w:t>
      </w:r>
      <w:r w:rsidR="001E2E0D">
        <w:t>distributed</w:t>
      </w:r>
      <w:r w:rsidRPr="000A5D6D">
        <w:t xml:space="preserve"> systems. </w:t>
      </w:r>
      <w:r w:rsidR="001E2E0D">
        <w:t>This is because</w:t>
      </w:r>
      <w:r w:rsidRPr="000A5D6D">
        <w:t xml:space="preserve"> the inherent challenges of heterogeneity</w:t>
      </w:r>
      <w:r w:rsidR="00EC45FB">
        <w:t xml:space="preserve"> </w:t>
      </w:r>
      <w:r w:rsidR="001E2E0D">
        <w:t xml:space="preserve">such as </w:t>
      </w:r>
      <w:r w:rsidRPr="000A5D6D">
        <w:t>context-dependence, metric fusion, and scalabilit</w:t>
      </w:r>
      <w:r w:rsidR="001E2E0D">
        <w:t xml:space="preserve">y, </w:t>
      </w:r>
      <w:r w:rsidRPr="000A5D6D">
        <w:t xml:space="preserve">ensure </w:t>
      </w:r>
      <w:r w:rsidR="00EC45FB">
        <w:t>there is need for constant improvments in the discipline. Hence the  need to</w:t>
      </w:r>
      <w:r w:rsidRPr="000A5D6D">
        <w:t xml:space="preserve"> develop adaptive, explainable, and energy-aware hybrid models that can operate at scale while providing robust defenses against increasingly sophisticated collusion and evasion attacks. </w:t>
      </w:r>
      <w:r w:rsidR="005D59C4">
        <w:t xml:space="preserve"> </w:t>
      </w:r>
      <w:r w:rsidR="005D59C4" w:rsidRPr="005D59C4">
        <w:t xml:space="preserve">A comprehensive dynamic trust model typically incorporates several key components, </w:t>
      </w:r>
      <w:r w:rsidR="005A1666">
        <w:t>as</w:t>
      </w:r>
      <w:r w:rsidR="005D59C4" w:rsidRPr="005D59C4">
        <w:t xml:space="preserve"> visualized </w:t>
      </w:r>
      <w:r w:rsidR="005D59C4">
        <w:t xml:space="preserve">in </w:t>
      </w:r>
      <w:r w:rsidR="005D59C4" w:rsidRPr="005D59C4">
        <w:rPr>
          <w:color w:val="C00000"/>
        </w:rPr>
        <w:t>FIGURE</w:t>
      </w:r>
    </w:p>
    <w:p w14:paraId="4339C1D4" w14:textId="77777777" w:rsidR="000A5D6D" w:rsidRDefault="000A5D6D" w:rsidP="00E936BB">
      <w:pPr>
        <w:rPr>
          <w:b/>
          <w:bCs/>
        </w:rPr>
      </w:pPr>
    </w:p>
    <w:p w14:paraId="393E5370" w14:textId="77777777" w:rsidR="005A1666" w:rsidRDefault="006051C5" w:rsidP="005A1666">
      <w:pPr>
        <w:keepNext/>
      </w:pPr>
      <w:r w:rsidRPr="006051C5">
        <w:rPr>
          <w:b/>
          <w:bCs/>
          <w:noProof/>
        </w:rPr>
        <w:drawing>
          <wp:inline distT="0" distB="0" distL="0" distR="0" wp14:anchorId="74AA05E0" wp14:editId="6FE34528">
            <wp:extent cx="5727700" cy="2261870"/>
            <wp:effectExtent l="0" t="0" r="0" b="0"/>
            <wp:docPr id="1064549328" name="Picture 1" descr="A diagram of a customer feedback lo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49328" name="Picture 1" descr="A diagram of a customer feedback loop&#10;&#10;Description automatically generated"/>
                    <pic:cNvPicPr/>
                  </pic:nvPicPr>
                  <pic:blipFill>
                    <a:blip r:embed="rId23"/>
                    <a:stretch>
                      <a:fillRect/>
                    </a:stretch>
                  </pic:blipFill>
                  <pic:spPr>
                    <a:xfrm>
                      <a:off x="0" y="0"/>
                      <a:ext cx="5727700" cy="2261870"/>
                    </a:xfrm>
                    <a:prstGeom prst="rect">
                      <a:avLst/>
                    </a:prstGeom>
                  </pic:spPr>
                </pic:pic>
              </a:graphicData>
            </a:graphic>
          </wp:inline>
        </w:drawing>
      </w:r>
    </w:p>
    <w:p w14:paraId="5F7E52DE" w14:textId="1D1CDE15" w:rsidR="005D59C4" w:rsidRDefault="005A1666" w:rsidP="005A1666">
      <w:pPr>
        <w:pStyle w:val="Caption"/>
        <w:rPr>
          <w:b/>
          <w:bCs w:val="0"/>
        </w:rPr>
      </w:pPr>
      <w:r>
        <w:t xml:space="preserve">Figure </w:t>
      </w:r>
      <w:fldSimple w:instr=" STYLEREF 1 \s ">
        <w:r w:rsidR="001F77C7">
          <w:rPr>
            <w:noProof/>
          </w:rPr>
          <w:t>4</w:t>
        </w:r>
      </w:fldSimple>
      <w:r w:rsidR="001F77C7">
        <w:t>.</w:t>
      </w:r>
      <w:fldSimple w:instr=" SEQ Figure \* ARABIC \s 1 ">
        <w:r w:rsidR="001F77C7">
          <w:rPr>
            <w:noProof/>
          </w:rPr>
          <w:t>1</w:t>
        </w:r>
      </w:fldSimple>
      <w:r>
        <w:t>: Dynamic Trust Model Components</w:t>
      </w:r>
    </w:p>
    <w:p w14:paraId="6005FDF9" w14:textId="77777777" w:rsidR="006051C5" w:rsidRDefault="006051C5" w:rsidP="00E936BB">
      <w:pPr>
        <w:rPr>
          <w:b/>
          <w:bCs/>
        </w:rPr>
      </w:pPr>
    </w:p>
    <w:p w14:paraId="074B5FC3" w14:textId="77777777" w:rsidR="006051C5" w:rsidRDefault="006051C5" w:rsidP="00E936BB">
      <w:pPr>
        <w:rPr>
          <w:b/>
          <w:bCs/>
        </w:rPr>
      </w:pPr>
    </w:p>
    <w:p w14:paraId="263C122A" w14:textId="683F37DB" w:rsidR="005A1666" w:rsidRPr="005A1666" w:rsidRDefault="005A1666" w:rsidP="00B34A54">
      <w:pPr>
        <w:rPr>
          <w:color w:val="C00000"/>
        </w:rPr>
      </w:pPr>
      <w:r w:rsidRPr="005A1666">
        <w:rPr>
          <w:b/>
          <w:bCs/>
        </w:rPr>
        <w:lastRenderedPageBreak/>
        <w:t xml:space="preserve">Direct Trust </w:t>
      </w:r>
      <w:r>
        <w:rPr>
          <w:b/>
          <w:bCs/>
        </w:rPr>
        <w:t xml:space="preserve"> Value</w:t>
      </w:r>
      <w:r w:rsidR="00734B61">
        <w:rPr>
          <w:b/>
          <w:bCs/>
        </w:rPr>
        <w:t xml:space="preserve"> (DTV)</w:t>
      </w:r>
      <w:r w:rsidRPr="005A1666">
        <w:rPr>
          <w:b/>
          <w:bCs/>
        </w:rPr>
        <w:t>:</w:t>
      </w:r>
      <w:r w:rsidRPr="005A1666">
        <w:t> </w:t>
      </w:r>
      <w:r>
        <w:t>This represents the results of observable  parameters and telemetry data that are aggregated and used to c</w:t>
      </w:r>
      <w:r w:rsidRPr="005A1666">
        <w:t>alculate</w:t>
      </w:r>
      <w:r w:rsidR="00734B61">
        <w:t xml:space="preserve"> trust based on</w:t>
      </w:r>
      <w:r w:rsidRPr="005A1666">
        <w:t xml:space="preserve"> the trustor's first-hand observations of the trustee's behavior </w:t>
      </w:r>
      <w:r w:rsidR="00734B61">
        <w:t>such as</w:t>
      </w:r>
      <w:r w:rsidRPr="005A1666">
        <w:t xml:space="preserve"> successful packet deliveries</w:t>
      </w:r>
      <w:r w:rsidR="00734B61">
        <w:t xml:space="preserve"> and </w:t>
      </w:r>
      <w:r w:rsidRPr="005A1666">
        <w:t>data validity. This is often the most reliable evidence. Models use probability theory (Beta distribution), belief theory (Dempster-Shafer), or fuzzy logic to compute DT (</w:t>
      </w:r>
      <w:r w:rsidRPr="005A1666">
        <w:rPr>
          <w:color w:val="C00000"/>
        </w:rPr>
        <w:t>Josang et al., 2007).</w:t>
      </w:r>
    </w:p>
    <w:p w14:paraId="69918DAD" w14:textId="38665217" w:rsidR="005A1666" w:rsidRPr="005A1666" w:rsidRDefault="005A1666" w:rsidP="00B34A54">
      <w:r w:rsidRPr="005A1666">
        <w:rPr>
          <w:b/>
          <w:bCs/>
        </w:rPr>
        <w:t>Indirect Trust</w:t>
      </w:r>
      <w:r w:rsidR="00734B61">
        <w:rPr>
          <w:b/>
          <w:bCs/>
        </w:rPr>
        <w:t xml:space="preserve">: </w:t>
      </w:r>
      <w:r w:rsidR="00734B61" w:rsidRPr="00734B61">
        <w:t>This represents the reputation of trustees as transmitted by the trustor to other trustor nodes within the network of interacting nodes. It is s</w:t>
      </w:r>
      <w:r w:rsidRPr="005A1666">
        <w:t xml:space="preserve">ought from other nodes </w:t>
      </w:r>
      <w:r w:rsidR="00734B61">
        <w:t xml:space="preserve">referred to as </w:t>
      </w:r>
      <w:r w:rsidRPr="005A1666">
        <w:t>recommenders when direct evidence is insufficient. The challenge lies in aggregating these recommendations while weighting them based on the trustworthiness of the recommender</w:t>
      </w:r>
      <w:r w:rsidR="00734B61" w:rsidRPr="00A869E5">
        <w:t>s</w:t>
      </w:r>
      <w:r w:rsidRPr="005A1666">
        <w:rPr>
          <w:i/>
          <w:iCs/>
        </w:rPr>
        <w:t xml:space="preserve"> </w:t>
      </w:r>
      <w:r w:rsidRPr="005A1666">
        <w:rPr>
          <w:color w:val="C00000"/>
        </w:rPr>
        <w:t xml:space="preserve">(Chen et al., 2019). </w:t>
      </w:r>
      <w:r w:rsidRPr="005A1666">
        <w:t xml:space="preserve">This </w:t>
      </w:r>
      <w:r w:rsidR="00734B61">
        <w:t xml:space="preserve">usually </w:t>
      </w:r>
      <w:r w:rsidRPr="005A1666">
        <w:t xml:space="preserve">creates a recursive </w:t>
      </w:r>
      <w:r w:rsidR="00734B61">
        <w:t>challenge in evaluating the trust of the recommnders</w:t>
      </w:r>
      <w:r w:rsidR="00A869E5">
        <w:t xml:space="preserve"> in the need to </w:t>
      </w:r>
      <w:r w:rsidRPr="005A1666">
        <w:t xml:space="preserve">trust </w:t>
      </w:r>
      <w:r w:rsidR="00A869E5">
        <w:t xml:space="preserve">so as to </w:t>
      </w:r>
      <w:r w:rsidRPr="005A1666">
        <w:t>evaluate trust.</w:t>
      </w:r>
    </w:p>
    <w:p w14:paraId="0FF51D70" w14:textId="75805AAC" w:rsidR="005A1666" w:rsidRDefault="005A1666" w:rsidP="00B34A54">
      <w:r w:rsidRPr="005A1666">
        <w:rPr>
          <w:b/>
          <w:bCs/>
        </w:rPr>
        <w:t>Trust Aggregation:</w:t>
      </w:r>
      <w:r w:rsidRPr="005A1666">
        <w:t> </w:t>
      </w:r>
      <w:r w:rsidR="008E3874">
        <w:t>This represents a mathematical fucntion that t</w:t>
      </w:r>
      <w:r w:rsidRPr="005A1666">
        <w:t>hat combines all evidence into a final trust score</w:t>
      </w:r>
      <w:r w:rsidR="007F0385">
        <w:t xml:space="preserve"> as represented in </w:t>
      </w:r>
      <w:r w:rsidR="007F0385" w:rsidRPr="007F0385">
        <w:rPr>
          <w:color w:val="C00000"/>
        </w:rPr>
        <w:t>equationX</w:t>
      </w:r>
      <w:r w:rsidR="008E3874">
        <w:t xml:space="preserve">. This can be </w:t>
      </w:r>
      <w:r w:rsidR="00CC3D04">
        <w:t>collated and aggregated based on some or combinations of existing dterministic or probabilitic approaches depending on the context of the computing environment</w:t>
      </w:r>
      <w:r w:rsidRPr="005A1666">
        <w:t xml:space="preserve">. Common methods include </w:t>
      </w:r>
      <w:r w:rsidR="00CC3D04">
        <w:t xml:space="preserve">dynamic </w:t>
      </w:r>
      <w:r w:rsidRPr="005A1666">
        <w:t>weighted averages, Bayesian inference, and subjective logic.</w:t>
      </w:r>
    </w:p>
    <w:p w14:paraId="33D668A4" w14:textId="3447F2AD" w:rsidR="008E3874" w:rsidRPr="005A1666" w:rsidRDefault="008E3874" w:rsidP="008E3874">
      <m:oMathPara>
        <m:oMath>
          <m:r>
            <m:rPr>
              <m:nor/>
            </m:rPr>
            <m:t>F(DT, Indirect_Trust, Context)</m:t>
          </m:r>
        </m:oMath>
      </m:oMathPara>
    </w:p>
    <w:p w14:paraId="2F25474C" w14:textId="46EDEEB6" w:rsidR="00AA7800" w:rsidRPr="00622A2B" w:rsidRDefault="005A1666" w:rsidP="00B34A54">
      <w:r w:rsidRPr="005A1666">
        <w:rPr>
          <w:b/>
          <w:bCs/>
        </w:rPr>
        <w:t>Trust Dynamics and Decay:</w:t>
      </w:r>
      <w:r w:rsidRPr="005A1666">
        <w:t> </w:t>
      </w:r>
      <w:r w:rsidR="00FA017C">
        <w:t>While trust can be dynamic and cotextual, trust must also be vealuated in  the</w:t>
      </w:r>
      <w:r w:rsidRPr="005A1666">
        <w:t xml:space="preserve"> temporal</w:t>
      </w:r>
      <w:r w:rsidR="00FA017C">
        <w:t xml:space="preserve"> domain</w:t>
      </w:r>
      <w:r w:rsidRPr="005A1666">
        <w:t xml:space="preserve">. A node's good behavior from </w:t>
      </w:r>
      <w:r w:rsidR="00FA017C">
        <w:t>the past</w:t>
      </w:r>
      <w:r w:rsidRPr="005A1666">
        <w:t xml:space="preserve"> should carry less weight than its</w:t>
      </w:r>
      <w:r w:rsidR="00FA017C">
        <w:t xml:space="preserve"> current</w:t>
      </w:r>
      <w:r w:rsidRPr="005A1666">
        <w:t xml:space="preserve"> behavior. This is typically implemented using </w:t>
      </w:r>
      <w:r w:rsidR="00FA017C">
        <w:t xml:space="preserve">a </w:t>
      </w:r>
      <w:r w:rsidRPr="005A1666">
        <w:rPr>
          <w:b/>
          <w:bCs/>
        </w:rPr>
        <w:t>time windows</w:t>
      </w:r>
      <w:r w:rsidR="00FA017C">
        <w:rPr>
          <w:b/>
          <w:bCs/>
        </w:rPr>
        <w:t xml:space="preserve"> also referred to </w:t>
      </w:r>
      <w:r w:rsidR="00AA7800">
        <w:rPr>
          <w:b/>
          <w:bCs/>
        </w:rPr>
        <w:t>as data freshness</w:t>
      </w:r>
      <w:r w:rsidRPr="005A1666">
        <w:t> or </w:t>
      </w:r>
      <w:r w:rsidR="00AA7800">
        <w:t xml:space="preserve">a </w:t>
      </w:r>
      <w:r w:rsidRPr="005A1666">
        <w:rPr>
          <w:b/>
          <w:bCs/>
        </w:rPr>
        <w:t>decay factor</w:t>
      </w:r>
      <w:r w:rsidR="00AA7800">
        <w:rPr>
          <w:b/>
          <w:bCs/>
        </w:rPr>
        <w:t xml:space="preserve"> that represents data aging as a function</w:t>
      </w:r>
      <w:r w:rsidRPr="005A1666">
        <w:t xml:space="preserve">. </w:t>
      </w:r>
      <w:r w:rsidR="003A2250">
        <w:t>The eventual trust score is factoe od the previous score and the  the new outcome</w:t>
      </w:r>
      <w:r w:rsidR="00B4100C">
        <w:t xml:space="preserve"> based on a new observation as shown in </w:t>
      </w:r>
      <w:r w:rsidR="00B4100C" w:rsidRPr="00C8130C">
        <w:rPr>
          <w:color w:val="C00000"/>
        </w:rPr>
        <w:t>EQUATION X</w:t>
      </w:r>
      <w:r w:rsidR="00B4100C">
        <w:t xml:space="preserve">. While this addresses the dynamicity of trust based on new observations, </w:t>
      </w:r>
      <w:r w:rsidR="009B5E66">
        <w:t xml:space="preserve">new evidence must be weighted highly compared to older evidence as illustrated by </w:t>
      </w:r>
      <w:r w:rsidRPr="005A1666">
        <w:t>an exponential decay function</w:t>
      </w:r>
      <w:r w:rsidR="00AA7800">
        <w:t xml:space="preserve"> as illustrated in </w:t>
      </w:r>
      <w:r w:rsidR="00B4100C" w:rsidRPr="00C8130C">
        <w:rPr>
          <w:color w:val="C00000"/>
        </w:rPr>
        <w:t>EQUATION X</w:t>
      </w:r>
    </w:p>
    <w:p w14:paraId="6DD269DE" w14:textId="056E6AD6" w:rsidR="00622A2B" w:rsidRPr="00127F1D" w:rsidRDefault="00000000" w:rsidP="00622A2B">
      <m:oMathPara>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m:oMathPara>
    </w:p>
    <w:p w14:paraId="2812D2BE" w14:textId="752B94B1" w:rsidR="00127F1D" w:rsidRDefault="00127F1D" w:rsidP="00622A2B">
      <w:r>
        <w:t xml:space="preserve">Where </w:t>
      </w:r>
      <m:oMath>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w:r>
        <w:t xml:space="preserve"> represents the change in trust due to the new observation </w:t>
      </w:r>
      <m:oMath>
        <m:sSub>
          <m:sSubPr>
            <m:ctrlPr>
              <w:rPr>
                <w:rFonts w:ascii="Cambria Math" w:hAnsi="Cambria Math"/>
              </w:rPr>
            </m:ctrlPr>
          </m:sSubPr>
          <m:e>
            <m:r>
              <w:rPr>
                <w:rFonts w:ascii="Cambria Math" w:hAnsi="Cambria Math"/>
              </w:rPr>
              <m:t>O</m:t>
            </m:r>
          </m:e>
          <m:sub>
            <m:r>
              <w:rPr>
                <w:rFonts w:ascii="Cambria Math" w:hAnsi="Cambria Math"/>
              </w:rPr>
              <m:t>n</m:t>
            </m:r>
          </m:sub>
        </m:sSub>
      </m:oMath>
      <w:r>
        <w:t>.</w:t>
      </w:r>
    </w:p>
    <w:p w14:paraId="4B4B2395" w14:textId="77777777" w:rsidR="004865F9" w:rsidRDefault="004865F9" w:rsidP="00622A2B"/>
    <w:p w14:paraId="62579CF4" w14:textId="5E4762E0" w:rsidR="004865F9" w:rsidRPr="003C08F5" w:rsidRDefault="00000000" w:rsidP="00622A2B">
      <m:oMathPara>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r>
            <w:rPr>
              <w:rFonts w:ascii="Cambria Math" w:hAnsi="Cambria Math"/>
            </w:rPr>
            <m:t>}</m:t>
          </m:r>
        </m:oMath>
      </m:oMathPara>
    </w:p>
    <w:p w14:paraId="52719081" w14:textId="1650DDC2" w:rsidR="004557F8" w:rsidRDefault="004557F8" w:rsidP="00467913">
      <w:pPr>
        <w:ind w:left="360"/>
      </w:pPr>
      <w:r w:rsidRPr="005A1666">
        <w:t xml:space="preserve">where λ is the decay </w:t>
      </w:r>
      <w:r w:rsidR="003C08F5">
        <w:t xml:space="preserve">factor is between 0 and 1 , and </w:t>
      </w:r>
      <m:oMath>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w:r w:rsidR="003C08F5">
        <w:t xml:space="preserve"> is the trust update based on the current observation. This way, more recent interactions have more influence on the trust belief</w:t>
      </w:r>
      <w:r w:rsidR="00467913">
        <w:t xml:space="preserve"> </w:t>
      </w:r>
      <w:r w:rsidR="00860F52">
        <w:t xml:space="preserve"> in </w:t>
      </w:r>
      <w:r>
        <w:t>an Exponential Moving Average (EMA)</w:t>
      </w:r>
      <w:r w:rsidR="00860F52">
        <w:t xml:space="preserve"> </w:t>
      </w:r>
      <w:r w:rsidR="00860F52" w:rsidRPr="005A1666">
        <w:t>(Xiao et al., 2020). This elegantly handles on-off attacks by gradually forgetting past good behavior if current behavior is bad</w:t>
      </w:r>
      <w:r>
        <w:t xml:space="preserve">. </w:t>
      </w:r>
      <w:r>
        <w:lastRenderedPageBreak/>
        <w:t xml:space="preserve">A low </w:t>
      </w:r>
      <m:oMath>
        <m:r>
          <w:rPr>
            <w:rFonts w:ascii="Cambria Math" w:hAnsi="Cambria Math"/>
          </w:rPr>
          <m:t>λ</m:t>
        </m:r>
      </m:oMath>
      <w:r>
        <w:t xml:space="preserve"> causes rapid decay and places high emphasis on recent events, while a high </w:t>
      </w:r>
      <m:oMath>
        <m:r>
          <w:rPr>
            <w:rFonts w:ascii="Cambria Math" w:hAnsi="Cambria Math"/>
          </w:rPr>
          <m:t>λ</m:t>
        </m:r>
      </m:oMath>
      <w:r>
        <w:t xml:space="preserve"> results in slower decay and a longer memory.</w:t>
      </w:r>
    </w:p>
    <w:p w14:paraId="0271ABB1" w14:textId="4B0EA733" w:rsidR="00E936BB" w:rsidRDefault="00FB538C" w:rsidP="00121793">
      <w:pPr>
        <w:pStyle w:val="Heading3"/>
      </w:pPr>
      <w:r>
        <w:rPr>
          <w:rFonts w:eastAsia="Times New Roman"/>
          <w:color w:val="FF0000"/>
        </w:rPr>
        <w:t>Techniques*</w:t>
      </w:r>
      <w:r w:rsidR="005731F5" w:rsidRPr="005C00D3">
        <w:rPr>
          <w:rFonts w:eastAsia="Times New Roman"/>
          <w:color w:val="FF0000"/>
        </w:rPr>
        <w:t xml:space="preserve"> </w:t>
      </w:r>
      <w:r w:rsidR="005731F5">
        <w:rPr>
          <w:rFonts w:eastAsia="Times New Roman"/>
        </w:rPr>
        <w:t>of</w:t>
      </w:r>
      <w:r w:rsidR="00E936BB" w:rsidRPr="00E936BB">
        <w:rPr>
          <w:rFonts w:eastAsia="Times New Roman"/>
        </w:rPr>
        <w:t xml:space="preserve"> </w:t>
      </w:r>
      <w:r w:rsidR="001469F0">
        <w:t xml:space="preserve"> Trust </w:t>
      </w:r>
      <w:r w:rsidR="00E936BB" w:rsidRPr="00E936BB">
        <w:rPr>
          <w:rFonts w:eastAsia="Times New Roman"/>
        </w:rPr>
        <w:t>Model</w:t>
      </w:r>
      <w:r>
        <w:rPr>
          <w:rFonts w:eastAsia="Times New Roman"/>
        </w:rPr>
        <w:t>ing</w:t>
      </w:r>
    </w:p>
    <w:p w14:paraId="47879F83" w14:textId="30FD75C9" w:rsidR="00121793" w:rsidRDefault="00AA271A" w:rsidP="00121793">
      <w:r w:rsidRPr="00F338C6">
        <w:t>Dynamic</w:t>
      </w:r>
      <w:r w:rsidRPr="00AA271A">
        <w:t xml:space="preserve"> trust models has evolved </w:t>
      </w:r>
      <w:r w:rsidRPr="00F338C6">
        <w:t xml:space="preserve"> over time as </w:t>
      </w:r>
      <w:r w:rsidRPr="00AA271A">
        <w:t>Mathematical and Probability-Based Models</w:t>
      </w:r>
      <w:r w:rsidRPr="00F338C6">
        <w:t xml:space="preserve">, </w:t>
      </w:r>
      <w:r w:rsidRPr="00AA271A">
        <w:t>Machine Learning (ML)</w:t>
      </w:r>
      <w:r w:rsidRPr="00F338C6">
        <w:t xml:space="preserve"> models and </w:t>
      </w:r>
      <w:r w:rsidRPr="00AA271A">
        <w:t>Hybrid and Emerging Paradigms</w:t>
      </w:r>
      <w:r w:rsidR="00121793">
        <w:t xml:space="preserve">. </w:t>
      </w:r>
      <w:r w:rsidRPr="00AA271A">
        <w:rPr>
          <w:b/>
        </w:rPr>
        <w:t>Mathematical and Probability-Based Models</w:t>
      </w:r>
      <w:r w:rsidR="00121793">
        <w:rPr>
          <w:b/>
        </w:rPr>
        <w:t xml:space="preserve"> such as </w:t>
      </w:r>
      <w:r w:rsidRPr="00AA271A">
        <w:rPr>
          <w:b/>
          <w:bCs/>
        </w:rPr>
        <w:t>Bayesian Models</w:t>
      </w:r>
      <w:r w:rsidR="00121793">
        <w:rPr>
          <w:b/>
          <w:bCs/>
        </w:rPr>
        <w:t>,</w:t>
      </w:r>
      <w:r w:rsidRPr="00AA271A">
        <w:t> Represent trust as a probability distribution, often a Beta distribution, updated using Bayesian inference. These are simple and intuitive but can struggle with representing uncertainty and context</w:t>
      </w:r>
      <w:r>
        <w:t xml:space="preserve"> </w:t>
      </w:r>
      <w:r w:rsidRPr="00AA271A">
        <w:rPr>
          <w:b/>
          <w:bCs/>
        </w:rPr>
        <w:t>Josang</w:t>
      </w:r>
      <w:r>
        <w:rPr>
          <w:b/>
          <w:bCs/>
        </w:rPr>
        <w:t xml:space="preserve"> et al., </w:t>
      </w:r>
      <w:r w:rsidR="00F338C6">
        <w:rPr>
          <w:b/>
          <w:bCs/>
        </w:rPr>
        <w:t>2007</w:t>
      </w:r>
      <w:r w:rsidRPr="00AA271A">
        <w:t>.</w:t>
      </w:r>
      <w:r w:rsidR="00121793">
        <w:t xml:space="preserve"> </w:t>
      </w:r>
      <w:r w:rsidRPr="00AA271A">
        <w:rPr>
          <w:b/>
          <w:bCs/>
        </w:rPr>
        <w:t>Belief Theory</w:t>
      </w:r>
      <w:r w:rsidR="00121793">
        <w:rPr>
          <w:b/>
          <w:bCs/>
        </w:rPr>
        <w:t xml:space="preserve"> models such as Dempster-Shafer,</w:t>
      </w:r>
      <w:r w:rsidRPr="00AA271A">
        <w:rPr>
          <w:b/>
          <w:bCs/>
        </w:rPr>
        <w:t xml:space="preserve"> </w:t>
      </w:r>
      <w:r w:rsidR="00121793">
        <w:t>e</w:t>
      </w:r>
      <w:r w:rsidRPr="00AA271A">
        <w:t>xtend probability theory to handle uncertainty and ignorance more explicitly. It can model "belief," "disbelief," and "uncertainty" as separate measures, making it robust in environments with incomplete information</w:t>
      </w:r>
      <w:r w:rsidR="00F338C6">
        <w:t xml:space="preserve"> </w:t>
      </w:r>
      <w:r w:rsidR="00F338C6" w:rsidRPr="00AA271A">
        <w:rPr>
          <w:b/>
          <w:bCs/>
        </w:rPr>
        <w:t>Chen</w:t>
      </w:r>
      <w:r w:rsidR="00F338C6">
        <w:rPr>
          <w:b/>
          <w:bCs/>
        </w:rPr>
        <w:t xml:space="preserve"> et al., 2011</w:t>
      </w:r>
      <w:r w:rsidRPr="00AA271A">
        <w:t>.</w:t>
      </w:r>
    </w:p>
    <w:p w14:paraId="0DD95438" w14:textId="77777777" w:rsidR="00506117" w:rsidRDefault="000C29CF" w:rsidP="00506117">
      <w:r>
        <w:t>Newe</w:t>
      </w:r>
      <w:r w:rsidR="00506117">
        <w:t>r</w:t>
      </w:r>
      <w:r>
        <w:t xml:space="preserve"> moels enhance their logic based on </w:t>
      </w:r>
      <w:r w:rsidR="001E7641">
        <w:t>Machine Learning Models</w:t>
      </w:r>
      <w:r>
        <w:t xml:space="preserve"> that</w:t>
      </w:r>
      <w:r w:rsidR="00AA271A" w:rsidRPr="00AA271A">
        <w:t xml:space="preserve"> can automatically learn complex, non-linear patterns from behavioral data, making them highly adaptive.</w:t>
      </w:r>
      <w:r>
        <w:t xml:space="preserve"> Good examples include </w:t>
      </w:r>
      <w:r w:rsidR="00AA271A" w:rsidRPr="00AA271A">
        <w:rPr>
          <w:b/>
          <w:bCs/>
        </w:rPr>
        <w:t xml:space="preserve">Deep Learning </w:t>
      </w:r>
      <w:r>
        <w:rPr>
          <w:b/>
          <w:bCs/>
        </w:rPr>
        <w:t>algorithms</w:t>
      </w:r>
      <w:r w:rsidR="00AA271A" w:rsidRPr="00AA271A">
        <w:t> </w:t>
      </w:r>
      <w:r>
        <w:t>that</w:t>
      </w:r>
      <w:r w:rsidR="00AA271A" w:rsidRPr="00AA271A">
        <w:t xml:space="preserve"> model long-term temporal dependencies in node behavior, making them exceptionally good at detecting subtle and evolving attack patterns that simple decay models might miss</w:t>
      </w:r>
      <w:r w:rsidR="00F338C6">
        <w:t xml:space="preserve"> </w:t>
      </w:r>
      <w:r w:rsidR="00F338C6" w:rsidRPr="0042667F">
        <w:rPr>
          <w:b/>
          <w:bCs/>
          <w:color w:val="C00000"/>
        </w:rPr>
        <w:t>Xia</w:t>
      </w:r>
      <w:r w:rsidR="0042667F" w:rsidRPr="0042667F">
        <w:rPr>
          <w:b/>
          <w:bCs/>
          <w:color w:val="C00000"/>
        </w:rPr>
        <w:t>o et al., 2020</w:t>
      </w:r>
      <w:r w:rsidR="00AA271A" w:rsidRPr="00AA271A">
        <w:t>.</w:t>
      </w:r>
      <w:r w:rsidR="00506117">
        <w:t xml:space="preserve"> While </w:t>
      </w:r>
      <w:r w:rsidR="00AA271A" w:rsidRPr="00AA271A">
        <w:rPr>
          <w:b/>
          <w:bCs/>
        </w:rPr>
        <w:t>Reinforcement Learning (RL)</w:t>
      </w:r>
      <w:r w:rsidR="00506117">
        <w:rPr>
          <w:b/>
          <w:bCs/>
        </w:rPr>
        <w:t xml:space="preserve"> algorithms</w:t>
      </w:r>
      <w:r w:rsidR="00AA271A" w:rsidRPr="00AA271A">
        <w:t> Frame trust management as a learning problem where the trustor (agent) learns an optimal policy for interaction based on rewards (successful interactions) and punishments (failures). RL is inherently dynamic and well-suited for exploring uncertain environments</w:t>
      </w:r>
      <w:r w:rsidR="0042667F">
        <w:t xml:space="preserve"> </w:t>
      </w:r>
      <w:r w:rsidR="0042667F" w:rsidRPr="0042667F">
        <w:rPr>
          <w:b/>
          <w:bCs/>
          <w:color w:val="C00000"/>
        </w:rPr>
        <w:t>Yao et al., 2021</w:t>
      </w:r>
      <w:r w:rsidR="00AA271A" w:rsidRPr="00AA271A">
        <w:t>.</w:t>
      </w:r>
    </w:p>
    <w:p w14:paraId="0FC38E90" w14:textId="06F0B6E3" w:rsidR="00AA271A" w:rsidRPr="00AA271A" w:rsidRDefault="00AA271A" w:rsidP="00506117">
      <w:r w:rsidRPr="00AA271A">
        <w:rPr>
          <w:b/>
        </w:rPr>
        <w:t>Hybrid Paradigms</w:t>
      </w:r>
      <w:r w:rsidR="00506117">
        <w:rPr>
          <w:b/>
        </w:rPr>
        <w:t xml:space="preserve"> such as </w:t>
      </w:r>
      <w:r w:rsidRPr="00AA271A">
        <w:rPr>
          <w:b/>
          <w:bCs/>
        </w:rPr>
        <w:t>Blockchain-based Trust</w:t>
      </w:r>
      <w:r w:rsidR="00506117">
        <w:rPr>
          <w:b/>
          <w:bCs/>
        </w:rPr>
        <w:t xml:space="preserve"> approaches</w:t>
      </w:r>
      <w:r w:rsidRPr="00AA271A">
        <w:t xml:space="preserve"> offer a decentralized, tamper-proof ledger for storing trust-related transactions and recommendations, mitigating collusion attacks  by making recommendations public and auditable. Smart contracts can automate trust aggregation and decision-making</w:t>
      </w:r>
      <w:r w:rsidR="001E7641">
        <w:t xml:space="preserve"> </w:t>
      </w:r>
      <w:r w:rsidR="001E7641" w:rsidRPr="00AA271A">
        <w:rPr>
          <w:b/>
          <w:bCs/>
        </w:rPr>
        <w:t>Alshehri</w:t>
      </w:r>
      <w:r w:rsidR="001E7641">
        <w:rPr>
          <w:b/>
          <w:bCs/>
        </w:rPr>
        <w:t xml:space="preserve"> et al., 2022</w:t>
      </w:r>
      <w:r w:rsidRPr="00AA271A">
        <w:t>.</w:t>
      </w:r>
      <w:r w:rsidR="00506117">
        <w:t xml:space="preserve"> Other hybrid models such as </w:t>
      </w:r>
      <w:r w:rsidRPr="00AA271A">
        <w:rPr>
          <w:b/>
          <w:bCs/>
        </w:rPr>
        <w:t>ML-Probabilistic Models</w:t>
      </w:r>
      <w:r w:rsidR="00506117">
        <w:rPr>
          <w:b/>
          <w:bCs/>
        </w:rPr>
        <w:t xml:space="preserve"> </w:t>
      </w:r>
      <w:r w:rsidRPr="00AA271A">
        <w:t> </w:t>
      </w:r>
      <w:r w:rsidR="00506117">
        <w:t>c</w:t>
      </w:r>
      <w:r w:rsidRPr="00AA271A">
        <w:t>ombine the explainability of probabilistic models with the predictive power of ML. For instance, using a Bayesian framework as a base but tuning its parameters or fusing its output with an LSTM's prediction.</w:t>
      </w:r>
    </w:p>
    <w:p w14:paraId="213B7221" w14:textId="5E8D4CD0" w:rsidR="00AA271A" w:rsidRPr="00AA271A" w:rsidRDefault="00AA271A" w:rsidP="005355C6">
      <w:r w:rsidRPr="00AA271A">
        <w:t>While dynamic trust models are powerful</w:t>
      </w:r>
      <w:r w:rsidR="00313FDC">
        <w:t xml:space="preserve"> and cotextual in heterogenous envrioments,</w:t>
      </w:r>
      <w:r w:rsidRPr="00AA271A">
        <w:t xml:space="preserve">, several problems </w:t>
      </w:r>
      <w:r w:rsidR="009725A7">
        <w:t>arise. Firstly</w:t>
      </w:r>
      <w:r w:rsidR="005731F5">
        <w:t>,</w:t>
      </w:r>
      <w:r w:rsidR="009725A7">
        <w:t xml:space="preserve"> a </w:t>
      </w:r>
      <w:r w:rsidRPr="00AA271A">
        <w:rPr>
          <w:b/>
          <w:bCs/>
        </w:rPr>
        <w:t>Cold-Start Problem</w:t>
      </w:r>
      <w:r w:rsidR="009725A7">
        <w:rPr>
          <w:b/>
          <w:bCs/>
        </w:rPr>
        <w:t xml:space="preserve"> emerges</w:t>
      </w:r>
      <w:r w:rsidRPr="00AA271A">
        <w:rPr>
          <w:b/>
          <w:bCs/>
        </w:rPr>
        <w:t>:</w:t>
      </w:r>
      <w:r w:rsidRPr="00AA271A">
        <w:t> </w:t>
      </w:r>
      <w:r w:rsidR="00313FDC">
        <w:t>The inittial truts value for new nodes is difficult to define due to lack of previous transactions. Due to the need to continuously verify based on ZT principles</w:t>
      </w:r>
      <w:r w:rsidR="009725A7">
        <w:t>,</w:t>
      </w:r>
      <w:r w:rsidRPr="00AA271A">
        <w:t xml:space="preserve">How to assign an initial trust value </w:t>
      </w:r>
      <w:r w:rsidR="009725A7">
        <w:t>remains a significant challenge.</w:t>
      </w:r>
      <w:r w:rsidRPr="00AA271A">
        <w:t xml:space="preserve"> Overly optimistic initialization makes the system vulnerable</w:t>
      </w:r>
      <w:r w:rsidR="009725A7">
        <w:t xml:space="preserve"> while</w:t>
      </w:r>
      <w:r w:rsidRPr="00AA271A">
        <w:t xml:space="preserve"> overly pessimistic initialization hinders collaboration. </w:t>
      </w:r>
      <w:r w:rsidR="009725A7">
        <w:t xml:space="preserve"> Secondly, </w:t>
      </w:r>
      <w:r w:rsidRPr="00AA271A">
        <w:rPr>
          <w:b/>
          <w:bCs/>
        </w:rPr>
        <w:t>Standardization and Interoperability</w:t>
      </w:r>
      <w:r w:rsidR="009725A7">
        <w:rPr>
          <w:b/>
          <w:bCs/>
        </w:rPr>
        <w:t xml:space="preserve"> become </w:t>
      </w:r>
      <w:r w:rsidR="009725A7">
        <w:rPr>
          <w:b/>
          <w:bCs/>
        </w:rPr>
        <w:lastRenderedPageBreak/>
        <w:t>a challenges due to t</w:t>
      </w:r>
      <w:r w:rsidRPr="00AA271A">
        <w:t>he lack of a universal standard for trust metrics prevents different heterogeneous networks from sharing trust information, limiting their utility</w:t>
      </w:r>
      <w:r w:rsidR="005355C6">
        <w:t xml:space="preserve">and representation of </w:t>
      </w:r>
      <w:r w:rsidRPr="00AA271A">
        <w:t>ontologies for trust.</w:t>
      </w:r>
      <w:r w:rsidR="005355C6">
        <w:t xml:space="preserve"> Thridly, </w:t>
      </w:r>
      <w:r w:rsidRPr="00AA271A">
        <w:rPr>
          <w:b/>
          <w:bCs/>
        </w:rPr>
        <w:t>Explainab</w:t>
      </w:r>
      <w:r w:rsidR="005355C6">
        <w:rPr>
          <w:b/>
          <w:bCs/>
        </w:rPr>
        <w:t>ility</w:t>
      </w:r>
      <w:r w:rsidRPr="00AA271A">
        <w:rPr>
          <w:b/>
          <w:bCs/>
        </w:rPr>
        <w:t xml:space="preserve"> for Trust</w:t>
      </w:r>
      <w:r w:rsidR="005355C6">
        <w:rPr>
          <w:b/>
          <w:bCs/>
        </w:rPr>
        <w:t xml:space="preserve"> becomes a challenge as  areuslt of incresing complexity of models.</w:t>
      </w:r>
      <w:r w:rsidRPr="00AA271A">
        <w:t> As ML models become more complex black boxes, it becomes difficult to </w:t>
      </w:r>
      <w:r w:rsidRPr="00AA271A">
        <w:rPr>
          <w:i/>
          <w:iCs/>
        </w:rPr>
        <w:t xml:space="preserve">explain </w:t>
      </w:r>
      <w:r w:rsidR="005355C6">
        <w:rPr>
          <w:i/>
          <w:iCs/>
        </w:rPr>
        <w:t>the reeason and process for</w:t>
      </w:r>
      <w:r w:rsidRPr="00AA271A">
        <w:t xml:space="preserve"> a node's </w:t>
      </w:r>
      <w:r w:rsidR="005355C6">
        <w:t xml:space="preserve"> estimated </w:t>
      </w:r>
      <w:r w:rsidRPr="00AA271A">
        <w:t>trust score. For critical systems, understanding the rationale behind a trust score is essential for administrators to take corrective action</w:t>
      </w:r>
      <w:r w:rsidR="005355C6">
        <w:t xml:space="preserve"> or intitiate subsequent learning iterations epochs</w:t>
      </w:r>
      <w:r w:rsidRPr="00AA271A">
        <w:t>.</w:t>
      </w:r>
      <w:r w:rsidR="005355C6">
        <w:t xml:space="preserve"> Finally, </w:t>
      </w:r>
      <w:r w:rsidRPr="00AA271A">
        <w:rPr>
          <w:b/>
          <w:bCs/>
        </w:rPr>
        <w:t>Integration with Zero-Trust Architectures (ZTA)</w:t>
      </w:r>
      <w:r w:rsidR="001819FA">
        <w:rPr>
          <w:b/>
          <w:bCs/>
        </w:rPr>
        <w:t xml:space="preserve"> becomes challenging with volatilie contexts</w:t>
      </w:r>
      <w:r w:rsidRPr="00AA271A">
        <w:rPr>
          <w:b/>
          <w:bCs/>
        </w:rPr>
        <w:t>:</w:t>
      </w:r>
      <w:r w:rsidRPr="00AA271A">
        <w:t> The core principle of ZT</w:t>
      </w:r>
      <w:r w:rsidR="001819FA">
        <w:t xml:space="preserve">A, </w:t>
      </w:r>
      <w:r w:rsidRPr="00AA271A">
        <w:t>never trust, always verify</w:t>
      </w:r>
      <w:r w:rsidR="001819FA">
        <w:t xml:space="preserve">, </w:t>
      </w:r>
      <w:r w:rsidRPr="00AA271A">
        <w:t>aligns perfectly with dynamic trust</w:t>
      </w:r>
      <w:r w:rsidR="001819FA">
        <w:t xml:space="preserve"> bbut introduces complexity in iteraction between components and subnets due to the difficulty in </w:t>
      </w:r>
      <w:r w:rsidR="002C4721">
        <w:t xml:space="preserve">completely </w:t>
      </w:r>
      <w:r w:rsidR="001819FA">
        <w:t>eliminating i</w:t>
      </w:r>
      <w:r w:rsidR="002C4721">
        <w:t>mplicit trust</w:t>
      </w:r>
      <w:r w:rsidRPr="00AA271A">
        <w:t xml:space="preserve">. </w:t>
      </w:r>
      <w:r w:rsidR="002C4721">
        <w:t xml:space="preserve">While </w:t>
      </w:r>
      <w:r w:rsidRPr="00AA271A">
        <w:t xml:space="preserve"> continuous, quantitative trust scores can replace the binary authentication used in many ZTA implementations</w:t>
      </w:r>
      <w:r w:rsidR="002C4721">
        <w:t>, implicit trust largely remain a core part of heterogennous networks</w:t>
      </w:r>
      <w:r w:rsidRPr="00AA271A">
        <w:t>.</w:t>
      </w:r>
    </w:p>
    <w:p w14:paraId="5FF0D51F" w14:textId="77777777" w:rsidR="00F01A34" w:rsidRDefault="00F01A34" w:rsidP="00E936BB"/>
    <w:p w14:paraId="15985761" w14:textId="3A92CEE7" w:rsidR="00F01A34" w:rsidRPr="00E936BB" w:rsidRDefault="00035C61" w:rsidP="00E936BB">
      <w:pPr>
        <w:pStyle w:val="Heading2"/>
      </w:pPr>
      <w:r>
        <w:rPr>
          <w:rFonts w:eastAsia="Times New Roman"/>
        </w:rPr>
        <w:t xml:space="preserve">Dynamic Trust as Deterministic </w:t>
      </w:r>
      <w:r w:rsidR="00284ED9">
        <w:rPr>
          <w:rFonts w:eastAsia="Times New Roman"/>
        </w:rPr>
        <w:t>and Probabilitic</w:t>
      </w:r>
      <w:r w:rsidR="002C4721">
        <w:rPr>
          <w:rFonts w:eastAsia="Times New Roman"/>
        </w:rPr>
        <w:t xml:space="preserve">Aproaches </w:t>
      </w:r>
    </w:p>
    <w:p w14:paraId="281A1B99" w14:textId="591CDA67" w:rsidR="00920859" w:rsidRDefault="00E936BB" w:rsidP="00920859">
      <w:pPr>
        <w:pStyle w:val="Heading3"/>
      </w:pPr>
      <w:r w:rsidRPr="00E936BB">
        <w:rPr>
          <w:rFonts w:eastAsia="Times New Roman"/>
        </w:rPr>
        <w:t>Deterministic Trust Models</w:t>
      </w:r>
    </w:p>
    <w:p w14:paraId="29BEF0D4" w14:textId="53CD4264" w:rsidR="00920859" w:rsidRDefault="00920859" w:rsidP="00920859">
      <w:r w:rsidRPr="00EE7C8B">
        <w:t xml:space="preserve">Deterministic </w:t>
      </w:r>
      <w:r>
        <w:t xml:space="preserve">trust </w:t>
      </w:r>
      <w:r w:rsidRPr="00EE7C8B">
        <w:t xml:space="preserve">models assign a static, binary, or categorical value to trust. A node is either "trusted" (1) or "untrusted" (0), or perhaps classified into a fixed set of levels </w:t>
      </w:r>
      <w:r>
        <w:t>such as</w:t>
      </w:r>
      <w:r w:rsidRPr="00EE7C8B">
        <w:t xml:space="preserve"> Low, Medium</w:t>
      </w:r>
      <w:r>
        <w:t xml:space="preserve"> and</w:t>
      </w:r>
      <w:r w:rsidRPr="00EE7C8B">
        <w:t xml:space="preserve"> High. This approach is simple and computationally inexpensive, making it prevalent in early access control systems like Access Control Lists (ACLs).</w:t>
      </w:r>
      <w:r>
        <w:t xml:space="preserve"> </w:t>
      </w:r>
      <w:r w:rsidRPr="00EE7C8B">
        <w:t>It</w:t>
      </w:r>
      <w:r>
        <w:t xml:space="preserve"> is however </w:t>
      </w:r>
      <w:r w:rsidR="00EB282B">
        <w:t>structurally rigid and</w:t>
      </w:r>
      <w:r w:rsidRPr="00EE7C8B">
        <w:t xml:space="preserve"> cannot represent uncertainty, incorporate new evidence fluidly, or model the gradual erosion or improvement of trust. It is inherently unsuitable for </w:t>
      </w:r>
      <w:r w:rsidR="00EB282B">
        <w:t>heterogenous environemts due to</w:t>
      </w:r>
      <w:r w:rsidRPr="00EE7C8B">
        <w:t xml:space="preserve"> </w:t>
      </w:r>
      <w:r w:rsidR="00C93BA4">
        <w:t xml:space="preserve">trust </w:t>
      </w:r>
      <w:r w:rsidRPr="00EE7C8B">
        <w:t>uncertain</w:t>
      </w:r>
      <w:r w:rsidR="00C93BA4">
        <w:t>ty and highly volatile contexts in</w:t>
      </w:r>
      <w:r w:rsidRPr="00EE7C8B">
        <w:t xml:space="preserve"> heterogeneous network</w:t>
      </w:r>
      <w:r w:rsidR="00C93BA4">
        <w:t xml:space="preserve"> enterprise envrionment</w:t>
      </w:r>
      <w:r w:rsidRPr="00EE7C8B">
        <w:t>.</w:t>
      </w:r>
    </w:p>
    <w:p w14:paraId="1A254E33" w14:textId="0AFA7B2F" w:rsidR="00920859" w:rsidRPr="00E86859" w:rsidRDefault="00920859" w:rsidP="00920859">
      <w:pPr>
        <w:rPr>
          <w:b/>
          <w:bCs/>
        </w:rPr>
      </w:pPr>
      <w:r w:rsidRPr="00E86859">
        <w:t xml:space="preserve">Deterministic models apply fixed rules or algorithms, assigning trust values based on defined thresholds, heuristics, or explicit past behavior. </w:t>
      </w:r>
      <w:r>
        <w:t xml:space="preserve">Some key characteristics include </w:t>
      </w:r>
      <w:r w:rsidRPr="00E86859">
        <w:rPr>
          <w:rFonts w:eastAsiaTheme="majorEastAsia"/>
        </w:rPr>
        <w:t>Fixed Decision Boundaries</w:t>
      </w:r>
      <w:r w:rsidRPr="00E86859">
        <w:t>, rule-based systems and simplistic static contexts that are easy to interpret.</w:t>
      </w:r>
      <w:r>
        <w:t xml:space="preserve"> In</w:t>
      </w:r>
      <w:r w:rsidR="00C93BA4">
        <w:t xml:space="preserve"> </w:t>
      </w:r>
      <w:r>
        <w:t>such scenarios,</w:t>
      </w:r>
      <w:r w:rsidRPr="00E86859">
        <w:t xml:space="preserve"> </w:t>
      </w:r>
      <w:r>
        <w:t>t</w:t>
      </w:r>
      <w:r w:rsidRPr="00E86859">
        <w:t>rust is a binary or discrete value determined by strict conditions</w:t>
      </w:r>
      <w:r w:rsidR="00C93BA4">
        <w:t>and in</w:t>
      </w:r>
      <w:r>
        <w:t xml:space="preserve"> some cases if-else conditions</w:t>
      </w:r>
      <w:r w:rsidRPr="00E86859">
        <w:t>, scoring mechanisms, or hard-coded logic</w:t>
      </w:r>
      <w:r>
        <w:t xml:space="preserve"> is applied for trust calculation</w:t>
      </w:r>
      <w:r w:rsidRPr="00E86859">
        <w:t>. Deterministic models are interpretable and easy to implement but may overfit to static environments.</w:t>
      </w:r>
      <w:r>
        <w:t xml:space="preserve"> Some approaches to </w:t>
      </w:r>
      <w:r w:rsidRPr="00E86859">
        <w:rPr>
          <w:rFonts w:eastAsiaTheme="majorEastAsia"/>
          <w:b/>
          <w:bCs/>
        </w:rPr>
        <w:t>Deterministic Trust Calculation</w:t>
      </w:r>
      <w:r>
        <w:rPr>
          <w:b/>
          <w:bCs/>
        </w:rPr>
        <w:t xml:space="preserve"> include</w:t>
      </w:r>
    </w:p>
    <w:p w14:paraId="2435BD5E" w14:textId="77777777" w:rsidR="00920859" w:rsidRPr="00E86859" w:rsidRDefault="00920859" w:rsidP="00BC2314">
      <w:pPr>
        <w:numPr>
          <w:ilvl w:val="0"/>
          <w:numId w:val="29"/>
        </w:numPr>
      </w:pPr>
      <w:r w:rsidRPr="00E86859">
        <w:rPr>
          <w:rFonts w:eastAsiaTheme="majorEastAsia"/>
          <w:b/>
          <w:bCs/>
        </w:rPr>
        <w:t>Threshold Models</w:t>
      </w:r>
      <w:r w:rsidRPr="00E86859">
        <w:t xml:space="preserve">: Trust is assigned if a node meets predefined criteria (e.g., successful interactions </w:t>
      </w:r>
      <w:r w:rsidRPr="00E86859">
        <w:rPr>
          <w:rFonts w:eastAsiaTheme="majorEastAsia"/>
        </w:rPr>
        <w:t>&gt;</w:t>
      </w:r>
      <w:r>
        <w:t>threhold</w:t>
      </w:r>
      <w:r w:rsidRPr="00E86859">
        <w:rPr>
          <w:rFonts w:eastAsiaTheme="majorEastAsia"/>
        </w:rPr>
        <w:t>%</w:t>
      </w:r>
      <w:r w:rsidRPr="00E86859">
        <w:t>).</w:t>
      </w:r>
    </w:p>
    <w:p w14:paraId="3CAE7386" w14:textId="77777777" w:rsidR="00920859" w:rsidRPr="00E86859" w:rsidRDefault="00920859" w:rsidP="00BC2314">
      <w:pPr>
        <w:numPr>
          <w:ilvl w:val="0"/>
          <w:numId w:val="29"/>
        </w:numPr>
      </w:pPr>
      <w:r w:rsidRPr="00E86859">
        <w:rPr>
          <w:rFonts w:eastAsiaTheme="majorEastAsia"/>
          <w:b/>
          <w:bCs/>
        </w:rPr>
        <w:lastRenderedPageBreak/>
        <w:t>Weighted Scoring</w:t>
      </w:r>
      <w:r w:rsidRPr="00E86859">
        <w:t>: Nodes accumulate trust points based on actions, and trust is assigned when a threshold is crossed.</w:t>
      </w:r>
    </w:p>
    <w:p w14:paraId="0B92B440" w14:textId="77777777" w:rsidR="00920859" w:rsidRPr="00E86859" w:rsidRDefault="00920859" w:rsidP="00BC2314">
      <w:pPr>
        <w:numPr>
          <w:ilvl w:val="0"/>
          <w:numId w:val="29"/>
        </w:numPr>
      </w:pPr>
      <w:r w:rsidRPr="00E86859">
        <w:rPr>
          <w:rFonts w:eastAsiaTheme="majorEastAsia"/>
          <w:b/>
          <w:bCs/>
        </w:rPr>
        <w:t>Direct Observation</w:t>
      </w:r>
      <w:r w:rsidRPr="00E86859">
        <w:t>: Trust is computed directly from observed behavior without probabilistic inference.</w:t>
      </w:r>
    </w:p>
    <w:p w14:paraId="749FA5D9" w14:textId="44173175" w:rsidR="0001333E" w:rsidRPr="0001333E" w:rsidRDefault="0001333E" w:rsidP="00F56D1F">
      <w:r>
        <w:t xml:space="preserve">Deterministic algortihms and models </w:t>
      </w:r>
      <w:r w:rsidR="006559E4">
        <w:t xml:space="preserve"> are highly effective in envieonments that require</w:t>
      </w:r>
      <w:r w:rsidRPr="0001333E">
        <w:t xml:space="preserve"> instant trust decisions for new entities based on credentials </w:t>
      </w:r>
      <w:r w:rsidR="006559E4">
        <w:t>such as</w:t>
      </w:r>
      <w:r w:rsidRPr="0001333E">
        <w:t xml:space="preserve"> digital certificates, hardware-based attestation</w:t>
      </w:r>
      <w:r w:rsidR="006559E4">
        <w:t>,  and transparency</w:t>
      </w:r>
      <w:r w:rsidR="00F56D1F">
        <w:rPr>
          <w:b/>
          <w:bCs/>
        </w:rPr>
        <w:t xml:space="preserve"> </w:t>
      </w:r>
      <w:r w:rsidRPr="0001333E">
        <w:t xml:space="preserve">based on clear, auditable rules </w:t>
      </w:r>
      <w:r w:rsidR="00F56D1F">
        <w:t xml:space="preserve">such as </w:t>
      </w:r>
      <w:r w:rsidRPr="0001333E">
        <w:t xml:space="preserve"> </w:t>
      </w:r>
      <w:r w:rsidR="00F56D1F">
        <w:t xml:space="preserve">a </w:t>
      </w:r>
      <w:r w:rsidRPr="0001333E">
        <w:t xml:space="preserve">Node </w:t>
      </w:r>
      <w:r w:rsidR="00F56D1F">
        <w:t>being</w:t>
      </w:r>
      <w:r w:rsidRPr="0001333E">
        <w:t xml:space="preserve"> trusted </w:t>
      </w:r>
      <w:r w:rsidR="00F56D1F">
        <w:t>based on</w:t>
      </w:r>
      <w:r w:rsidRPr="0001333E">
        <w:t xml:space="preserve"> a valid certificate from </w:t>
      </w:r>
      <w:r w:rsidR="00F56D1F">
        <w:t xml:space="preserve">an </w:t>
      </w:r>
      <w:r w:rsidRPr="0001333E">
        <w:t>Authority.</w:t>
      </w:r>
      <w:r w:rsidR="00F56D1F">
        <w:t xml:space="preserve"> Furthermore, they are more immune to</w:t>
      </w:r>
      <w:r w:rsidRPr="0001333E">
        <w:t xml:space="preserve"> attacks that manipulate interaction history</w:t>
      </w:r>
      <w:r w:rsidR="00F56D1F">
        <w:t>. Their lack of adaptability</w:t>
      </w:r>
      <w:r w:rsidR="002D7C62">
        <w:t>, context awareness and reliance on a preexisting PKI or central policy verifying authority leave them severly lacking in heterogenous envrionemnts</w:t>
      </w:r>
      <w:r w:rsidR="00F87775">
        <w:t xml:space="preserve"> (</w:t>
      </w:r>
      <w:r w:rsidR="00F87775" w:rsidRPr="00F87775">
        <w:rPr>
          <w:color w:val="C00000"/>
        </w:rPr>
        <w:t>Nyangaresi et al., 2022).</w:t>
      </w:r>
    </w:p>
    <w:p w14:paraId="1E0E6F07" w14:textId="77777777" w:rsidR="00E936BB" w:rsidRDefault="00E936BB" w:rsidP="00E936BB">
      <w:pPr>
        <w:rPr>
          <w:b/>
          <w:bCs/>
        </w:rPr>
      </w:pPr>
    </w:p>
    <w:p w14:paraId="0D2929FC" w14:textId="428D809F" w:rsidR="00E936BB" w:rsidRPr="00A010D7" w:rsidRDefault="00E936BB" w:rsidP="00E936BB">
      <w:pPr>
        <w:pStyle w:val="Heading3"/>
      </w:pPr>
      <w:r w:rsidRPr="00E936BB">
        <w:rPr>
          <w:rFonts w:eastAsia="Times New Roman"/>
        </w:rPr>
        <w:t>Probabilistic Trust Models</w:t>
      </w:r>
    </w:p>
    <w:p w14:paraId="126A8A8A" w14:textId="498C2A9A" w:rsidR="005251EF" w:rsidRPr="005251EF" w:rsidRDefault="005251EF" w:rsidP="005251EF">
      <w:pPr>
        <w:tabs>
          <w:tab w:val="num" w:pos="360"/>
        </w:tabs>
      </w:pPr>
      <w:r w:rsidRPr="005251EF">
        <w:t>Probabilistic models address the limitations of determinism by treating trust as a continuous value, typically a probability, representing the expectation that a node will perform a specific action reliably. This probability is derived from historical evidence of interactions</w:t>
      </w:r>
      <w:r>
        <w:t xml:space="preserve"> such that </w:t>
      </w:r>
      <w:r w:rsidRPr="005251EF">
        <w:t>Tₓ </w:t>
      </w:r>
      <w:r>
        <w:t xml:space="preserve">as the </w:t>
      </w:r>
      <w:r w:rsidRPr="005251EF">
        <w:t xml:space="preserve">trust value </w:t>
      </w:r>
      <w:r>
        <w:t>of a</w:t>
      </w:r>
      <w:r w:rsidRPr="005251EF">
        <w:t xml:space="preserve"> node X, ranging from 0.0 </w:t>
      </w:r>
      <w:r>
        <w:t xml:space="preserve">representing </w:t>
      </w:r>
      <w:r w:rsidRPr="005251EF">
        <w:t xml:space="preserve">complete distrust to 1.0 </w:t>
      </w:r>
      <w:r>
        <w:t xml:space="preserve">representing </w:t>
      </w:r>
      <w:r w:rsidRPr="005251EF">
        <w:t>complete trust. The core idea is that </w:t>
      </w:r>
      <w:r>
        <w:t>:</w:t>
      </w:r>
      <w:r w:rsidRPr="005251EF">
        <w:t>Tₓ ≈ E[X] = P(X behaves reliably).</w:t>
      </w:r>
    </w:p>
    <w:p w14:paraId="46D187FF" w14:textId="77777777" w:rsidR="005251EF" w:rsidRDefault="008D2EAA" w:rsidP="008D2EAA">
      <w:pPr>
        <w:tabs>
          <w:tab w:val="num" w:pos="360"/>
        </w:tabs>
      </w:pPr>
      <w:r w:rsidRPr="00E86859">
        <w:t>Probabilistic models incorporate</w:t>
      </w:r>
      <w:r>
        <w:t xml:space="preserve"> dynamicity in trust calculations by factoring in</w:t>
      </w:r>
      <w:r w:rsidRPr="00E86859">
        <w:t xml:space="preserve"> uncertainty </w:t>
      </w:r>
      <w:r>
        <w:t>likelihoods based on changing conditions in networks. This allows for consideration of parameters that have probabilities of existenc and change</w:t>
      </w:r>
      <w:r w:rsidRPr="00E86859">
        <w:t>, making them suitable for highly variable heterogeneous environments.</w:t>
      </w:r>
      <w:r>
        <w:t xml:space="preserve"> Some of the key characteristics include evaluation of trust </w:t>
      </w:r>
      <w:r w:rsidRPr="00E86859">
        <w:rPr>
          <w:rFonts w:eastAsiaTheme="majorEastAsia"/>
        </w:rPr>
        <w:t>as a Random Variable</w:t>
      </w:r>
      <w:r w:rsidRPr="00E86859">
        <w:t>, continuous evalutation and tolerance to erro</w:t>
      </w:r>
      <w:r w:rsidR="005251EF">
        <w:t>r</w:t>
      </w:r>
      <w:r w:rsidRPr="00E86859">
        <w:t xml:space="preserve">s and change. Trust values are represented as probabilities based on </w:t>
      </w:r>
      <w:r>
        <w:t xml:space="preserve">previous transanctions, </w:t>
      </w:r>
      <w:r w:rsidR="005251EF">
        <w:t>a</w:t>
      </w:r>
      <w:r>
        <w:t>nd</w:t>
      </w:r>
      <w:r w:rsidRPr="00E86859">
        <w:t xml:space="preserve"> interactions, behaviors, and indirect recommendations</w:t>
      </w:r>
      <w:r>
        <w:t xml:space="preserve"> in cases where there is trust transmission</w:t>
      </w:r>
      <w:r w:rsidRPr="00E86859">
        <w:t>.</w:t>
      </w:r>
      <w:r>
        <w:t xml:space="preserve"> Trust is also </w:t>
      </w:r>
      <w:r w:rsidRPr="00E86859">
        <w:t xml:space="preserve">recalculated dynamically as new evidence </w:t>
      </w:r>
      <w:r>
        <w:t xml:space="preserve"> and </w:t>
      </w:r>
      <w:r w:rsidRPr="00E86859">
        <w:t>interactions</w:t>
      </w:r>
      <w:r>
        <w:t xml:space="preserve"> arrive  thus relying o</w:t>
      </w:r>
      <w:r w:rsidR="005251EF">
        <w:t>n</w:t>
      </w:r>
      <w:r>
        <w:t xml:space="preserve"> feedback loops for improvements in subsequent interactions.</w:t>
      </w:r>
      <w:r w:rsidRPr="00E86859">
        <w:t xml:space="preserve"> feedback) arrives.</w:t>
      </w:r>
      <w:r>
        <w:t xml:space="preserve"> These feedback loop and subsequent improvements  make probabilistic models better at handling </w:t>
      </w:r>
      <w:r w:rsidRPr="00E86859">
        <w:t>noise, partial data, and inconsistencies in the network</w:t>
      </w:r>
      <w:r>
        <w:t xml:space="preserve"> or network metadata</w:t>
      </w:r>
      <w:r w:rsidRPr="00E86859">
        <w:t>.</w:t>
      </w:r>
      <w:r>
        <w:t xml:space="preserve"> </w:t>
      </w:r>
    </w:p>
    <w:p w14:paraId="4E9D6153" w14:textId="35847EAD" w:rsidR="00E20DAB" w:rsidRPr="00E86859" w:rsidRDefault="008D2EAA" w:rsidP="00A010D7">
      <w:r>
        <w:t>Some approaches for dyamicity in to probabilitstic trusts calculation include</w:t>
      </w:r>
      <w:r w:rsidR="005251EF">
        <w:t xml:space="preserve"> </w:t>
      </w:r>
      <w:r w:rsidRPr="00E86859">
        <w:rPr>
          <w:rFonts w:eastAsiaTheme="majorEastAsia"/>
          <w:b/>
          <w:bCs/>
        </w:rPr>
        <w:t>Bayesian Networks</w:t>
      </w:r>
      <w:r w:rsidR="005251EF">
        <w:rPr>
          <w:rFonts w:eastAsiaTheme="majorEastAsia"/>
          <w:b/>
          <w:bCs/>
        </w:rPr>
        <w:t xml:space="preserve"> </w:t>
      </w:r>
      <w:r w:rsidR="005251EF">
        <w:t>which achieve</w:t>
      </w:r>
      <w:r w:rsidRPr="00E86859">
        <w:t xml:space="preserve"> </w:t>
      </w:r>
      <w:r>
        <w:t>dynamicity through iterative updates of t</w:t>
      </w:r>
      <w:r w:rsidRPr="00E86859">
        <w:t>rust</w:t>
      </w:r>
      <w:r>
        <w:t xml:space="preserve"> scores</w:t>
      </w:r>
      <w:r w:rsidRPr="00E86859">
        <w:t xml:space="preserve"> using Bayes' theorem based on prior knowledge and new observations</w:t>
      </w:r>
      <w:r>
        <w:t xml:space="preserve"> </w:t>
      </w:r>
      <w:r w:rsidR="005251EF">
        <w:t>as illustrated in</w:t>
      </w:r>
      <w:r>
        <w:t xml:space="preserve"> on </w:t>
      </w:r>
      <w:r w:rsidRPr="00E86859">
        <w:rPr>
          <w:b/>
          <w:bCs/>
          <w:color w:val="C00000"/>
        </w:rPr>
        <w:t>equation 4.1</w:t>
      </w:r>
      <w:r w:rsidRPr="00E86859">
        <w:t>.</w:t>
      </w:r>
      <w:r w:rsidR="00E20DAB">
        <w:t xml:space="preserve"> Other  approaches include  </w:t>
      </w:r>
      <w:r w:rsidR="00E20DAB" w:rsidRPr="00E86859">
        <w:rPr>
          <w:rFonts w:eastAsiaTheme="majorEastAsia"/>
          <w:b/>
          <w:bCs/>
        </w:rPr>
        <w:t xml:space="preserve">Markov </w:t>
      </w:r>
      <w:r w:rsidR="00E20DAB">
        <w:rPr>
          <w:rFonts w:eastAsiaTheme="majorEastAsia"/>
          <w:b/>
          <w:bCs/>
        </w:rPr>
        <w:t xml:space="preserve"> and Hidden Markov </w:t>
      </w:r>
      <w:r w:rsidR="00E20DAB" w:rsidRPr="00E86859">
        <w:rPr>
          <w:rFonts w:eastAsiaTheme="majorEastAsia"/>
          <w:b/>
          <w:bCs/>
        </w:rPr>
        <w:t>Chains</w:t>
      </w:r>
      <w:r w:rsidR="00E20DAB">
        <w:rPr>
          <w:rFonts w:eastAsiaTheme="majorEastAsia"/>
          <w:b/>
          <w:bCs/>
        </w:rPr>
        <w:t xml:space="preserve"> and models where</w:t>
      </w:r>
      <w:r w:rsidR="00E20DAB" w:rsidRPr="00E86859">
        <w:t xml:space="preserve"> </w:t>
      </w:r>
      <w:r w:rsidR="00E20DAB">
        <w:t>t</w:t>
      </w:r>
      <w:r w:rsidR="00E20DAB" w:rsidRPr="00E86859">
        <w:t>rust</w:t>
      </w:r>
      <w:r w:rsidR="00E20DAB">
        <w:t xml:space="preserve"> </w:t>
      </w:r>
      <w:r w:rsidR="00E20DAB">
        <w:lastRenderedPageBreak/>
        <w:t>values are incremented or decremennted based on</w:t>
      </w:r>
      <w:r w:rsidR="00E20DAB" w:rsidRPr="00E86859">
        <w:t xml:space="preserve"> transitions between states over time, with probabilities dictating the likelihood of moving from one trust level to another.</w:t>
      </w:r>
      <w:r w:rsidR="00E20DAB">
        <w:t xml:space="preserve"> L</w:t>
      </w:r>
      <w:r w:rsidR="00E20DAB" w:rsidRPr="00E86859">
        <w:t>atent trust levels that are not directly observable but inferred through interaction patterns.</w:t>
      </w:r>
      <w:r w:rsidR="00A010D7">
        <w:t xml:space="preserve"> Finally, </w:t>
      </w:r>
      <w:r w:rsidR="00A010D7" w:rsidRPr="00E86859">
        <w:rPr>
          <w:rFonts w:eastAsiaTheme="majorEastAsia"/>
          <w:b/>
          <w:bCs/>
        </w:rPr>
        <w:t>Gaussian</w:t>
      </w:r>
      <w:r w:rsidR="00A010D7">
        <w:rPr>
          <w:rFonts w:eastAsiaTheme="majorEastAsia"/>
          <w:b/>
          <w:bCs/>
        </w:rPr>
        <w:t xml:space="preserve"> and </w:t>
      </w:r>
      <w:r w:rsidR="00A010D7" w:rsidRPr="00E86859">
        <w:rPr>
          <w:rFonts w:eastAsiaTheme="majorEastAsia"/>
          <w:b/>
          <w:bCs/>
        </w:rPr>
        <w:t>Continuous Distributions</w:t>
      </w:r>
      <w:r w:rsidR="00A010D7">
        <w:t xml:space="preserve"> where</w:t>
      </w:r>
      <w:r w:rsidR="00A010D7" w:rsidRPr="00E86859">
        <w:t xml:space="preserve"> Continuous trust values (</w:t>
      </w:r>
      <w:r w:rsidR="00A010D7" w:rsidRPr="00E86859">
        <w:rPr>
          <w:rFonts w:eastAsiaTheme="majorEastAsia"/>
        </w:rPr>
        <w:t>x</w:t>
      </w:r>
      <w:r w:rsidR="00A010D7" w:rsidRPr="00E86859">
        <w:rPr>
          <w:rFonts w:ascii="Cambria Math" w:eastAsiaTheme="majorEastAsia" w:hAnsi="Cambria Math" w:cs="Cambria Math"/>
        </w:rPr>
        <w:t>∈</w:t>
      </w:r>
      <w:r w:rsidR="00A010D7" w:rsidRPr="00E86859">
        <w:rPr>
          <w:rFonts w:eastAsiaTheme="majorEastAsia"/>
        </w:rPr>
        <w:t>(0,1)</w:t>
      </w:r>
      <w:r w:rsidR="00A010D7" w:rsidRPr="00E86859">
        <w:t xml:space="preserve">) can be modeled using distributions like the </w:t>
      </w:r>
      <w:r w:rsidR="00A010D7" w:rsidRPr="00E86859">
        <w:rPr>
          <w:rFonts w:eastAsiaTheme="majorEastAsia"/>
          <w:b/>
          <w:bCs/>
        </w:rPr>
        <w:t>Continuous Bernoulli</w:t>
      </w:r>
      <w:r w:rsidR="00A010D7" w:rsidRPr="00E86859">
        <w:t xml:space="preserve"> for probabilistic fusion of trust from various sources.</w:t>
      </w:r>
      <w:r w:rsidR="00A010D7">
        <w:t xml:space="preserve"> The results include integral values that can be collapsed into blacklists  and/or whitelists based  on the access threhold values.</w:t>
      </w:r>
    </w:p>
    <w:p w14:paraId="36C77C77" w14:textId="06AB92D5" w:rsidR="008D2EAA" w:rsidRDefault="008D2EAA" w:rsidP="005251EF">
      <w:pPr>
        <w:tabs>
          <w:tab w:val="num" w:pos="360"/>
        </w:tabs>
      </w:pPr>
    </w:p>
    <w:p w14:paraId="1DFEBCA5" w14:textId="5889CBCE" w:rsidR="008D2EAA" w:rsidRPr="00E86859" w:rsidRDefault="00796E8D" w:rsidP="008D2EAA">
      <w:pPr>
        <w:jc w:val="center"/>
      </w:pPr>
      <m:oMathPara>
        <m:oMath>
          <m:r>
            <w:rPr>
              <w:rFonts w:ascii="Cambria Math" w:hAnsi="Cambria Math"/>
            </w:rPr>
            <m:t>P</m:t>
          </m:r>
          <m:r>
            <m:rPr>
              <m:sty m:val="p"/>
            </m:rPr>
            <w:rPr>
              <w:rFonts w:ascii="Cambria Math" w:hAnsi="Cambria Math"/>
            </w:rPr>
            <m:t>(</m:t>
          </m:r>
          <m:r>
            <m:rPr>
              <m:nor/>
            </m:rPr>
            <m:t> Trust </m:t>
          </m:r>
          <m:r>
            <m:rPr>
              <m:sty m:val="p"/>
            </m:rPr>
            <w:rPr>
              <w:rFonts w:ascii="Cambria Math" w:hAnsi="Cambria Math"/>
            </w:rPr>
            <m:t>∣</m:t>
          </m:r>
          <m:r>
            <m:rPr>
              <m:nor/>
            </m:rPr>
            <m:t> Evidence </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m:rPr>
                  <m:nor/>
                </m:rPr>
                <m:t> Evidence </m:t>
              </m:r>
              <m:r>
                <m:rPr>
                  <m:sty m:val="p"/>
                </m:rPr>
                <w:rPr>
                  <w:rFonts w:ascii="Cambria Math" w:hAnsi="Cambria Math"/>
                </w:rPr>
                <m:t>∣</m:t>
              </m:r>
              <m:r>
                <m:rPr>
                  <m:nor/>
                </m:rPr>
                <m:t> Trust </m:t>
              </m:r>
              <m:r>
                <m:rPr>
                  <m:sty m:val="p"/>
                </m:rPr>
                <w:rPr>
                  <w:rFonts w:ascii="Cambria Math" w:hAnsi="Cambria Math"/>
                </w:rPr>
                <m:t>)⋅</m:t>
              </m:r>
              <m:r>
                <w:rPr>
                  <w:rFonts w:ascii="Cambria Math" w:hAnsi="Cambria Math"/>
                </w:rPr>
                <m:t>P</m:t>
              </m:r>
              <m:r>
                <m:rPr>
                  <m:sty m:val="p"/>
                </m:rPr>
                <w:rPr>
                  <w:rFonts w:ascii="Cambria Math" w:hAnsi="Cambria Math"/>
                </w:rPr>
                <m:t>(</m:t>
              </m:r>
              <m:r>
                <m:rPr>
                  <m:nor/>
                </m:rPr>
                <m:t> Trust </m:t>
              </m:r>
              <m:r>
                <m:rPr>
                  <m:sty m:val="p"/>
                </m:rPr>
                <w:rPr>
                  <w:rFonts w:ascii="Cambria Math" w:hAnsi="Cambria Math"/>
                </w:rPr>
                <m:t>)</m:t>
              </m:r>
            </m:num>
            <m:den>
              <m:r>
                <w:rPr>
                  <w:rFonts w:ascii="Cambria Math" w:hAnsi="Cambria Math"/>
                </w:rPr>
                <m:t>P</m:t>
              </m:r>
              <m:r>
                <m:rPr>
                  <m:sty m:val="p"/>
                </m:rPr>
                <w:rPr>
                  <w:rFonts w:ascii="Cambria Math" w:hAnsi="Cambria Math"/>
                </w:rPr>
                <m:t>(</m:t>
              </m:r>
              <m:r>
                <m:rPr>
                  <m:nor/>
                </m:rPr>
                <m:t> Evidence </m:t>
              </m:r>
              <m:r>
                <m:rPr>
                  <m:sty m:val="p"/>
                </m:rPr>
                <w:rPr>
                  <w:rFonts w:ascii="Cambria Math" w:hAnsi="Cambria Math"/>
                </w:rPr>
                <m:t>)</m:t>
              </m:r>
            </m:den>
          </m:f>
        </m:oMath>
      </m:oMathPara>
    </w:p>
    <w:p w14:paraId="1926B645" w14:textId="77777777" w:rsidR="00F87775" w:rsidRDefault="00F87775" w:rsidP="00E936BB">
      <w:pPr>
        <w:rPr>
          <w:b/>
          <w:bCs/>
        </w:rPr>
      </w:pPr>
    </w:p>
    <w:p w14:paraId="3C8F1153" w14:textId="77777777" w:rsidR="00F65369" w:rsidRDefault="00F65369" w:rsidP="00F65369">
      <w:pPr>
        <w:pStyle w:val="Heading3"/>
      </w:pPr>
      <w:r>
        <w:rPr>
          <w:rStyle w:val="Strong"/>
          <w:b/>
          <w:bCs w:val="0"/>
        </w:rPr>
        <w:t>Hybrid Models (Probabilistic + Deterministic)</w:t>
      </w:r>
    </w:p>
    <w:p w14:paraId="1A9B52B0" w14:textId="77777777" w:rsidR="00F65369" w:rsidRPr="00F65369" w:rsidRDefault="00F65369" w:rsidP="00F65369">
      <w:r w:rsidRPr="00F65369">
        <w:t xml:space="preserve">The escalating complexity and adversarial sophistication inherent in </w:t>
      </w:r>
      <w:r>
        <w:t>heterogenous</w:t>
      </w:r>
      <w:r w:rsidRPr="00F65369">
        <w:t xml:space="preserve"> networks</w:t>
      </w:r>
      <w:r>
        <w:t xml:space="preserve"> </w:t>
      </w:r>
      <w:r w:rsidRPr="00F65369">
        <w:t>have exposed the limitations of monolithic trust management architectures. Pure probabilistic models </w:t>
      </w:r>
      <w:r>
        <w:t xml:space="preserve">such as </w:t>
      </w:r>
      <w:r w:rsidRPr="00F65369">
        <w:t xml:space="preserve"> Bayesian</w:t>
      </w:r>
      <w:r>
        <w:t xml:space="preserve"> and </w:t>
      </w:r>
      <w:r w:rsidRPr="00F65369">
        <w:t>EigenTrust excel at leveraging historical interaction data to infer future behavior but often lack context-awareness and can be slow to react to novel attacks. Conversely, pure deterministic models </w:t>
      </w:r>
      <w:r>
        <w:t xml:space="preserve">such as </w:t>
      </w:r>
      <w:r w:rsidRPr="00F65369">
        <w:t xml:space="preserve"> rule-based systems</w:t>
      </w:r>
      <w:r>
        <w:t xml:space="preserve"> and</w:t>
      </w:r>
      <w:r w:rsidRPr="00F65369">
        <w:t xml:space="preserve"> policy-driven access control provide immediate, verifiable decisions based on predefined criteria (e.g., certificates, </w:t>
      </w:r>
      <w:r>
        <w:t>device</w:t>
      </w:r>
      <w:r w:rsidRPr="00F65369">
        <w:t xml:space="preserve"> </w:t>
      </w:r>
      <w:r>
        <w:t>types</w:t>
      </w:r>
      <w:r w:rsidRPr="00F65369">
        <w:t>) but are inherently rigid and cannot adapt to evolving node behavior or subtle malfunctions.</w:t>
      </w:r>
    </w:p>
    <w:p w14:paraId="3A2E3B07" w14:textId="603F6C32" w:rsidR="00F65369" w:rsidRDefault="00F65369" w:rsidP="00F65369">
      <w:r w:rsidRPr="00F65369">
        <w:t>The integration of these paradigms into  Hybrid Trust Model</w:t>
      </w:r>
      <w:r>
        <w:t>s</w:t>
      </w:r>
      <w:r w:rsidRPr="00F65369">
        <w:t> represents a significant evolutionary step. This fusion create</w:t>
      </w:r>
      <w:r>
        <w:t>s</w:t>
      </w:r>
      <w:r w:rsidRPr="00F65369">
        <w:t xml:space="preserve"> system</w:t>
      </w:r>
      <w:r>
        <w:t>s</w:t>
      </w:r>
      <w:r w:rsidRPr="00F65369">
        <w:t xml:space="preserve"> where the adaptive, learning capabilities of probabilistic methods are guided and enhanced by the structured, verifiable logic of deterministic frameworks. The core thesis is that such a hybrid approach mitigates the weaknesses of each constituent model, yielding a trust management system that is simultaneously adaptive, robust, explainable, and context-aware.</w:t>
      </w:r>
    </w:p>
    <w:p w14:paraId="1D6FAC93" w14:textId="6A034C7C" w:rsidR="00F65369" w:rsidRDefault="00F65369" w:rsidP="00454E75">
      <w:r w:rsidRPr="00E86859">
        <w:t>Combining probabilistic and deterministic approaches leverages the strengths of both</w:t>
      </w:r>
      <w:r>
        <w:t xml:space="preserve"> methods;  For instance a node with 95% data accuracy is assigned deterministic trust. Over time, Bayesian updating refines the trust score based on ongoing performance. The </w:t>
      </w:r>
      <w:r w:rsidRPr="00E86859">
        <w:rPr>
          <w:rStyle w:val="Strong"/>
          <w:rFonts w:eastAsiaTheme="majorEastAsia"/>
        </w:rPr>
        <w:t>Initial Trust Assignment</w:t>
      </w:r>
      <w:r>
        <w:t xml:space="preserve"> cab be based on deterministic rules for initial trust assessment suxh as pass/fail based on basic performance</w:t>
      </w:r>
      <w:r w:rsidR="00454E75">
        <w:t xml:space="preserve"> while the </w:t>
      </w:r>
      <w:r w:rsidRPr="00E86859">
        <w:rPr>
          <w:rStyle w:val="Strong"/>
          <w:rFonts w:eastAsiaTheme="majorEastAsia"/>
        </w:rPr>
        <w:t>Dynamic Trust Updates</w:t>
      </w:r>
      <w:r w:rsidR="00454E75">
        <w:t xml:space="preserve"> can be based on</w:t>
      </w:r>
      <w:r>
        <w:t xml:space="preserve"> probabilistic methods to update trust levels continuously as new interaction data becomes available.</w:t>
      </w:r>
      <w:r w:rsidR="00454E75">
        <w:t xml:space="preserve"> </w:t>
      </w:r>
      <w:r>
        <w:t xml:space="preserve">In heterogeneous </w:t>
      </w:r>
      <w:r>
        <w:lastRenderedPageBreak/>
        <w:t>networks, the choice between probabilistic and deterministic trust calculations depends on the network's variability, scalability needs, and tolerance for uncertainty.</w:t>
      </w:r>
    </w:p>
    <w:p w14:paraId="671B8C85" w14:textId="77777777" w:rsidR="008D0852" w:rsidRDefault="008D0852" w:rsidP="008D0852">
      <w:r w:rsidRPr="008D0852">
        <w:t>A</w:t>
      </w:r>
      <w:r>
        <w:t>n</w:t>
      </w:r>
      <w:r w:rsidRPr="008D0852">
        <w:t xml:space="preserve"> effective hybrid model is not a simple average of two scores. It is a structured integration where each paradigm operates on, and informs, the other. </w:t>
      </w:r>
      <w:r>
        <w:t>Two variations of hybrid architecture may be utilized for trust estimation and calculation in heterogenous enterptise environments</w:t>
      </w:r>
    </w:p>
    <w:p w14:paraId="6ADE7748" w14:textId="77777777" w:rsidR="00817A63" w:rsidRPr="00817A63" w:rsidRDefault="008D0852" w:rsidP="00A84AA1">
      <w:r w:rsidRPr="00A84AA1">
        <w:rPr>
          <w:b/>
          <w:bCs/>
        </w:rPr>
        <w:t>Deterministic</w:t>
      </w:r>
      <w:r w:rsidR="005F7A76" w:rsidRPr="00A84AA1">
        <w:rPr>
          <w:b/>
          <w:bCs/>
        </w:rPr>
        <w:t xml:space="preserve"> core with </w:t>
      </w:r>
      <w:r w:rsidRPr="00A84AA1">
        <w:rPr>
          <w:b/>
          <w:bCs/>
        </w:rPr>
        <w:t>Probabilistic</w:t>
      </w:r>
      <w:r w:rsidR="005F7A76" w:rsidRPr="00A84AA1">
        <w:rPr>
          <w:b/>
          <w:bCs/>
        </w:rPr>
        <w:t xml:space="preserve"> updates</w:t>
      </w:r>
      <w:r w:rsidRPr="00A84AA1">
        <w:rPr>
          <w:b/>
          <w:bCs/>
        </w:rPr>
        <w:t xml:space="preserve">: </w:t>
      </w:r>
      <w:r w:rsidRPr="008D0852">
        <w:t xml:space="preserve">This is a common and logical structure designed </w:t>
      </w:r>
      <w:r w:rsidR="005F7A76">
        <w:t xml:space="preserve"> as a bootstrapping architecture </w:t>
      </w:r>
      <w:r w:rsidRPr="008D0852">
        <w:t>to solve the cold-start problem</w:t>
      </w:r>
      <w:r>
        <w:t xml:space="preserve"> where the initial trust value is difficult to determine for a new device.  Its initial phase is deterministic such that a  new joins</w:t>
      </w:r>
      <w:r w:rsidRPr="008D0852">
        <w:t xml:space="preserve"> the network</w:t>
      </w:r>
      <w:r>
        <w:t xml:space="preserve"> and the </w:t>
      </w:r>
      <w:r w:rsidRPr="008D0852">
        <w:t xml:space="preserve">initial trust is not set to a default middle value but is derived deterministically from its credentials </w:t>
      </w:r>
      <w:r>
        <w:t>such as a</w:t>
      </w:r>
      <w:r w:rsidRPr="008D0852">
        <w:t xml:space="preserve"> manufacturer-issued certificate, a hardware-rooted identity</w:t>
      </w:r>
      <w:r>
        <w:t xml:space="preserve"> or a device</w:t>
      </w:r>
      <w:r w:rsidRPr="008D0852">
        <w:t xml:space="preserve"> type/role). This provides a secure and justified starting point</w:t>
      </w:r>
      <w:r>
        <w:t xml:space="preserve"> for trust calculation. The second phase is based on </w:t>
      </w:r>
      <w:r w:rsidRPr="00A84AA1">
        <w:rPr>
          <w:b/>
          <w:bCs/>
        </w:rPr>
        <w:t xml:space="preserve"> Probabilistic Refinement;</w:t>
      </w:r>
      <w:r w:rsidRPr="008D0852">
        <w:t> </w:t>
      </w:r>
      <w:r>
        <w:t>o</w:t>
      </w:r>
      <w:r w:rsidRPr="008D0852">
        <w:t xml:space="preserve">nce the node begins interacting, a probabilistic engine </w:t>
      </w:r>
      <w:r>
        <w:t xml:space="preserve">such as </w:t>
      </w:r>
      <w:r w:rsidRPr="008D0852">
        <w:t>a Bayesian updater</w:t>
      </w:r>
      <w:r>
        <w:t xml:space="preserve"> or tempral trust decay</w:t>
      </w:r>
      <w:r w:rsidRPr="008D0852">
        <w:t>takes over</w:t>
      </w:r>
      <w:r>
        <w:t xml:space="preserve"> and</w:t>
      </w:r>
      <w:r w:rsidRPr="008D0852">
        <w:t xml:space="preserve"> continuously monitors the node's </w:t>
      </w:r>
      <w:r>
        <w:t xml:space="preserve">acttivities such as </w:t>
      </w:r>
      <w:r w:rsidRPr="008D0852">
        <w:t>packet forwarding,</w:t>
      </w:r>
      <w:r>
        <w:t xml:space="preserve"> and </w:t>
      </w:r>
      <w:r w:rsidRPr="008D0852">
        <w:t xml:space="preserve"> data validity</w:t>
      </w:r>
      <w:r>
        <w:t>,</w:t>
      </w:r>
      <w:r w:rsidRPr="008D0852">
        <w:t xml:space="preserve"> and dynamically adjusts the initial trust score upwards or downwards</w:t>
      </w:r>
      <w:r w:rsidRPr="00A84AA1">
        <w:rPr>
          <w:b/>
          <w:bCs/>
          <w:color w:val="C00000"/>
        </w:rPr>
        <w:t>. (Nyangaresi et al., 2022).</w:t>
      </w:r>
    </w:p>
    <w:p w14:paraId="2ADF58EA" w14:textId="77777777" w:rsidR="00C90351" w:rsidRPr="00A84AA1" w:rsidRDefault="008D0852" w:rsidP="00A84AA1">
      <w:pPr>
        <w:rPr>
          <w:color w:val="C00000"/>
        </w:rPr>
      </w:pPr>
      <w:r w:rsidRPr="00A84AA1">
        <w:rPr>
          <w:b/>
          <w:bCs/>
        </w:rPr>
        <w:t>Probabilistic Core with Deterministic Guardrails (Constraint-Based Architecture):</w:t>
      </w:r>
      <w:r w:rsidR="005F7A76" w:rsidRPr="00A84AA1">
        <w:rPr>
          <w:b/>
          <w:bCs/>
        </w:rPr>
        <w:t xml:space="preserve">This </w:t>
      </w:r>
      <w:r w:rsidRPr="008D0852">
        <w:t>model</w:t>
      </w:r>
      <w:r w:rsidR="00AA5003">
        <w:t>’s</w:t>
      </w:r>
      <w:r w:rsidRPr="008D0852">
        <w:t xml:space="preserve"> primary trust value is generated probabilistically, but deterministic rules act as overriding constraints or context modifiers.</w:t>
      </w:r>
      <w:r w:rsidR="00AA5003">
        <w:t xml:space="preserve"> This is based in a costraint based architetcure such that the deterministic</w:t>
      </w:r>
      <w:r w:rsidR="002833BF">
        <w:t xml:space="preserve"> models provide threshold based guardrails. For example, a </w:t>
      </w:r>
      <w:r w:rsidRPr="008D0852">
        <w:t>Bayesian network or a fuzzy logic system computes a continuous trust value based on interaction history</w:t>
      </w:r>
      <w:r w:rsidR="002833BF">
        <w:t xml:space="preserve"> for a device or user and a </w:t>
      </w:r>
      <w:r w:rsidRPr="008D0852">
        <w:t>policy engine applies deterministic rules that can cap, floor, or invalidate the probabilistic score</w:t>
      </w:r>
      <w:r w:rsidR="002833BF">
        <w:t xml:space="preserve"> based on context  and dynamicity supported within a heterogenous network</w:t>
      </w:r>
      <w:r w:rsidRPr="008D0852">
        <w:t>.</w:t>
      </w:r>
      <w:r w:rsidR="002833BF">
        <w:t xml:space="preserve"> Critical and non-negotiable vlue such as certificate validity, lack of MFA</w:t>
      </w:r>
      <w:r w:rsidR="00817A63">
        <w:t xml:space="preserve"> or untrusted devices automatically invalidates the trust level regardless of the threhold</w:t>
      </w:r>
      <w:r w:rsidR="00817A63" w:rsidRPr="00A84AA1">
        <w:rPr>
          <w:b/>
          <w:bCs/>
        </w:rPr>
        <w:t xml:space="preserve"> </w:t>
      </w:r>
      <w:r w:rsidRPr="00A84AA1">
        <w:rPr>
          <w:color w:val="C00000"/>
        </w:rPr>
        <w:t>(Alshehri &amp; Hussain, 2021).</w:t>
      </w:r>
    </w:p>
    <w:p w14:paraId="6110F3F7" w14:textId="35201556" w:rsidR="002E0D54" w:rsidRPr="00A84AA1" w:rsidRDefault="008D0852" w:rsidP="00A84AA1">
      <w:pPr>
        <w:rPr>
          <w:color w:val="FF0000"/>
        </w:rPr>
      </w:pPr>
      <w:r w:rsidRPr="00A84AA1">
        <w:rPr>
          <w:b/>
          <w:bCs/>
        </w:rPr>
        <w:t>Hierarchical</w:t>
      </w:r>
      <w:r w:rsidR="00B52151" w:rsidRPr="00A84AA1">
        <w:rPr>
          <w:b/>
          <w:bCs/>
        </w:rPr>
        <w:t xml:space="preserve"> </w:t>
      </w:r>
      <w:r w:rsidRPr="00A84AA1">
        <w:rPr>
          <w:b/>
          <w:bCs/>
        </w:rPr>
        <w:t>Fusion Architecture</w:t>
      </w:r>
      <w:r w:rsidRPr="00B52151">
        <w:t>:</w:t>
      </w:r>
      <w:r w:rsidR="00B52151" w:rsidRPr="00B52151">
        <w:t xml:space="preserve"> this architecture focuses on trust as modular concept that </w:t>
      </w:r>
      <w:r w:rsidR="000F39D5">
        <w:t xml:space="preserve">can be evaluated in different paradigms. </w:t>
      </w:r>
      <w:r w:rsidRPr="00B52151">
        <w:t>Trust is broken down into</w:t>
      </w:r>
      <w:r w:rsidRPr="008D0852">
        <w:t xml:space="preserve"> multiple dimensions, each calculated using the most appropriate method, and then fused into a final composite score.</w:t>
      </w:r>
      <w:r w:rsidR="000F39D5">
        <w:t xml:space="preserve"> For example, </w:t>
      </w:r>
      <w:r w:rsidRPr="00A84AA1">
        <w:rPr>
          <w:b/>
          <w:bCs/>
        </w:rPr>
        <w:t>Identity Trust</w:t>
      </w:r>
      <w:r w:rsidR="000F39D5" w:rsidRPr="00A84AA1">
        <w:rPr>
          <w:b/>
          <w:bCs/>
        </w:rPr>
        <w:t xml:space="preserve"> for user credentials  can be </w:t>
      </w:r>
      <w:r w:rsidRPr="008D0852">
        <w:t> </w:t>
      </w:r>
      <w:r w:rsidR="000F39D5">
        <w:t>c</w:t>
      </w:r>
      <w:r w:rsidRPr="008D0852">
        <w:t xml:space="preserve">alculated deterministically </w:t>
      </w:r>
      <w:r w:rsidR="000F39D5">
        <w:t>while their behavior</w:t>
      </w:r>
      <w:r w:rsidR="009D3255">
        <w:t>al trust (trust of appliations, devices or networks) is c</w:t>
      </w:r>
      <w:r w:rsidRPr="008D0852">
        <w:t>alculated probabilistically based on transaction history.</w:t>
      </w:r>
      <w:r w:rsidR="009D3255">
        <w:t xml:space="preserve"> Ultimately, the contextual trust c</w:t>
      </w:r>
      <w:r w:rsidRPr="008D0852">
        <w:t>ould involve both deterministic rule</w:t>
      </w:r>
      <w:r w:rsidR="009D3255">
        <w:t>s</w:t>
      </w:r>
      <w:r w:rsidRPr="008D0852">
        <w:t xml:space="preserve"> probabilistically </w:t>
      </w:r>
      <w:r w:rsidR="002E0D54">
        <w:t xml:space="preserve"> such as device type influencing a probabilistic device complience score within the network </w:t>
      </w:r>
      <w:r w:rsidR="002E0D54" w:rsidRPr="00A84AA1">
        <w:rPr>
          <w:color w:val="C00000"/>
        </w:rPr>
        <w:t>(Wang et al., 2023).</w:t>
      </w:r>
      <w:r w:rsidR="002E0D54">
        <w:t xml:space="preserve">. As such as weighted </w:t>
      </w:r>
      <w:r w:rsidRPr="008D0852">
        <w:t xml:space="preserve">fusion function, </w:t>
      </w:r>
      <w:r w:rsidR="002E0D54">
        <w:t>would potentially</w:t>
      </w:r>
      <w:r w:rsidRPr="008D0852">
        <w:t xml:space="preserve"> </w:t>
      </w:r>
      <w:r w:rsidRPr="008D0852">
        <w:lastRenderedPageBreak/>
        <w:t>learned adaptively</w:t>
      </w:r>
      <w:r w:rsidR="002E0D54">
        <w:t xml:space="preserve"> by dynamically combining </w:t>
      </w:r>
      <w:r w:rsidRPr="008D0852">
        <w:t>these dimension scores</w:t>
      </w:r>
      <w:r w:rsidR="002E0D54">
        <w:t xml:space="preserve"> as shown in </w:t>
      </w:r>
      <w:r w:rsidR="002E0D54" w:rsidRPr="00A84AA1">
        <w:rPr>
          <w:color w:val="FF0000"/>
        </w:rPr>
        <w:t>EQUATION X</w:t>
      </w:r>
      <w:r w:rsidRPr="00A84AA1">
        <w:rPr>
          <w:color w:val="FF0000"/>
        </w:rPr>
        <w:t>:</w:t>
      </w:r>
    </w:p>
    <w:p w14:paraId="4E0563C4" w14:textId="33F53577" w:rsidR="008D0852" w:rsidRPr="005B7CEE" w:rsidRDefault="008D0852" w:rsidP="002E0D54">
      <w:pPr>
        <w:pStyle w:val="ListParagraph"/>
        <w:rPr>
          <w:color w:val="FF0000"/>
        </w:rPr>
      </w:pPr>
      <w:r w:rsidRPr="005B7CEE">
        <w:rPr>
          <w:color w:val="FF0000"/>
        </w:rPr>
        <w:t> T_final = w1 * T_identity + w2 * T_behavior + w3 * T_context.</w:t>
      </w:r>
    </w:p>
    <w:p w14:paraId="301D1581" w14:textId="77777777" w:rsidR="005B7CEE" w:rsidRPr="008D0852" w:rsidRDefault="005B7CEE" w:rsidP="002E0D54">
      <w:pPr>
        <w:pStyle w:val="ListParagraph"/>
      </w:pPr>
    </w:p>
    <w:p w14:paraId="34988CE3" w14:textId="24E16393" w:rsidR="002E0D54" w:rsidRPr="005B7CEE" w:rsidRDefault="00CC021B" w:rsidP="00C90351">
      <m:oMathPara>
        <m:oMath>
          <m:r>
            <m:rPr>
              <m:sty m:val="p"/>
            </m:rPr>
            <w:rPr>
              <w:rFonts w:ascii="Cambria Math" w:hAnsi="Cambria Math"/>
            </w:rPr>
            <m:t>T_</m:t>
          </m:r>
          <m:r>
            <m:rPr>
              <m:nor/>
            </m:rPr>
            <m:t xml:space="preserve">final </m:t>
          </m:r>
          <m:r>
            <w:rPr>
              <w:rFonts w:ascii="Cambria Math" w:hAnsi="Cambria Math"/>
            </w:rPr>
            <m:t>=</m:t>
          </m:r>
          <m:r>
            <m:rPr>
              <m:sty m:val="p"/>
            </m:rPr>
            <w:rPr>
              <w:rFonts w:ascii="Cambria Math" w:hAnsi="Cambria Math"/>
            </w:rPr>
            <m:t>w</m:t>
          </m:r>
          <m:r>
            <w:rPr>
              <w:rFonts w:ascii="Cambria Math" w:hAnsi="Cambria Math"/>
            </w:rPr>
            <m:t>1*</m:t>
          </m:r>
          <m:r>
            <m:rPr>
              <m:sty m:val="p"/>
            </m:rPr>
            <w:rPr>
              <w:rFonts w:ascii="Cambria Math" w:hAnsi="Cambria Math"/>
            </w:rPr>
            <m:t>T_</m:t>
          </m:r>
          <m:r>
            <m:rPr>
              <m:nor/>
            </m:rPr>
            <m:t xml:space="preserve">identity </m:t>
          </m:r>
          <m:r>
            <w:rPr>
              <w:rFonts w:ascii="Cambria Math" w:hAnsi="Cambria Math"/>
            </w:rPr>
            <m:t>+</m:t>
          </m:r>
          <m:r>
            <m:rPr>
              <m:sty m:val="p"/>
            </m:rPr>
            <w:rPr>
              <w:rFonts w:ascii="Cambria Math" w:hAnsi="Cambria Math"/>
            </w:rPr>
            <m:t>w</m:t>
          </m:r>
          <m:r>
            <w:rPr>
              <w:rFonts w:ascii="Cambria Math" w:hAnsi="Cambria Math"/>
            </w:rPr>
            <m:t>2*</m:t>
          </m:r>
          <m:r>
            <m:rPr>
              <m:sty m:val="p"/>
            </m:rPr>
            <w:rPr>
              <w:rFonts w:ascii="Cambria Math" w:hAnsi="Cambria Math"/>
            </w:rPr>
            <m:t>T_</m:t>
          </m:r>
          <m:r>
            <m:rPr>
              <m:nor/>
            </m:rPr>
            <m:t xml:space="preserve">behavior </m:t>
          </m:r>
          <m:r>
            <w:rPr>
              <w:rFonts w:ascii="Cambria Math" w:hAnsi="Cambria Math"/>
            </w:rPr>
            <m:t>+</m:t>
          </m:r>
          <m:r>
            <m:rPr>
              <m:sty m:val="p"/>
            </m:rPr>
            <w:rPr>
              <w:rFonts w:ascii="Cambria Math" w:hAnsi="Cambria Math"/>
            </w:rPr>
            <m:t>w</m:t>
          </m:r>
          <m:r>
            <w:rPr>
              <w:rFonts w:ascii="Cambria Math" w:hAnsi="Cambria Math"/>
            </w:rPr>
            <m:t>3*</m:t>
          </m:r>
          <m:r>
            <m:rPr>
              <m:sty m:val="p"/>
            </m:rPr>
            <w:rPr>
              <w:rFonts w:ascii="Cambria Math" w:hAnsi="Cambria Math"/>
            </w:rPr>
            <m:t>T_</m:t>
          </m:r>
          <m:r>
            <m:rPr>
              <m:nor/>
            </m:rPr>
            <m:t xml:space="preserve">context </m:t>
          </m:r>
          <m:r>
            <w:rPr>
              <w:rFonts w:ascii="Cambria Math" w:hAnsi="Cambria Math"/>
            </w:rPr>
            <m:t>.</m:t>
          </m:r>
        </m:oMath>
      </m:oMathPara>
    </w:p>
    <w:p w14:paraId="2B24C874" w14:textId="77777777" w:rsidR="005B7CEE" w:rsidRPr="002E0D54" w:rsidRDefault="005B7CEE" w:rsidP="00C90351"/>
    <w:p w14:paraId="1C167A47" w14:textId="4ACBFE33" w:rsidR="008D0852" w:rsidRDefault="00C90351" w:rsidP="00D57B6A">
      <w:r w:rsidRPr="006F5278">
        <w:t>Hybrid approaches are  more complex and challenging to implement due to factors such</w:t>
      </w:r>
      <w:r>
        <w:rPr>
          <w:b/>
          <w:bCs/>
        </w:rPr>
        <w:t xml:space="preserve"> </w:t>
      </w:r>
      <w:r w:rsidRPr="006F5278">
        <w:t>as  finding an o</w:t>
      </w:r>
      <w:r w:rsidR="008D0852" w:rsidRPr="008D0852">
        <w:t>ptimal Fusion Strategy</w:t>
      </w:r>
      <w:r w:rsidRPr="006F5278">
        <w:t>.</w:t>
      </w:r>
      <w:r w:rsidR="008D0852" w:rsidRPr="008D0852">
        <w:t xml:space="preserve"> Determining the weights for combining scores </w:t>
      </w:r>
      <w:r w:rsidRPr="006F5278">
        <w:t>is highly dependent on diffenet organizational  network structures</w:t>
      </w:r>
      <w:r w:rsidR="008D0852" w:rsidRPr="008D0852">
        <w:t xml:space="preserve">. Machine learning </w:t>
      </w:r>
      <w:r w:rsidRPr="006F5278">
        <w:t>models</w:t>
      </w:r>
      <w:r w:rsidR="008D0852" w:rsidRPr="008D0852">
        <w:t xml:space="preserve"> can be used to dynamically optimize these fusion parameters based on network outcomes (Liang et al., 2022).</w:t>
      </w:r>
      <w:r w:rsidR="00183F48" w:rsidRPr="006F5278">
        <w:t xml:space="preserve"> </w:t>
      </w:r>
      <w:r w:rsidR="008D0852" w:rsidRPr="008D0852">
        <w:t>Increased Complexity</w:t>
      </w:r>
      <w:r w:rsidR="00183F48" w:rsidRPr="006F5278">
        <w:t xml:space="preserve"> and explainability are also active hinderances to </w:t>
      </w:r>
      <w:r w:rsidR="008D0852" w:rsidRPr="008D0852">
        <w:t>hybrid model</w:t>
      </w:r>
      <w:r w:rsidR="00183F48" w:rsidRPr="006F5278">
        <w:t>s.</w:t>
      </w:r>
      <w:r w:rsidR="008D0852" w:rsidRPr="008D0852">
        <w:t xml:space="preserve"> </w:t>
      </w:r>
      <w:r w:rsidR="00183F48" w:rsidRPr="006F5278">
        <w:t>E</w:t>
      </w:r>
      <w:r w:rsidR="00D57B6A" w:rsidRPr="006F5278">
        <w:t>nsuring e</w:t>
      </w:r>
      <w:r w:rsidR="008D0852" w:rsidRPr="008D0852">
        <w:t>fficiency and low overhead on resource-constrained devices is a challenge.</w:t>
      </w:r>
      <w:r w:rsidR="00D57B6A" w:rsidRPr="006F5278">
        <w:t xml:space="preserve"> </w:t>
      </w:r>
      <w:r w:rsidR="008D0852" w:rsidRPr="008D0852">
        <w:t xml:space="preserve">While the deterministic parts are explainable, the fused result </w:t>
      </w:r>
      <w:r w:rsidR="00D57B6A" w:rsidRPr="006F5278">
        <w:t>is</w:t>
      </w:r>
      <w:r w:rsidR="008D0852" w:rsidRPr="008D0852">
        <w:t xml:space="preserve"> a gray box mak</w:t>
      </w:r>
      <w:r w:rsidR="00D57B6A" w:rsidRPr="006F5278">
        <w:t>ing</w:t>
      </w:r>
      <w:r w:rsidR="008D0852" w:rsidRPr="008D0852">
        <w:t xml:space="preserve"> the entire decision-making process </w:t>
      </w:r>
      <w:r w:rsidR="00D57B6A" w:rsidRPr="006F5278">
        <w:t xml:space="preserve">less </w:t>
      </w:r>
      <w:r w:rsidR="008D0852" w:rsidRPr="008D0852">
        <w:t xml:space="preserve">transparent, especially for audit </w:t>
      </w:r>
      <w:r w:rsidR="00D57B6A" w:rsidRPr="006F5278">
        <w:t xml:space="preserve">of </w:t>
      </w:r>
      <w:r w:rsidR="008D0852" w:rsidRPr="008D0852">
        <w:t xml:space="preserve">trust decisions. </w:t>
      </w:r>
      <w:r w:rsidR="00D57B6A" w:rsidRPr="006F5278">
        <w:t>Finally,a</w:t>
      </w:r>
      <w:r w:rsidR="008D0852" w:rsidRPr="008D0852">
        <w:t xml:space="preserve"> lack of standardized metrics and interfaces for exchanging trust information between different hybrid systems hinders interoperability across heterogeneous network domains.</w:t>
      </w:r>
    </w:p>
    <w:p w14:paraId="26EEDEF8" w14:textId="77777777" w:rsidR="005B7CEE" w:rsidRPr="008D0852" w:rsidRDefault="005B7CEE" w:rsidP="00D57B6A"/>
    <w:p w14:paraId="165020F0" w14:textId="2269DAA9" w:rsidR="008D0852" w:rsidRPr="008D0852" w:rsidRDefault="00D57B6A" w:rsidP="008D0852">
      <w:r w:rsidRPr="006F5278">
        <w:t xml:space="preserve">Therefore, </w:t>
      </w:r>
      <w:r w:rsidR="008D0852" w:rsidRPr="008D0852">
        <w:t xml:space="preserve">Hybrid probabilistic-deterministic trust models represent a sophisticated and necessary advancement for securing complex, modern networks. By synergistically combining the adaptive intelligence of probability with the rigid security of determinism, these models overcome the fundamental limitations of their pure-form counterparts. They provide a robust solution to critical problems like cold-start, enhance resilience against collusion attacks, and integrate crucial context into the trust calculus. </w:t>
      </w:r>
      <w:r w:rsidRPr="006F5278">
        <w:t xml:space="preserve">This work thus looks at </w:t>
      </w:r>
      <w:r w:rsidR="006F5278" w:rsidRPr="006F5278">
        <w:t>a fused hubrid and subjective logic approach to contextually and dynamiacally weight trust nbase don device, network, user and application trust tenets of ZTA</w:t>
      </w:r>
      <w:r w:rsidR="008D0852" w:rsidRPr="008D0852">
        <w:t xml:space="preserve"> as the cornerstone of next-generation dynamic trust </w:t>
      </w:r>
      <w:r w:rsidR="006F5278" w:rsidRPr="006F5278">
        <w:t>calculation in heterogenous</w:t>
      </w:r>
      <w:r w:rsidR="008D0852" w:rsidRPr="008D0852">
        <w:t xml:space="preserve"> systems.</w:t>
      </w:r>
    </w:p>
    <w:p w14:paraId="0F9DA8AB" w14:textId="77777777" w:rsidR="00F65369" w:rsidRDefault="00F65369" w:rsidP="00E936BB">
      <w:pPr>
        <w:rPr>
          <w:b/>
          <w:bCs/>
        </w:rPr>
      </w:pPr>
    </w:p>
    <w:p w14:paraId="169D11F9" w14:textId="1A2DEF17" w:rsidR="00284ED9" w:rsidRDefault="00035C61" w:rsidP="0062785C">
      <w:pPr>
        <w:pStyle w:val="Heading2"/>
      </w:pPr>
      <w:r>
        <w:rPr>
          <w:rFonts w:eastAsia="Times New Roman"/>
        </w:rPr>
        <w:t xml:space="preserve">Dynamic </w:t>
      </w:r>
      <w:r w:rsidR="00E936BB" w:rsidRPr="00E936BB">
        <w:rPr>
          <w:rFonts w:eastAsia="Times New Roman"/>
        </w:rPr>
        <w:t>Trust as Binomial and Bernoulli Events</w:t>
      </w:r>
    </w:p>
    <w:p w14:paraId="754D0231" w14:textId="3AC647A7" w:rsidR="00284ED9" w:rsidRPr="00284ED9" w:rsidRDefault="00284ED9" w:rsidP="00284ED9">
      <w:r w:rsidRPr="00284ED9">
        <w:t>At its core, the concept of trust in a networked interaction is fundamentally a prediction of future behavior based on past evidence. This aligns perfectly with the principles of probability theory. Modeling direct, binary interactions (success/failure, honest/dishonest) as a sequence of </w:t>
      </w:r>
      <w:r w:rsidRPr="00284ED9">
        <w:rPr>
          <w:b/>
          <w:bCs/>
        </w:rPr>
        <w:t>Bernoulli trials</w:t>
      </w:r>
      <w:r w:rsidRPr="00284ED9">
        <w:t> and aggregating their outcomes into a </w:t>
      </w:r>
      <w:r w:rsidRPr="00284ED9">
        <w:rPr>
          <w:b/>
          <w:bCs/>
        </w:rPr>
        <w:t>Binomial distribution</w:t>
      </w:r>
      <w:r w:rsidRPr="00284ED9">
        <w:t xml:space="preserve"> provides a mathematically rigorous, lightweight, and intuitively explainable foundation for dynamic trust </w:t>
      </w:r>
      <w:r w:rsidRPr="00284ED9">
        <w:lastRenderedPageBreak/>
        <w:t>computation. This approach is particularly powerful in large-scale, resource-constrained environments like the Internet of Things (IoT) and sensor networks, where simplicity, low computational overhead, and scalability are paramount.</w:t>
      </w:r>
    </w:p>
    <w:p w14:paraId="42AE1C34" w14:textId="2863BF4B" w:rsidR="00284ED9" w:rsidRPr="00284ED9" w:rsidRDefault="00284ED9" w:rsidP="00DB5C7A">
      <w:pPr>
        <w:pStyle w:val="Heading3"/>
      </w:pPr>
      <w:r w:rsidRPr="00284ED9">
        <w:rPr>
          <w:rFonts w:eastAsia="Times New Roman"/>
        </w:rPr>
        <w:t>The Bernoulli Trial: The Atomic Unit of Interaction</w:t>
      </w:r>
      <w:r>
        <w:t xml:space="preserve"> </w:t>
      </w:r>
    </w:p>
    <w:p w14:paraId="690B2E95" w14:textId="7A3B6F27" w:rsidR="00284ED9" w:rsidRPr="00284ED9" w:rsidRDefault="00284ED9" w:rsidP="00BB3665">
      <w:r w:rsidRPr="0062785C">
        <w:t xml:space="preserve">The most straightforward </w:t>
      </w:r>
      <w:r>
        <w:t>way</w:t>
      </w:r>
      <w:r w:rsidRPr="0062785C">
        <w:t xml:space="preserve"> to estimate</w:t>
      </w:r>
      <w:r>
        <w:t xml:space="preserve"> the trust of an entity,</w:t>
      </w:r>
      <w:r w:rsidRPr="0062785C">
        <w:t> Tₓ</w:t>
      </w:r>
      <w:r>
        <w:t xml:space="preserve">, </w:t>
      </w:r>
      <w:r w:rsidRPr="0062785C">
        <w:t>is to model each interaction as a Bernoulli trial</w:t>
      </w:r>
      <w:r>
        <w:t xml:space="preserve">, </w:t>
      </w:r>
      <w:r w:rsidRPr="0062785C">
        <w:t>an experiment with exactly two outcomes: </w:t>
      </w:r>
      <w:r w:rsidRPr="0062785C">
        <w:rPr>
          <w:b/>
          <w:bCs/>
        </w:rPr>
        <w:t>success</w:t>
      </w:r>
      <w:r w:rsidRPr="0062785C">
        <w:t> </w:t>
      </w:r>
      <w:r>
        <w:t xml:space="preserve">representing </w:t>
      </w:r>
      <w:r w:rsidRPr="0062785C">
        <w:t>the node behav</w:t>
      </w:r>
      <w:r>
        <w:t>ing</w:t>
      </w:r>
      <w:r w:rsidRPr="0062785C">
        <w:t xml:space="preserve"> correctly or </w:t>
      </w:r>
      <w:r w:rsidRPr="0062785C">
        <w:rPr>
          <w:b/>
          <w:bCs/>
        </w:rPr>
        <w:t>failure</w:t>
      </w:r>
      <w:r w:rsidRPr="0062785C">
        <w:t> </w:t>
      </w:r>
      <w:r>
        <w:t xml:space="preserve">which shows the node as </w:t>
      </w:r>
      <w:r w:rsidRPr="0062785C">
        <w:t>malicious.</w:t>
      </w:r>
      <w:r w:rsidR="008512E1">
        <w:t xml:space="preserve"> </w:t>
      </w:r>
      <w:r w:rsidRPr="00284ED9">
        <w:t>A single transaction between a trustor (observer) and a trustee (observed entity) can be modeled as a Bernoulli trial</w:t>
      </w:r>
      <w:r w:rsidR="008512E1">
        <w:t xml:space="preserve"> which </w:t>
      </w:r>
      <w:r w:rsidRPr="00284ED9">
        <w:t>is a random experiment with exactly two mutually exclusive outcomes: </w:t>
      </w:r>
      <w:r w:rsidRPr="00284ED9">
        <w:rPr>
          <w:b/>
          <w:bCs/>
        </w:rPr>
        <w:t>success</w:t>
      </w:r>
      <w:r w:rsidRPr="00284ED9">
        <w:t> and </w:t>
      </w:r>
      <w:r w:rsidRPr="00284ED9">
        <w:rPr>
          <w:b/>
          <w:bCs/>
        </w:rPr>
        <w:t>failure</w:t>
      </w:r>
      <w:r w:rsidRPr="00284ED9">
        <w:t>.</w:t>
      </w:r>
      <w:r w:rsidR="008512E1">
        <w:t xml:space="preserve"> </w:t>
      </w:r>
      <w:r w:rsidRPr="00284ED9">
        <w:t>For a given transaction i:</w:t>
      </w:r>
      <w:r w:rsidR="006D123C">
        <w:t xml:space="preserve"> </w:t>
      </w:r>
      <w:r w:rsidRPr="00284ED9">
        <w:rPr>
          <w:b/>
          <w:bCs/>
        </w:rPr>
        <w:t>Success (X</w:t>
      </w:r>
      <w:r w:rsidRPr="00284ED9">
        <w:rPr>
          <w:b/>
          <w:bCs/>
          <w:vertAlign w:val="subscript"/>
        </w:rPr>
        <w:t>i</w:t>
      </w:r>
      <w:r w:rsidRPr="00284ED9">
        <w:rPr>
          <w:b/>
          <w:bCs/>
        </w:rPr>
        <w:t xml:space="preserve"> = 1)</w:t>
      </w:r>
      <w:r w:rsidR="006D123C">
        <w:rPr>
          <w:b/>
          <w:bCs/>
        </w:rPr>
        <w:t xml:space="preserve">, </w:t>
      </w:r>
      <w:r w:rsidR="006D123C">
        <w:t>t</w:t>
      </w:r>
      <w:r w:rsidRPr="00284ED9">
        <w:t xml:space="preserve">he trustee behaves correctly </w:t>
      </w:r>
      <w:r w:rsidR="006D123C">
        <w:t xml:space="preserve"> or in line with the defined policy such as</w:t>
      </w:r>
      <w:r w:rsidRPr="00284ED9">
        <w:t xml:space="preserve"> provid</w:t>
      </w:r>
      <w:r w:rsidR="006D123C">
        <w:t>ing</w:t>
      </w:r>
      <w:r w:rsidRPr="00284ED9">
        <w:t xml:space="preserve"> valid data, forwards a packet successfully</w:t>
      </w:r>
      <w:r w:rsidR="006D123C">
        <w:t xml:space="preserve"> or</w:t>
      </w:r>
      <w:r w:rsidRPr="00284ED9">
        <w:t xml:space="preserve"> fulfills a request)</w:t>
      </w:r>
      <w:r w:rsidR="00DF3FE6">
        <w:t xml:space="preserve">; or </w:t>
      </w:r>
      <w:r w:rsidR="00DF3FE6">
        <w:rPr>
          <w:b/>
          <w:bCs/>
        </w:rPr>
        <w:t>Success</w:t>
      </w:r>
      <w:r w:rsidRPr="00284ED9">
        <w:rPr>
          <w:b/>
          <w:bCs/>
        </w:rPr>
        <w:t xml:space="preserve"> (X</w:t>
      </w:r>
      <w:r w:rsidRPr="00284ED9">
        <w:rPr>
          <w:b/>
          <w:bCs/>
          <w:vertAlign w:val="subscript"/>
        </w:rPr>
        <w:t>i</w:t>
      </w:r>
      <w:r w:rsidRPr="00284ED9">
        <w:rPr>
          <w:b/>
          <w:bCs/>
        </w:rPr>
        <w:t xml:space="preserve"> = 0):</w:t>
      </w:r>
      <w:r w:rsidRPr="00284ED9">
        <w:t> </w:t>
      </w:r>
      <w:r w:rsidR="00DF3FE6">
        <w:t>t</w:t>
      </w:r>
      <w:r w:rsidRPr="00284ED9">
        <w:t>he trustee behaves maliciously or fails</w:t>
      </w:r>
      <w:r w:rsidR="00DF3FE6">
        <w:t xml:space="preserve"> to operate within the defined policy such as </w:t>
      </w:r>
      <w:r w:rsidRPr="00284ED9">
        <w:t xml:space="preserve"> provid</w:t>
      </w:r>
      <w:r w:rsidR="00DF3FE6">
        <w:t>ing</w:t>
      </w:r>
      <w:r w:rsidRPr="00284ED9">
        <w:t xml:space="preserve"> false data, drops a packet</w:t>
      </w:r>
      <w:r w:rsidR="00DF3FE6">
        <w:t xml:space="preserve"> or</w:t>
      </w:r>
      <w:r w:rsidRPr="00284ED9">
        <w:t xml:space="preserve"> refuses service. The outcome is governed by the trustee's inherent, but unknown, </w:t>
      </w:r>
      <w:r w:rsidRPr="00284ED9">
        <w:rPr>
          <w:b/>
          <w:bCs/>
        </w:rPr>
        <w:t>probability of success, </w:t>
      </w:r>
      <w:r w:rsidRPr="00284ED9">
        <w:t xml:space="preserve">θ. This value θ </w:t>
      </w:r>
      <w:r w:rsidRPr="00284ED9">
        <w:rPr>
          <w:rFonts w:ascii="Cambria Math" w:hAnsi="Cambria Math" w:cs="Cambria Math"/>
        </w:rPr>
        <w:t>∈</w:t>
      </w:r>
      <w:r w:rsidRPr="00284ED9">
        <w:t xml:space="preserve"> [0, 1] is the very quantity to</w:t>
      </w:r>
      <w:r w:rsidR="00BB3665">
        <w:t xml:space="preserve"> be</w:t>
      </w:r>
      <w:r w:rsidRPr="00284ED9">
        <w:t xml:space="preserve"> estimate</w:t>
      </w:r>
      <w:r w:rsidR="00BB3665">
        <w:t>d as</w:t>
      </w:r>
      <w:r w:rsidRPr="00284ED9">
        <w:t xml:space="preserve"> the </w:t>
      </w:r>
      <w:r w:rsidRPr="00284ED9">
        <w:rPr>
          <w:b/>
          <w:bCs/>
        </w:rPr>
        <w:t>true, latent trustworthiness</w:t>
      </w:r>
      <w:r w:rsidRPr="00284ED9">
        <w:t> of the node.</w:t>
      </w:r>
    </w:p>
    <w:p w14:paraId="504DDFBE" w14:textId="77777777" w:rsidR="00284ED9" w:rsidRDefault="00284ED9" w:rsidP="0062785C"/>
    <w:p w14:paraId="770DD546" w14:textId="77777777" w:rsidR="00DB5C7A" w:rsidRDefault="00DB5C7A" w:rsidP="00DB5C7A">
      <w:pPr>
        <w:pStyle w:val="Heading3"/>
      </w:pPr>
      <w:r w:rsidRPr="00DB5C7A">
        <w:rPr>
          <w:rFonts w:eastAsia="Times New Roman"/>
        </w:rPr>
        <w:t>The Binomial Distribution: The Aggregated History</w:t>
      </w:r>
    </w:p>
    <w:p w14:paraId="0C106ABF" w14:textId="77777777" w:rsidR="00F442F2" w:rsidRDefault="00DB5C7A" w:rsidP="00DB5C7A">
      <w:r w:rsidRPr="00DB5C7A">
        <w:t>A sequence of </w:t>
      </w:r>
      <w:r w:rsidRPr="00DB5C7A">
        <w:rPr>
          <w:b/>
          <w:bCs/>
          <w:i/>
          <w:iCs/>
        </w:rPr>
        <w:t>n</w:t>
      </w:r>
      <w:r w:rsidRPr="00DB5C7A">
        <w:t> independent transactions with a trustee forms a set of n Bernoulli trials.</w:t>
      </w:r>
      <w:r>
        <w:t xml:space="preserve"> </w:t>
      </w:r>
      <w:r w:rsidRPr="00DB5C7A">
        <w:t>The Binomial distribution Bin(n, θ) models the probability of observing </w:t>
      </w:r>
      <w:r w:rsidRPr="00DB5C7A">
        <w:rPr>
          <w:b/>
          <w:bCs/>
          <w:i/>
          <w:iCs/>
        </w:rPr>
        <w:t>k</w:t>
      </w:r>
      <w:r w:rsidRPr="00DB5C7A">
        <w:t> successes in </w:t>
      </w:r>
      <w:r w:rsidRPr="00DB5C7A">
        <w:rPr>
          <w:b/>
          <w:bCs/>
          <w:i/>
          <w:iCs/>
        </w:rPr>
        <w:t>n</w:t>
      </w:r>
      <w:r w:rsidRPr="00DB5C7A">
        <w:t> independent Bernoulli trials, each with the same probability of success θ.</w:t>
      </w:r>
      <w:r w:rsidR="000504FD">
        <w:t xml:space="preserve"> For </w:t>
      </w:r>
      <w:r w:rsidRPr="00DB5C7A">
        <w:rPr>
          <w:b/>
          <w:bCs/>
          <w:i/>
          <w:iCs/>
        </w:rPr>
        <w:t>S</w:t>
      </w:r>
      <w:r w:rsidRPr="00DB5C7A">
        <w:rPr>
          <w:b/>
          <w:bCs/>
          <w:i/>
          <w:iCs/>
          <w:vertAlign w:val="subscript"/>
        </w:rPr>
        <w:t>n</w:t>
      </w:r>
      <w:r w:rsidRPr="00DB5C7A">
        <w:t> </w:t>
      </w:r>
      <w:r w:rsidR="000504FD">
        <w:t>a</w:t>
      </w:r>
      <w:r w:rsidRPr="00DB5C7A">
        <w:t xml:space="preserve"> random variable representing the total number of successful interactions out of n trials: S</w:t>
      </w:r>
      <w:r w:rsidRPr="00DB5C7A">
        <w:rPr>
          <w:vertAlign w:val="subscript"/>
        </w:rPr>
        <w:t>n</w:t>
      </w:r>
      <w:r w:rsidRPr="00DB5C7A">
        <w:t xml:space="preserve"> = X</w:t>
      </w:r>
      <w:r w:rsidRPr="00DB5C7A">
        <w:rPr>
          <w:vertAlign w:val="subscript"/>
        </w:rPr>
        <w:t>1</w:t>
      </w:r>
      <w:r w:rsidRPr="00DB5C7A">
        <w:t xml:space="preserve"> + X</w:t>
      </w:r>
      <w:r w:rsidRPr="00DB5C7A">
        <w:rPr>
          <w:vertAlign w:val="subscript"/>
        </w:rPr>
        <w:t>2</w:t>
      </w:r>
      <w:r w:rsidRPr="00DB5C7A">
        <w:t xml:space="preserve"> + ... + X</w:t>
      </w:r>
      <w:r w:rsidRPr="00DB5C7A">
        <w:rPr>
          <w:vertAlign w:val="subscript"/>
        </w:rPr>
        <w:t>n</w:t>
      </w:r>
      <w:r w:rsidR="00F442F2">
        <w:t>, with a p</w:t>
      </w:r>
      <w:r w:rsidRPr="00DB5C7A">
        <w:rPr>
          <w:b/>
          <w:bCs/>
        </w:rPr>
        <w:t>robability Mass Function (PMF)</w:t>
      </w:r>
      <w:r w:rsidR="00F442F2">
        <w:rPr>
          <w:b/>
          <w:bCs/>
        </w:rPr>
        <w:t xml:space="preserve"> illustrated in </w:t>
      </w:r>
      <w:r w:rsidR="00F442F2" w:rsidRPr="00F442F2">
        <w:rPr>
          <w:b/>
          <w:bCs/>
          <w:color w:val="C00000"/>
        </w:rPr>
        <w:t>EQUATION X</w:t>
      </w:r>
      <w:r w:rsidRPr="00DB5C7A">
        <w:rPr>
          <w:b/>
          <w:bCs/>
        </w:rPr>
        <w:t>:</w:t>
      </w:r>
      <w:r w:rsidRPr="00DB5C7A">
        <w:br/>
      </w:r>
      <m:oMathPara>
        <m:oMath>
          <m:eqArr>
            <m:eqArrPr>
              <m:ctrlPr>
                <w:rPr>
                  <w:rFonts w:ascii="Cambria Math" w:hAnsi="Cambria Math"/>
                </w:rPr>
              </m:ctrlPr>
            </m:eqArrPr>
            <m:e>
              <m:r>
                <w:rPr>
                  <w:rFonts w:ascii="Cambria Math" w:hAnsi="Cambria Math"/>
                </w:rPr>
                <m:t>&amp;P</m:t>
              </m:r>
              <m:d>
                <m:dPr>
                  <m:ctrlPr>
                    <w:rPr>
                      <w:rFonts w:ascii="Cambria Math" w:hAnsi="Cambria Math"/>
                    </w:rPr>
                  </m:ctrlPr>
                </m:dPr>
                <m:e>
                  <m:r>
                    <w:rPr>
                      <w:rFonts w:ascii="Cambria Math" w:hAnsi="Cambria Math"/>
                    </w:rPr>
                    <m:t>S</m:t>
                  </m:r>
                  <m:r>
                    <m:rPr>
                      <m:sty m:val="p"/>
                    </m:rPr>
                    <w:rPr>
                      <w:rFonts w:ascii="Cambria Math" w:hAnsi="Cambria Math"/>
                    </w:rPr>
                    <m:t>_</m:t>
                  </m:r>
                  <m:r>
                    <w:rPr>
                      <w:rFonts w:ascii="Cambria Math" w:hAnsi="Cambria Math"/>
                    </w:rPr>
                    <m:t>n=k∣θ</m:t>
                  </m:r>
                </m:e>
              </m:d>
              <m:r>
                <w:rPr>
                  <w:rFonts w:ascii="Cambria Math" w:hAnsi="Cambria Math"/>
                </w:rPr>
                <m:t>=C(n,k)*</m:t>
              </m:r>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k*(1-θ</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(n-k)</m:t>
              </m:r>
            </m:e>
            <m:e>
              <m:r>
                <w:rPr>
                  <w:rFonts w:ascii="Cambria Math" w:hAnsi="Cambria Math"/>
                </w:rPr>
                <m:t>&amp;</m:t>
              </m:r>
              <m:r>
                <m:rPr>
                  <m:nor/>
                </m:rPr>
                <m:t xml:space="preserve"> where </m:t>
              </m:r>
              <m:r>
                <w:rPr>
                  <w:rFonts w:ascii="Cambria Math" w:hAnsi="Cambria Math"/>
                </w:rPr>
                <m:t>c(n,k)</m:t>
              </m:r>
              <m:r>
                <m:rPr>
                  <m:nor/>
                </m:rPr>
                <m:t xml:space="preserve"> is the binomial coefficient. </m:t>
              </m:r>
            </m:e>
          </m:eqArr>
          <m:r>
            <m:rPr>
              <m:sty m:val="p"/>
            </m:rPr>
            <w:br/>
          </m:r>
        </m:oMath>
      </m:oMathPara>
    </w:p>
    <w:p w14:paraId="60A00FCC" w14:textId="7E508562" w:rsidR="0062785C" w:rsidRPr="0062785C" w:rsidRDefault="00F442F2" w:rsidP="0062785C">
      <w:r w:rsidRPr="0062785C">
        <w:t xml:space="preserve">A sequence of n such independent interactions forms </w:t>
      </w:r>
      <w:r>
        <w:t>a</w:t>
      </w:r>
      <w:r w:rsidRPr="0062785C">
        <w:t xml:space="preserve"> trust value </w:t>
      </w:r>
      <w:r>
        <w:t xml:space="preserve"> that </w:t>
      </w:r>
      <w:r w:rsidRPr="0062785C">
        <w:t>can then be estimated as the relative frequency of successes, which is the maximum likelihood estimator for the probability of success p in a Binomial distribution.</w:t>
      </w:r>
      <w:r>
        <w:t xml:space="preserve"> </w:t>
      </w:r>
      <w:r w:rsidR="00DB5C7A" w:rsidRPr="00DB5C7A">
        <w:t>The value k/n </w:t>
      </w:r>
      <w:r>
        <w:t xml:space="preserve">as </w:t>
      </w:r>
      <w:r w:rsidR="00DB5C7A" w:rsidRPr="00DB5C7A">
        <w:t>the observed success ratio serves as a natural, albeit naive, point estimate for θ.</w:t>
      </w:r>
      <w:r>
        <w:t xml:space="preserve"> If </w:t>
      </w:r>
      <w:r w:rsidR="0062785C" w:rsidRPr="0062785C">
        <w:t>r </w:t>
      </w:r>
      <w:r>
        <w:t>is the</w:t>
      </w:r>
      <w:r w:rsidR="0062785C" w:rsidRPr="0062785C">
        <w:t xml:space="preserve"> number of successful (positive) interactions</w:t>
      </w:r>
      <w:r>
        <w:t xml:space="preserve">, </w:t>
      </w:r>
      <w:r w:rsidR="0062785C" w:rsidRPr="0062785C">
        <w:t>s </w:t>
      </w:r>
      <w:r>
        <w:t>the</w:t>
      </w:r>
      <w:r w:rsidR="0062785C" w:rsidRPr="0062785C">
        <w:t xml:space="preserve"> number of unsuccessful (negative) interactions</w:t>
      </w:r>
      <w:r>
        <w:t xml:space="preserve"> and </w:t>
      </w:r>
      <w:r w:rsidR="0062785C" w:rsidRPr="0062785C">
        <w:t xml:space="preserve">n </w:t>
      </w:r>
      <w:r w:rsidR="00A6776C">
        <w:t>(</w:t>
      </w:r>
      <w:r w:rsidR="0062785C" w:rsidRPr="0062785C">
        <w:t>r + s </w:t>
      </w:r>
      <w:r>
        <w:t>)</w:t>
      </w:r>
      <w:r w:rsidR="00A6776C">
        <w:t xml:space="preserve"> is the </w:t>
      </w:r>
      <w:r w:rsidR="0062785C" w:rsidRPr="0062785C">
        <w:t>total number of interactions (trials)</w:t>
      </w:r>
      <w:r w:rsidR="00A6776C">
        <w:t xml:space="preserve">, the </w:t>
      </w:r>
      <w:r w:rsidR="0062785C" w:rsidRPr="0062785C">
        <w:t>naive trust probability is given by:</w:t>
      </w:r>
    </w:p>
    <w:p w14:paraId="1345C455" w14:textId="2EBB2555" w:rsidR="003352D9" w:rsidRDefault="003352D9" w:rsidP="003352D9">
      <w:r>
        <w:t>​</w:t>
      </w:r>
      <w:r w:rsidR="00852FF5" w:rsidRPr="00852FF5">
        <w:rPr>
          <w:rFonts w:ascii="Cambria Math" w:hAnsi="Cambria Math"/>
          <w:i/>
        </w:rPr>
        <w:t xml:space="preserve"> </w:t>
      </w:r>
      <m:oMath>
        <m:r>
          <w:rPr>
            <w:rFonts w:ascii="Cambria Math" w:hAnsi="Cambria Math"/>
          </w:rPr>
          <m:t>T=</m:t>
        </m:r>
        <m:f>
          <m:fPr>
            <m:ctrlPr>
              <w:rPr>
                <w:rFonts w:ascii="Cambria Math" w:hAnsi="Cambria Math"/>
              </w:rPr>
            </m:ctrlPr>
          </m:fPr>
          <m:num>
            <m:r>
              <w:rPr>
                <w:rFonts w:ascii="Cambria Math" w:hAnsi="Cambria Math"/>
              </w:rPr>
              <m:t>r</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r+s</m:t>
            </m:r>
          </m:den>
        </m:f>
      </m:oMath>
    </w:p>
    <w:p w14:paraId="572B4799" w14:textId="46F41674" w:rsidR="00E936BB" w:rsidRDefault="00611F63" w:rsidP="00E936BB">
      <w:r w:rsidRPr="00611F63">
        <w:lastRenderedPageBreak/>
        <w:t>Modeling dynamic trust as a series of Bernoulli trials culminating in a Binomial likelihood, updated via Bayesian inference with a Beta prior, remains a cornerstone of probabilistic trust management. Its mathematical purity, computational efficiency, and innate ability to quantify uncertainty make it exceptionally valuable for the IoT era. While the base model has limitations regarding temporal dynamics and context-awareness, it provides a robust and flexible foundation. Contemporary research does not discard this model but rather enhances it through decay mechanisms, weighted evidence, and integration into larger hybrid or AI-driven frameworks. It continues to be a critical component in the toolkit for designing scalable and mathematically sound trust systems for heterogeneous networks.</w:t>
      </w:r>
    </w:p>
    <w:p w14:paraId="53D4DBBC" w14:textId="305C753E" w:rsidR="00442B8F" w:rsidRPr="00442B8F" w:rsidRDefault="00442B8F" w:rsidP="00B04AC6">
      <w:r>
        <w:t>T</w:t>
      </w:r>
      <w:r w:rsidRPr="00442B8F">
        <w:t>rust evaluation treats each access decision as the outcome of a structured probabilistic inference process operating across four independent telemetry domains</w:t>
      </w:r>
      <w:r>
        <w:t>.</w:t>
      </w:r>
      <w:r w:rsidRPr="00442B8F">
        <w:t>Within each domain, multiple individual security attributes</w:t>
      </w:r>
      <w:r>
        <w:t xml:space="preserve"> </w:t>
      </w:r>
      <w:r w:rsidRPr="00442B8F">
        <w:t xml:space="preserve">are continuously assessed. </w:t>
      </w:r>
      <w:r>
        <w:t>T</w:t>
      </w:r>
      <w:r w:rsidRPr="00442B8F">
        <w:t xml:space="preserve">his </w:t>
      </w:r>
      <w:r>
        <w:t>thus</w:t>
      </w:r>
      <w:r w:rsidRPr="00442B8F">
        <w:t xml:space="preserve"> formalizes </w:t>
      </w:r>
      <w:r>
        <w:t>how</w:t>
      </w:r>
      <w:r w:rsidRPr="00442B8F">
        <w:rPr>
          <w:b/>
          <w:bCs/>
        </w:rPr>
        <w:t xml:space="preserve"> atomic, binary outcomes of individual facet checks compose mathematically into the continuous domain trust scores </w:t>
      </w:r>
      <w:r>
        <w:rPr>
          <w:b/>
          <w:bCs/>
        </w:rPr>
        <w:t>determine the eventual trust score</w:t>
      </w:r>
      <w:r w:rsidR="00F11B79">
        <w:rPr>
          <w:b/>
          <w:bCs/>
        </w:rPr>
        <w:t xml:space="preserve">. The </w:t>
      </w:r>
      <w:r w:rsidRPr="00442B8F">
        <w:t>hierarchical probabilistic architecture ground</w:t>
      </w:r>
      <w:r w:rsidR="00F11B79">
        <w:t>s that</w:t>
      </w:r>
      <w:r w:rsidRPr="00442B8F">
        <w:t xml:space="preserve"> </w:t>
      </w:r>
      <w:r w:rsidR="00F11B79">
        <w:t>e</w:t>
      </w:r>
      <w:r w:rsidRPr="00442B8F">
        <w:t>ach individual facet check constitutes a </w:t>
      </w:r>
      <w:r w:rsidRPr="00442B8F">
        <w:rPr>
          <w:i/>
          <w:iCs/>
        </w:rPr>
        <w:t>Bernoulli trial</w:t>
      </w:r>
      <w:r w:rsidR="00F11B79">
        <w:t xml:space="preserve">, </w:t>
      </w:r>
      <w:r w:rsidRPr="00442B8F">
        <w:t>a single binary observation of compliance or non-compliance. Within a domain, the aggregation of </w:t>
      </w:r>
      <w:r w:rsidR="00F11B79">
        <w:t>n</w:t>
      </w:r>
      <w:r w:rsidRPr="00442B8F">
        <w:t>​ independent Bernoulli facets produces a </w:t>
      </w:r>
      <w:r w:rsidRPr="00442B8F">
        <w:rPr>
          <w:i/>
          <w:iCs/>
        </w:rPr>
        <w:t>Binomial distribution</w:t>
      </w:r>
      <w:r w:rsidRPr="00442B8F">
        <w:t> governing the number of successful trust checks. At the composite level, the domain scores themselve</w:t>
      </w:r>
      <w:r w:rsidR="00F11B79">
        <w:t xml:space="preserve">, </w:t>
      </w:r>
      <w:r w:rsidRPr="00442B8F">
        <w:t>each derived from an independent binomial process</w:t>
      </w:r>
      <w:r w:rsidR="00F11B79">
        <w:t xml:space="preserve">, </w:t>
      </w:r>
      <w:r w:rsidRPr="00442B8F">
        <w:t>are further combined in a </w:t>
      </w:r>
      <w:r w:rsidRPr="00442B8F">
        <w:rPr>
          <w:i/>
          <w:iCs/>
        </w:rPr>
        <w:t>nested binomial</w:t>
      </w:r>
      <w:r w:rsidRPr="00442B8F">
        <w:t> structure that propagates uncertainty upward through the architectural hierarchy. This nested composition ensures that the eventual trust value ​ inherits the full probabilistic machinery of the Bernoulli-Binomial family, including analytically tractable variance, well-characterized confidence intervals, and natural compatibility with the Dempster-Shafer mass function construction</w:t>
      </w:r>
      <w:r w:rsidR="002D196F">
        <w:t>(</w:t>
      </w:r>
      <w:r w:rsidR="002D196F" w:rsidRPr="00442B8F">
        <w:t>Jøsang, 2016)</w:t>
      </w:r>
      <w:r w:rsidRPr="00442B8F">
        <w:t xml:space="preserve"> described in </w:t>
      </w:r>
      <w:r w:rsidR="002D196F">
        <w:t>section 4.5</w:t>
      </w:r>
      <w:r w:rsidRPr="00442B8F">
        <w:t xml:space="preserve"> </w:t>
      </w:r>
    </w:p>
    <w:p w14:paraId="2CD294BA" w14:textId="77777777" w:rsidR="00442B8F" w:rsidRDefault="00442B8F" w:rsidP="00B04AC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2149"/>
        <w:gridCol w:w="4971"/>
      </w:tblGrid>
      <w:tr w:rsidR="00A30244" w:rsidRPr="00B04AC6" w14:paraId="6428F5D4" w14:textId="77777777" w:rsidTr="006021D7">
        <w:trPr>
          <w:tblHeader/>
        </w:trPr>
        <w:tc>
          <w:tcPr>
            <w:tcW w:w="0" w:type="auto"/>
            <w:tcMar>
              <w:top w:w="75" w:type="dxa"/>
              <w:left w:w="150" w:type="dxa"/>
              <w:bottom w:w="75" w:type="dxa"/>
              <w:right w:w="150" w:type="dxa"/>
            </w:tcMar>
            <w:vAlign w:val="center"/>
            <w:hideMark/>
          </w:tcPr>
          <w:p w14:paraId="46A0731C" w14:textId="67FDDFE2" w:rsidR="006021D7" w:rsidRPr="00B04AC6" w:rsidRDefault="006021D7" w:rsidP="00B04AC6">
            <w:pPr>
              <w:rPr>
                <w:b/>
                <w:bCs/>
              </w:rPr>
            </w:pPr>
            <w:r w:rsidRPr="00B04AC6">
              <w:rPr>
                <w:b/>
                <w:bCs/>
              </w:rPr>
              <w:t>Domain Dk​</w:t>
            </w:r>
          </w:p>
        </w:tc>
        <w:tc>
          <w:tcPr>
            <w:tcW w:w="0" w:type="auto"/>
            <w:tcMar>
              <w:top w:w="75" w:type="dxa"/>
              <w:left w:w="150" w:type="dxa"/>
              <w:bottom w:w="75" w:type="dxa"/>
              <w:right w:w="150" w:type="dxa"/>
            </w:tcMar>
            <w:vAlign w:val="center"/>
            <w:hideMark/>
          </w:tcPr>
          <w:p w14:paraId="146CE30C" w14:textId="310A6237" w:rsidR="006021D7" w:rsidRPr="00B04AC6" w:rsidRDefault="006021D7" w:rsidP="00B04AC6">
            <w:pPr>
              <w:rPr>
                <w:b/>
                <w:bCs/>
              </w:rPr>
            </w:pPr>
            <w:r w:rsidRPr="00B04AC6">
              <w:rPr>
                <w:b/>
                <w:bCs/>
              </w:rPr>
              <w:t>Facet </w:t>
            </w:r>
            <w:r w:rsidRPr="00B04AC6">
              <w:rPr>
                <w:b/>
                <w:bCs/>
                <w:i/>
                <w:iCs/>
              </w:rPr>
              <w:t>Xk</w:t>
            </w:r>
            <w:r w:rsidRPr="00B04AC6">
              <w:rPr>
                <w:b/>
                <w:bCs/>
              </w:rPr>
              <w:t>,</w:t>
            </w:r>
            <w:r w:rsidRPr="00B04AC6">
              <w:rPr>
                <w:b/>
                <w:bCs/>
                <w:i/>
                <w:iCs/>
              </w:rPr>
              <w:t>j</w:t>
            </w:r>
            <w:r w:rsidRPr="00B04AC6">
              <w:rPr>
                <w:b/>
                <w:bCs/>
              </w:rPr>
              <w:t>​</w:t>
            </w:r>
          </w:p>
        </w:tc>
        <w:tc>
          <w:tcPr>
            <w:tcW w:w="0" w:type="auto"/>
            <w:tcMar>
              <w:top w:w="75" w:type="dxa"/>
              <w:left w:w="150" w:type="dxa"/>
              <w:bottom w:w="75" w:type="dxa"/>
              <w:right w:w="150" w:type="dxa"/>
            </w:tcMar>
            <w:vAlign w:val="center"/>
            <w:hideMark/>
          </w:tcPr>
          <w:p w14:paraId="304F1016" w14:textId="7666B3D7" w:rsidR="006021D7" w:rsidRPr="00B04AC6" w:rsidRDefault="006021D7" w:rsidP="00B04AC6">
            <w:pPr>
              <w:rPr>
                <w:b/>
                <w:bCs/>
              </w:rPr>
            </w:pPr>
            <w:r w:rsidRPr="00B04AC6">
              <w:rPr>
                <w:b/>
                <w:bCs/>
              </w:rPr>
              <w:t xml:space="preserve">Bernoulli Interpretation </w:t>
            </w:r>
          </w:p>
        </w:tc>
      </w:tr>
      <w:tr w:rsidR="00A30244" w:rsidRPr="006021D7" w14:paraId="7DCDB497" w14:textId="77777777" w:rsidTr="006021D7">
        <w:tc>
          <w:tcPr>
            <w:tcW w:w="0" w:type="auto"/>
            <w:tcMar>
              <w:top w:w="75" w:type="dxa"/>
              <w:left w:w="150" w:type="dxa"/>
              <w:bottom w:w="75" w:type="dxa"/>
              <w:right w:w="150" w:type="dxa"/>
            </w:tcMar>
            <w:vAlign w:val="center"/>
            <w:hideMark/>
          </w:tcPr>
          <w:p w14:paraId="126BBE0E" w14:textId="7F4A1176" w:rsidR="00F623D7" w:rsidRPr="006021D7" w:rsidRDefault="00F623D7" w:rsidP="00B04AC6">
            <w:r>
              <w:t>Data</w:t>
            </w:r>
            <w:r w:rsidRPr="006021D7">
              <w:t> (D</w:t>
            </w:r>
            <w:r w:rsidRPr="006021D7">
              <w:rPr>
                <w:i/>
                <w:iCs/>
              </w:rPr>
              <w:t>i</w:t>
            </w:r>
            <w:r w:rsidRPr="006021D7">
              <w:t>​)</w:t>
            </w:r>
          </w:p>
        </w:tc>
        <w:tc>
          <w:tcPr>
            <w:tcW w:w="0" w:type="auto"/>
            <w:tcMar>
              <w:top w:w="75" w:type="dxa"/>
              <w:left w:w="150" w:type="dxa"/>
              <w:bottom w:w="75" w:type="dxa"/>
              <w:right w:w="150" w:type="dxa"/>
            </w:tcMar>
            <w:vAlign w:val="center"/>
            <w:hideMark/>
          </w:tcPr>
          <w:p w14:paraId="4A66D21D" w14:textId="658C3F55" w:rsidR="00F623D7" w:rsidRPr="006021D7" w:rsidRDefault="00F623D7" w:rsidP="00B04AC6">
            <w:r w:rsidRPr="006021D7">
              <w:t>Credential Freshness</w:t>
            </w:r>
          </w:p>
        </w:tc>
        <w:tc>
          <w:tcPr>
            <w:tcW w:w="0" w:type="auto"/>
            <w:tcMar>
              <w:top w:w="75" w:type="dxa"/>
              <w:left w:w="150" w:type="dxa"/>
              <w:bottom w:w="75" w:type="dxa"/>
              <w:right w:w="150" w:type="dxa"/>
            </w:tcMar>
            <w:vAlign w:val="center"/>
            <w:hideMark/>
          </w:tcPr>
          <w:p w14:paraId="659770C2" w14:textId="08580280" w:rsidR="00F623D7" w:rsidRPr="006021D7" w:rsidRDefault="00F623D7" w:rsidP="00B04AC6">
            <w:r w:rsidRPr="006021D7">
              <w:t>Authentication token issued within the valid TTL window</w:t>
            </w:r>
          </w:p>
        </w:tc>
      </w:tr>
      <w:tr w:rsidR="00A30244" w:rsidRPr="006021D7" w14:paraId="19D2EB2A" w14:textId="77777777" w:rsidTr="006021D7">
        <w:tc>
          <w:tcPr>
            <w:tcW w:w="0" w:type="auto"/>
            <w:tcMar>
              <w:top w:w="75" w:type="dxa"/>
              <w:left w:w="150" w:type="dxa"/>
              <w:bottom w:w="75" w:type="dxa"/>
              <w:right w:w="150" w:type="dxa"/>
            </w:tcMar>
            <w:vAlign w:val="center"/>
            <w:hideMark/>
          </w:tcPr>
          <w:p w14:paraId="5795F732" w14:textId="77777777" w:rsidR="006021D7" w:rsidRPr="006021D7" w:rsidRDefault="006021D7" w:rsidP="00B04AC6"/>
        </w:tc>
        <w:tc>
          <w:tcPr>
            <w:tcW w:w="0" w:type="auto"/>
            <w:tcMar>
              <w:top w:w="75" w:type="dxa"/>
              <w:left w:w="150" w:type="dxa"/>
              <w:bottom w:w="75" w:type="dxa"/>
              <w:right w:w="150" w:type="dxa"/>
            </w:tcMar>
            <w:vAlign w:val="center"/>
            <w:hideMark/>
          </w:tcPr>
          <w:p w14:paraId="2F391A33" w14:textId="31B0897F" w:rsidR="006021D7" w:rsidRPr="006021D7" w:rsidRDefault="00B559C1" w:rsidP="00B04AC6">
            <w:r>
              <w:t>Data Integrity</w:t>
            </w:r>
          </w:p>
        </w:tc>
        <w:tc>
          <w:tcPr>
            <w:tcW w:w="0" w:type="auto"/>
            <w:tcMar>
              <w:top w:w="75" w:type="dxa"/>
              <w:left w:w="150" w:type="dxa"/>
              <w:bottom w:w="75" w:type="dxa"/>
              <w:right w:w="150" w:type="dxa"/>
            </w:tcMar>
            <w:vAlign w:val="center"/>
            <w:hideMark/>
          </w:tcPr>
          <w:p w14:paraId="3CAED29F" w14:textId="2E3588CD" w:rsidR="006021D7" w:rsidRPr="006021D7" w:rsidRDefault="00B559C1" w:rsidP="00B04AC6">
            <w:r>
              <w:t>Correctness of the signal. Variance from the</w:t>
            </w:r>
            <w:r w:rsidR="00C21941">
              <w:t xml:space="preserve"> values in window</w:t>
            </w:r>
          </w:p>
        </w:tc>
      </w:tr>
      <w:tr w:rsidR="00A30244" w:rsidRPr="006021D7" w14:paraId="1AEF69D7" w14:textId="77777777" w:rsidTr="006021D7">
        <w:tc>
          <w:tcPr>
            <w:tcW w:w="0" w:type="auto"/>
            <w:tcMar>
              <w:top w:w="75" w:type="dxa"/>
              <w:left w:w="150" w:type="dxa"/>
              <w:bottom w:w="75" w:type="dxa"/>
              <w:right w:w="150" w:type="dxa"/>
            </w:tcMar>
            <w:vAlign w:val="center"/>
            <w:hideMark/>
          </w:tcPr>
          <w:p w14:paraId="25DCE41C" w14:textId="77777777" w:rsidR="006021D7" w:rsidRPr="006021D7" w:rsidRDefault="006021D7" w:rsidP="00B04AC6"/>
        </w:tc>
        <w:tc>
          <w:tcPr>
            <w:tcW w:w="0" w:type="auto"/>
            <w:tcMar>
              <w:top w:w="75" w:type="dxa"/>
              <w:left w:w="150" w:type="dxa"/>
              <w:bottom w:w="75" w:type="dxa"/>
              <w:right w:w="150" w:type="dxa"/>
            </w:tcMar>
            <w:vAlign w:val="center"/>
            <w:hideMark/>
          </w:tcPr>
          <w:p w14:paraId="2627BCA6" w14:textId="162BC0EB" w:rsidR="006021D7" w:rsidRPr="006021D7" w:rsidRDefault="00C21941" w:rsidP="00B04AC6">
            <w:r>
              <w:t>Data Authenticity</w:t>
            </w:r>
          </w:p>
        </w:tc>
        <w:tc>
          <w:tcPr>
            <w:tcW w:w="0" w:type="auto"/>
            <w:tcMar>
              <w:top w:w="75" w:type="dxa"/>
              <w:left w:w="150" w:type="dxa"/>
              <w:bottom w:w="75" w:type="dxa"/>
              <w:right w:w="150" w:type="dxa"/>
            </w:tcMar>
            <w:vAlign w:val="center"/>
            <w:hideMark/>
          </w:tcPr>
          <w:p w14:paraId="5D7CE1CD" w14:textId="3E045A37" w:rsidR="006021D7" w:rsidRPr="006021D7" w:rsidRDefault="00C21941" w:rsidP="00B04AC6">
            <w:r>
              <w:t>Integrity of the source, assumed verifiable certificate</w:t>
            </w:r>
          </w:p>
        </w:tc>
      </w:tr>
      <w:tr w:rsidR="00A30244" w:rsidRPr="006021D7" w14:paraId="2309EF82" w14:textId="77777777" w:rsidTr="006021D7">
        <w:tc>
          <w:tcPr>
            <w:tcW w:w="0" w:type="auto"/>
            <w:tcMar>
              <w:top w:w="75" w:type="dxa"/>
              <w:left w:w="150" w:type="dxa"/>
              <w:bottom w:w="75" w:type="dxa"/>
              <w:right w:w="150" w:type="dxa"/>
            </w:tcMar>
            <w:vAlign w:val="center"/>
            <w:hideMark/>
          </w:tcPr>
          <w:p w14:paraId="6DBC13F3" w14:textId="201FFF59" w:rsidR="006021D7" w:rsidRPr="006021D7" w:rsidRDefault="006021D7" w:rsidP="00B04AC6">
            <w:r w:rsidRPr="006021D7">
              <w:lastRenderedPageBreak/>
              <w:t>Device (D</w:t>
            </w:r>
            <w:r w:rsidRPr="006021D7">
              <w:rPr>
                <w:i/>
                <w:iCs/>
              </w:rPr>
              <w:t>d</w:t>
            </w:r>
            <w:r w:rsidRPr="006021D7">
              <w:t>​)</w:t>
            </w:r>
          </w:p>
        </w:tc>
        <w:tc>
          <w:tcPr>
            <w:tcW w:w="0" w:type="auto"/>
            <w:tcMar>
              <w:top w:w="75" w:type="dxa"/>
              <w:left w:w="150" w:type="dxa"/>
              <w:bottom w:w="75" w:type="dxa"/>
              <w:right w:w="150" w:type="dxa"/>
            </w:tcMar>
            <w:vAlign w:val="center"/>
            <w:hideMark/>
          </w:tcPr>
          <w:p w14:paraId="63564FFB" w14:textId="3EFC3D90" w:rsidR="006021D7" w:rsidRPr="006021D7" w:rsidRDefault="00C21941" w:rsidP="00B04AC6">
            <w:r>
              <w:t>Devie Identity</w:t>
            </w:r>
          </w:p>
        </w:tc>
        <w:tc>
          <w:tcPr>
            <w:tcW w:w="0" w:type="auto"/>
            <w:tcMar>
              <w:top w:w="75" w:type="dxa"/>
              <w:left w:w="150" w:type="dxa"/>
              <w:bottom w:w="75" w:type="dxa"/>
              <w:right w:w="150" w:type="dxa"/>
            </w:tcMar>
            <w:vAlign w:val="center"/>
            <w:hideMark/>
          </w:tcPr>
          <w:p w14:paraId="01473005" w14:textId="6BEE9262" w:rsidR="006021D7" w:rsidRPr="006021D7" w:rsidRDefault="005859C7" w:rsidP="00B04AC6">
            <w:r>
              <w:t>Device identifiers such as IP and MAC addresses</w:t>
            </w:r>
          </w:p>
        </w:tc>
      </w:tr>
      <w:tr w:rsidR="00A30244" w:rsidRPr="006021D7" w14:paraId="245A3B5C" w14:textId="77777777" w:rsidTr="006021D7">
        <w:tc>
          <w:tcPr>
            <w:tcW w:w="0" w:type="auto"/>
            <w:tcMar>
              <w:top w:w="75" w:type="dxa"/>
              <w:left w:w="150" w:type="dxa"/>
              <w:bottom w:w="75" w:type="dxa"/>
              <w:right w:w="150" w:type="dxa"/>
            </w:tcMar>
            <w:vAlign w:val="center"/>
            <w:hideMark/>
          </w:tcPr>
          <w:p w14:paraId="4F3610D7" w14:textId="77777777" w:rsidR="006021D7" w:rsidRPr="006021D7" w:rsidRDefault="006021D7" w:rsidP="00B04AC6"/>
        </w:tc>
        <w:tc>
          <w:tcPr>
            <w:tcW w:w="0" w:type="auto"/>
            <w:tcMar>
              <w:top w:w="75" w:type="dxa"/>
              <w:left w:w="150" w:type="dxa"/>
              <w:bottom w:w="75" w:type="dxa"/>
              <w:right w:w="150" w:type="dxa"/>
            </w:tcMar>
            <w:vAlign w:val="center"/>
            <w:hideMark/>
          </w:tcPr>
          <w:p w14:paraId="6830D970" w14:textId="3776FAD6" w:rsidR="006021D7" w:rsidRPr="006021D7" w:rsidRDefault="00C21941" w:rsidP="00B04AC6">
            <w:r>
              <w:t>Endpoint Reputation</w:t>
            </w:r>
          </w:p>
        </w:tc>
        <w:tc>
          <w:tcPr>
            <w:tcW w:w="0" w:type="auto"/>
            <w:tcMar>
              <w:top w:w="75" w:type="dxa"/>
              <w:left w:w="150" w:type="dxa"/>
              <w:bottom w:w="75" w:type="dxa"/>
              <w:right w:w="150" w:type="dxa"/>
            </w:tcMar>
            <w:vAlign w:val="center"/>
            <w:hideMark/>
          </w:tcPr>
          <w:p w14:paraId="3512913A" w14:textId="04B3B555" w:rsidR="006021D7" w:rsidRPr="006021D7" w:rsidRDefault="005A6318" w:rsidP="00B04AC6">
            <w:r>
              <w:t>Antivirus, encryption and TPM chain validation</w:t>
            </w:r>
          </w:p>
        </w:tc>
      </w:tr>
      <w:tr w:rsidR="00A30244" w:rsidRPr="006021D7" w14:paraId="694F5AF4" w14:textId="77777777" w:rsidTr="006021D7">
        <w:tc>
          <w:tcPr>
            <w:tcW w:w="0" w:type="auto"/>
            <w:tcMar>
              <w:top w:w="75" w:type="dxa"/>
              <w:left w:w="150" w:type="dxa"/>
              <w:bottom w:w="75" w:type="dxa"/>
              <w:right w:w="150" w:type="dxa"/>
            </w:tcMar>
            <w:vAlign w:val="center"/>
            <w:hideMark/>
          </w:tcPr>
          <w:p w14:paraId="15E6215C" w14:textId="77777777" w:rsidR="006021D7" w:rsidRPr="006021D7" w:rsidRDefault="006021D7" w:rsidP="00B04AC6"/>
        </w:tc>
        <w:tc>
          <w:tcPr>
            <w:tcW w:w="0" w:type="auto"/>
            <w:tcMar>
              <w:top w:w="75" w:type="dxa"/>
              <w:left w:w="150" w:type="dxa"/>
              <w:bottom w:w="75" w:type="dxa"/>
              <w:right w:w="150" w:type="dxa"/>
            </w:tcMar>
            <w:vAlign w:val="center"/>
            <w:hideMark/>
          </w:tcPr>
          <w:p w14:paraId="389A72B5" w14:textId="5B4C546A" w:rsidR="006021D7" w:rsidRPr="006021D7" w:rsidRDefault="00C21941" w:rsidP="00B04AC6">
            <w:r>
              <w:t>Endpoint Behavior</w:t>
            </w:r>
            <w:r w:rsidR="006021D7" w:rsidRPr="006021D7">
              <w:t xml:space="preserve"> </w:t>
            </w:r>
          </w:p>
        </w:tc>
        <w:tc>
          <w:tcPr>
            <w:tcW w:w="0" w:type="auto"/>
            <w:tcMar>
              <w:top w:w="75" w:type="dxa"/>
              <w:left w:w="150" w:type="dxa"/>
              <w:bottom w:w="75" w:type="dxa"/>
              <w:right w:w="150" w:type="dxa"/>
            </w:tcMar>
            <w:vAlign w:val="center"/>
            <w:hideMark/>
          </w:tcPr>
          <w:p w14:paraId="182F4AA5" w14:textId="425D19F9" w:rsidR="006021D7" w:rsidRPr="006021D7" w:rsidRDefault="005859C7" w:rsidP="00B04AC6">
            <w:r w:rsidRPr="006021D7">
              <w:t xml:space="preserve">Operating system and critical software patches are current </w:t>
            </w:r>
            <w:r>
              <w:t xml:space="preserve">. </w:t>
            </w:r>
            <w:r w:rsidR="006021D7" w:rsidRPr="006021D7">
              <w:t>Device has not been jailbroken or rooted</w:t>
            </w:r>
            <w:r w:rsidR="005A6318">
              <w:t>, vairation from signal values</w:t>
            </w:r>
          </w:p>
        </w:tc>
      </w:tr>
      <w:tr w:rsidR="00A30244" w:rsidRPr="006021D7" w14:paraId="2AA9C0E1" w14:textId="77777777" w:rsidTr="006021D7">
        <w:tc>
          <w:tcPr>
            <w:tcW w:w="0" w:type="auto"/>
            <w:tcMar>
              <w:top w:w="75" w:type="dxa"/>
              <w:left w:w="150" w:type="dxa"/>
              <w:bottom w:w="75" w:type="dxa"/>
              <w:right w:w="150" w:type="dxa"/>
            </w:tcMar>
            <w:vAlign w:val="center"/>
            <w:hideMark/>
          </w:tcPr>
          <w:p w14:paraId="246139A1" w14:textId="5CFE94CA" w:rsidR="006021D7" w:rsidRPr="006021D7" w:rsidRDefault="006021D7" w:rsidP="00B04AC6">
            <w:r w:rsidRPr="006021D7">
              <w:t>Network (D</w:t>
            </w:r>
            <w:r w:rsidRPr="006021D7">
              <w:rPr>
                <w:i/>
                <w:iCs/>
              </w:rPr>
              <w:t>n</w:t>
            </w:r>
            <w:r w:rsidRPr="006021D7">
              <w:t>​)</w:t>
            </w:r>
          </w:p>
        </w:tc>
        <w:tc>
          <w:tcPr>
            <w:tcW w:w="0" w:type="auto"/>
            <w:tcMar>
              <w:top w:w="75" w:type="dxa"/>
              <w:left w:w="150" w:type="dxa"/>
              <w:bottom w:w="75" w:type="dxa"/>
              <w:right w:w="150" w:type="dxa"/>
            </w:tcMar>
            <w:vAlign w:val="center"/>
            <w:hideMark/>
          </w:tcPr>
          <w:p w14:paraId="40EC9A0C" w14:textId="7BC88816" w:rsidR="006021D7" w:rsidRPr="006021D7" w:rsidRDefault="00024130" w:rsidP="00B04AC6">
            <w:r>
              <w:rPr>
                <w:rFonts w:eastAsiaTheme="majorEastAsia"/>
              </w:rPr>
              <w:t>Protocol Score</w:t>
            </w:r>
          </w:p>
        </w:tc>
        <w:tc>
          <w:tcPr>
            <w:tcW w:w="0" w:type="auto"/>
            <w:tcMar>
              <w:top w:w="75" w:type="dxa"/>
              <w:left w:w="150" w:type="dxa"/>
              <w:bottom w:w="75" w:type="dxa"/>
              <w:right w:w="150" w:type="dxa"/>
            </w:tcMar>
            <w:vAlign w:val="center"/>
            <w:hideMark/>
          </w:tcPr>
          <w:p w14:paraId="4FDE9FEA" w14:textId="650A7784" w:rsidR="006021D7" w:rsidRPr="006021D7" w:rsidRDefault="00024130" w:rsidP="00B04AC6">
            <w:r w:rsidRPr="00E86859">
              <w:t>protocol compliance, and link security</w:t>
            </w:r>
          </w:p>
        </w:tc>
      </w:tr>
      <w:tr w:rsidR="00A30244" w:rsidRPr="006021D7" w14:paraId="4D033BBB" w14:textId="77777777" w:rsidTr="006021D7">
        <w:tc>
          <w:tcPr>
            <w:tcW w:w="0" w:type="auto"/>
            <w:tcMar>
              <w:top w:w="75" w:type="dxa"/>
              <w:left w:w="150" w:type="dxa"/>
              <w:bottom w:w="75" w:type="dxa"/>
              <w:right w:w="150" w:type="dxa"/>
            </w:tcMar>
            <w:vAlign w:val="center"/>
            <w:hideMark/>
          </w:tcPr>
          <w:p w14:paraId="4D594EA8" w14:textId="77777777" w:rsidR="006021D7" w:rsidRPr="006021D7" w:rsidRDefault="006021D7" w:rsidP="00B04AC6"/>
        </w:tc>
        <w:tc>
          <w:tcPr>
            <w:tcW w:w="0" w:type="auto"/>
            <w:tcMar>
              <w:top w:w="75" w:type="dxa"/>
              <w:left w:w="150" w:type="dxa"/>
              <w:bottom w:w="75" w:type="dxa"/>
              <w:right w:w="150" w:type="dxa"/>
            </w:tcMar>
            <w:vAlign w:val="center"/>
            <w:hideMark/>
          </w:tcPr>
          <w:p w14:paraId="762B517A" w14:textId="548CC3F8" w:rsidR="006021D7" w:rsidRPr="006021D7" w:rsidRDefault="00024130" w:rsidP="00B04AC6">
            <w:r w:rsidRPr="00E86859">
              <w:rPr>
                <w:rFonts w:eastAsiaTheme="majorEastAsia"/>
              </w:rPr>
              <w:t>Anomaly Detection</w:t>
            </w:r>
          </w:p>
        </w:tc>
        <w:tc>
          <w:tcPr>
            <w:tcW w:w="0" w:type="auto"/>
            <w:tcMar>
              <w:top w:w="75" w:type="dxa"/>
              <w:left w:w="150" w:type="dxa"/>
              <w:bottom w:w="75" w:type="dxa"/>
              <w:right w:w="150" w:type="dxa"/>
            </w:tcMar>
            <w:vAlign w:val="center"/>
            <w:hideMark/>
          </w:tcPr>
          <w:p w14:paraId="69BFE94F" w14:textId="77777777" w:rsidR="00024130" w:rsidRPr="00E86859" w:rsidRDefault="00024130" w:rsidP="00B04AC6">
            <w:r w:rsidRPr="00E86859">
              <w:t>Trust decreases if packet anomalies, spoofing, or unusual traffic patterns are detected.</w:t>
            </w:r>
          </w:p>
          <w:p w14:paraId="76E1BC57" w14:textId="7F39DC28" w:rsidR="006021D7" w:rsidRPr="006021D7" w:rsidRDefault="006021D7" w:rsidP="00B04AC6"/>
        </w:tc>
      </w:tr>
      <w:tr w:rsidR="00A30244" w:rsidRPr="006021D7" w14:paraId="46E98641" w14:textId="77777777" w:rsidTr="006021D7">
        <w:tc>
          <w:tcPr>
            <w:tcW w:w="0" w:type="auto"/>
            <w:tcMar>
              <w:top w:w="75" w:type="dxa"/>
              <w:left w:w="150" w:type="dxa"/>
              <w:bottom w:w="75" w:type="dxa"/>
              <w:right w:w="150" w:type="dxa"/>
            </w:tcMar>
            <w:vAlign w:val="center"/>
            <w:hideMark/>
          </w:tcPr>
          <w:p w14:paraId="19C92D71" w14:textId="77777777" w:rsidR="006021D7" w:rsidRPr="006021D7" w:rsidRDefault="006021D7" w:rsidP="00B04AC6"/>
        </w:tc>
        <w:tc>
          <w:tcPr>
            <w:tcW w:w="0" w:type="auto"/>
            <w:tcMar>
              <w:top w:w="75" w:type="dxa"/>
              <w:left w:w="150" w:type="dxa"/>
              <w:bottom w:w="75" w:type="dxa"/>
              <w:right w:w="150" w:type="dxa"/>
            </w:tcMar>
            <w:vAlign w:val="center"/>
            <w:hideMark/>
          </w:tcPr>
          <w:p w14:paraId="3ED20790" w14:textId="77777777" w:rsidR="00024130" w:rsidRPr="00E3108F" w:rsidRDefault="00024130" w:rsidP="00B04AC6">
            <w:r>
              <w:rPr>
                <w:rFonts w:eastAsiaTheme="majorEastAsia"/>
              </w:rPr>
              <w:t>Node Reputationnscore</w:t>
            </w:r>
          </w:p>
          <w:p w14:paraId="55E11081" w14:textId="7CC8CF9F" w:rsidR="006021D7" w:rsidRPr="006021D7" w:rsidRDefault="006021D7" w:rsidP="00B04AC6"/>
        </w:tc>
        <w:tc>
          <w:tcPr>
            <w:tcW w:w="0" w:type="auto"/>
            <w:tcMar>
              <w:top w:w="75" w:type="dxa"/>
              <w:left w:w="150" w:type="dxa"/>
              <w:bottom w:w="75" w:type="dxa"/>
              <w:right w:w="150" w:type="dxa"/>
            </w:tcMar>
            <w:vAlign w:val="center"/>
            <w:hideMark/>
          </w:tcPr>
          <w:p w14:paraId="36431781" w14:textId="06CF2FB0" w:rsidR="006021D7" w:rsidRPr="006021D7" w:rsidRDefault="00024130" w:rsidP="00B04AC6">
            <w:r>
              <w:t>Network node</w:t>
            </w:r>
            <w:r w:rsidR="00A30244">
              <w:t xml:space="preserve"> has anomalous behavior in signal values such as on/off attacks </w:t>
            </w:r>
          </w:p>
        </w:tc>
      </w:tr>
      <w:tr w:rsidR="00A30244" w:rsidRPr="006021D7" w14:paraId="3AFE73AE" w14:textId="77777777" w:rsidTr="006021D7">
        <w:tc>
          <w:tcPr>
            <w:tcW w:w="0" w:type="auto"/>
            <w:tcMar>
              <w:top w:w="75" w:type="dxa"/>
              <w:left w:w="150" w:type="dxa"/>
              <w:bottom w:w="75" w:type="dxa"/>
              <w:right w:w="150" w:type="dxa"/>
            </w:tcMar>
            <w:vAlign w:val="center"/>
            <w:hideMark/>
          </w:tcPr>
          <w:p w14:paraId="07D05604" w14:textId="0CD2D96B" w:rsidR="006021D7" w:rsidRPr="006021D7" w:rsidRDefault="006021D7" w:rsidP="00B04AC6">
            <w:r w:rsidRPr="006021D7">
              <w:t>Application (D</w:t>
            </w:r>
            <w:r w:rsidRPr="006021D7">
              <w:rPr>
                <w:i/>
                <w:iCs/>
              </w:rPr>
              <w:t>a</w:t>
            </w:r>
            <w:r w:rsidRPr="006021D7">
              <w:t>​)</w:t>
            </w:r>
          </w:p>
        </w:tc>
        <w:tc>
          <w:tcPr>
            <w:tcW w:w="0" w:type="auto"/>
            <w:tcMar>
              <w:top w:w="75" w:type="dxa"/>
              <w:left w:w="150" w:type="dxa"/>
              <w:bottom w:w="75" w:type="dxa"/>
              <w:right w:w="150" w:type="dxa"/>
            </w:tcMar>
            <w:vAlign w:val="center"/>
            <w:hideMark/>
          </w:tcPr>
          <w:p w14:paraId="5E80883B" w14:textId="6C84B47E" w:rsidR="006021D7" w:rsidRPr="006021D7" w:rsidRDefault="00024130" w:rsidP="00B04AC6">
            <w:r>
              <w:rPr>
                <w:rFonts w:eastAsiaTheme="majorEastAsia"/>
              </w:rPr>
              <w:t>Behavior consistencey</w:t>
            </w:r>
          </w:p>
        </w:tc>
        <w:tc>
          <w:tcPr>
            <w:tcW w:w="0" w:type="auto"/>
            <w:tcMar>
              <w:top w:w="75" w:type="dxa"/>
              <w:left w:w="150" w:type="dxa"/>
              <w:bottom w:w="75" w:type="dxa"/>
              <w:right w:w="150" w:type="dxa"/>
            </w:tcMar>
            <w:vAlign w:val="center"/>
            <w:hideMark/>
          </w:tcPr>
          <w:p w14:paraId="03F722CB" w14:textId="4B6A7567" w:rsidR="006021D7" w:rsidRPr="006021D7" w:rsidRDefault="00024130" w:rsidP="00B04AC6">
            <w:r>
              <w:t>c</w:t>
            </w:r>
            <w:r w:rsidRPr="00E86859">
              <w:t>ompliance with enterprise security guidelines</w:t>
            </w:r>
            <w:r>
              <w:t>, types of applications and their operayion within one network segment</w:t>
            </w:r>
          </w:p>
        </w:tc>
      </w:tr>
      <w:tr w:rsidR="00A30244" w:rsidRPr="006021D7" w14:paraId="5DFCF3ED" w14:textId="77777777" w:rsidTr="006021D7">
        <w:tc>
          <w:tcPr>
            <w:tcW w:w="0" w:type="auto"/>
            <w:tcMar>
              <w:top w:w="75" w:type="dxa"/>
              <w:left w:w="150" w:type="dxa"/>
              <w:bottom w:w="75" w:type="dxa"/>
              <w:right w:w="150" w:type="dxa"/>
            </w:tcMar>
            <w:vAlign w:val="center"/>
            <w:hideMark/>
          </w:tcPr>
          <w:p w14:paraId="4EA89AF3" w14:textId="4ABA3A2C" w:rsidR="006021D7" w:rsidRPr="006021D7" w:rsidRDefault="006021D7" w:rsidP="00B04AC6"/>
        </w:tc>
        <w:tc>
          <w:tcPr>
            <w:tcW w:w="0" w:type="auto"/>
            <w:tcMar>
              <w:top w:w="75" w:type="dxa"/>
              <w:left w:w="150" w:type="dxa"/>
              <w:bottom w:w="75" w:type="dxa"/>
              <w:right w:w="150" w:type="dxa"/>
            </w:tcMar>
            <w:vAlign w:val="center"/>
            <w:hideMark/>
          </w:tcPr>
          <w:p w14:paraId="354D33B8" w14:textId="7C095D8D" w:rsidR="006021D7" w:rsidRPr="006021D7" w:rsidRDefault="00024130" w:rsidP="00B04AC6">
            <w:r w:rsidRPr="00E86859">
              <w:rPr>
                <w:rFonts w:eastAsiaTheme="majorEastAsia"/>
              </w:rPr>
              <w:t xml:space="preserve">Vulnerability </w:t>
            </w:r>
            <w:r>
              <w:rPr>
                <w:rFonts w:eastAsiaTheme="majorEastAsia"/>
              </w:rPr>
              <w:t>score</w:t>
            </w:r>
          </w:p>
        </w:tc>
        <w:tc>
          <w:tcPr>
            <w:tcW w:w="0" w:type="auto"/>
            <w:tcMar>
              <w:top w:w="75" w:type="dxa"/>
              <w:left w:w="150" w:type="dxa"/>
              <w:bottom w:w="75" w:type="dxa"/>
              <w:right w:w="150" w:type="dxa"/>
            </w:tcMar>
            <w:vAlign w:val="center"/>
            <w:hideMark/>
          </w:tcPr>
          <w:p w14:paraId="6DC5F2B5" w14:textId="1888ADA6" w:rsidR="006021D7" w:rsidRPr="006021D7" w:rsidRDefault="00024130" w:rsidP="00B04AC6">
            <w:r>
              <w:t>This parameter considers the whether</w:t>
            </w:r>
            <w:r w:rsidRPr="00E86859">
              <w:t xml:space="preserve"> applications up-to-date and free from known vulnerabilities</w:t>
            </w:r>
            <w:r>
              <w:t>.</w:t>
            </w:r>
          </w:p>
        </w:tc>
      </w:tr>
      <w:tr w:rsidR="00A30244" w:rsidRPr="006021D7" w14:paraId="429FFC70" w14:textId="77777777" w:rsidTr="006021D7">
        <w:tc>
          <w:tcPr>
            <w:tcW w:w="0" w:type="auto"/>
            <w:tcMar>
              <w:top w:w="75" w:type="dxa"/>
              <w:left w:w="150" w:type="dxa"/>
              <w:bottom w:w="75" w:type="dxa"/>
              <w:right w:w="150" w:type="dxa"/>
            </w:tcMar>
            <w:vAlign w:val="center"/>
            <w:hideMark/>
          </w:tcPr>
          <w:p w14:paraId="4C26B3C6" w14:textId="77777777" w:rsidR="006021D7" w:rsidRPr="006021D7" w:rsidRDefault="006021D7" w:rsidP="00B04AC6"/>
        </w:tc>
        <w:tc>
          <w:tcPr>
            <w:tcW w:w="0" w:type="auto"/>
            <w:tcMar>
              <w:top w:w="75" w:type="dxa"/>
              <w:left w:w="150" w:type="dxa"/>
              <w:bottom w:w="75" w:type="dxa"/>
              <w:right w:w="150" w:type="dxa"/>
            </w:tcMar>
            <w:vAlign w:val="center"/>
            <w:hideMark/>
          </w:tcPr>
          <w:p w14:paraId="03CB8342" w14:textId="60F4A474" w:rsidR="006021D7" w:rsidRPr="006021D7" w:rsidRDefault="00024130" w:rsidP="00B04AC6">
            <w:r w:rsidRPr="00E86859">
              <w:rPr>
                <w:rFonts w:eastAsiaTheme="majorEastAsia"/>
              </w:rPr>
              <w:t xml:space="preserve">Access </w:t>
            </w:r>
            <w:r>
              <w:rPr>
                <w:rFonts w:eastAsiaTheme="majorEastAsia"/>
              </w:rPr>
              <w:t>Compliance</w:t>
            </w:r>
          </w:p>
        </w:tc>
        <w:tc>
          <w:tcPr>
            <w:tcW w:w="0" w:type="auto"/>
            <w:tcMar>
              <w:top w:w="75" w:type="dxa"/>
              <w:left w:w="150" w:type="dxa"/>
              <w:bottom w:w="75" w:type="dxa"/>
              <w:right w:w="150" w:type="dxa"/>
            </w:tcMar>
            <w:vAlign w:val="center"/>
            <w:hideMark/>
          </w:tcPr>
          <w:p w14:paraId="317723AA" w14:textId="5172192E" w:rsidR="006021D7" w:rsidRPr="006021D7" w:rsidRDefault="00024130" w:rsidP="00B04AC6">
            <w:r w:rsidRPr="006021D7">
              <w:t>Request frequency and volume fall within baseline parameters</w:t>
            </w:r>
          </w:p>
        </w:tc>
      </w:tr>
    </w:tbl>
    <w:p w14:paraId="3E49370F" w14:textId="77777777" w:rsidR="006021D7" w:rsidRPr="00692615" w:rsidRDefault="006021D7" w:rsidP="00E936BB">
      <w:pPr>
        <w:rPr>
          <w:color w:val="FF0000"/>
        </w:rPr>
      </w:pPr>
    </w:p>
    <w:p w14:paraId="6D6B1265" w14:textId="4499F6EE" w:rsidR="00B04AC6" w:rsidRPr="00B04AC6" w:rsidRDefault="00511330" w:rsidP="00B04AC6">
      <w:r w:rsidRPr="00511330">
        <w:t>Each of these facets produces a single Bernoulli observation at every evaluation epoch </w:t>
      </w:r>
      <w:r w:rsidRPr="00511330">
        <w:rPr>
          <w:i/>
          <w:iCs/>
        </w:rPr>
        <w:t>t</w:t>
      </w:r>
      <w:r w:rsidRPr="00511330">
        <w:t>. The probability parameters p</w:t>
      </w:r>
      <w:r w:rsidRPr="00511330">
        <w:rPr>
          <w:i/>
          <w:iCs/>
        </w:rPr>
        <w:t>k</w:t>
      </w:r>
      <w:r w:rsidRPr="00511330">
        <w:t>,</w:t>
      </w:r>
      <w:r w:rsidRPr="00511330">
        <w:rPr>
          <w:i/>
          <w:iCs/>
        </w:rPr>
        <w:t>j</w:t>
      </w:r>
      <w:r w:rsidRPr="00511330">
        <w:t>​ are not static constants but are themselves functions of the entity's current contextual state</w:t>
      </w:r>
      <w:r w:rsidR="00B04AC6">
        <w:t xml:space="preserve"> such as </w:t>
      </w:r>
      <w:r w:rsidRPr="00511330">
        <w:t>a device that has been consistently patched for 30 consecutive evaluation cycles</w:t>
      </w:r>
      <w:r w:rsidR="00B04AC6">
        <w:t xml:space="preserve">. </w:t>
      </w:r>
      <w:r w:rsidR="00B04AC6" w:rsidRPr="00B04AC6">
        <w:t>With four independent domains, each producing a binomial proportion </w:t>
      </w:r>
      <w:r w:rsidR="00B04AC6" w:rsidRPr="00B04AC6">
        <w:rPr>
          <w:i/>
          <w:iCs/>
        </w:rPr>
        <w:t>Sk</w:t>
      </w:r>
      <w:r w:rsidR="00B04AC6" w:rsidRPr="00B04AC6">
        <w:t>​, the composite trust evaluation faces a second-tier aggregation problem</w:t>
      </w:r>
      <w:r w:rsidR="00B04AC6">
        <w:t xml:space="preserve"> on how</w:t>
      </w:r>
      <w:r w:rsidR="00B04AC6" w:rsidRPr="00B04AC6">
        <w:t xml:space="preserve"> to combine four domain-level proportions into a single composite trust value. This creates a nested binomial structure</w:t>
      </w:r>
      <w:r w:rsidR="00B04AC6">
        <w:t xml:space="preserve">, </w:t>
      </w:r>
      <w:r w:rsidR="00B04AC6" w:rsidRPr="00B04AC6">
        <w:t xml:space="preserve">a hierarchical model in which the first level of aggregation (facets </w:t>
      </w:r>
      <w:r w:rsidR="007903B5">
        <w:t>to</w:t>
      </w:r>
      <w:r w:rsidR="00B04AC6" w:rsidRPr="00B04AC6">
        <w:t xml:space="preserve"> domain scores) is itself embedded within a second level of aggregation (domain scores </w:t>
      </w:r>
      <w:r w:rsidR="007903B5">
        <w:t>to</w:t>
      </w:r>
      <w:r w:rsidR="00B04AC6" w:rsidRPr="00B04AC6">
        <w:t xml:space="preserve"> composite trust).</w:t>
      </w:r>
    </w:p>
    <w:p w14:paraId="3FAD9D29" w14:textId="657FD0F6" w:rsidR="00B04AC6" w:rsidRPr="00B04AC6" w:rsidRDefault="007903B5" w:rsidP="0016758C">
      <w:r w:rsidRPr="007903B5">
        <w:lastRenderedPageBreak/>
        <w:t xml:space="preserve">This hierarchical structure connects seamlessly to </w:t>
      </w:r>
      <w:r>
        <w:t>a</w:t>
      </w:r>
      <w:r w:rsidRPr="007903B5">
        <w:t xml:space="preserve"> Dempster-Shafer fusion pipeline</w:t>
      </w:r>
      <w:r>
        <w:t xml:space="preserve"> where </w:t>
      </w:r>
      <w:r w:rsidRPr="007903B5">
        <w:t>binomial variance of domain scores governs the dynamic weights, which in turn determine the allocation of evidential mass between committed belief (m ({</w:t>
      </w:r>
      <w:r w:rsidRPr="007903B5">
        <w:rPr>
          <w:i/>
          <w:iCs/>
        </w:rPr>
        <w:t>Safe</w:t>
      </w:r>
      <w:r w:rsidRPr="007903B5">
        <w:t>}), m({</w:t>
      </w:r>
      <w:r w:rsidRPr="007903B5">
        <w:rPr>
          <w:i/>
          <w:iCs/>
        </w:rPr>
        <w:t>Unsafe</w:t>
      </w:r>
      <w:r w:rsidRPr="007903B5">
        <w:t>}) and uncertainty (</w:t>
      </w:r>
      <w:r w:rsidRPr="007903B5">
        <w:rPr>
          <w:i/>
          <w:iCs/>
        </w:rPr>
        <w:t>m</w:t>
      </w:r>
      <w:r w:rsidRPr="007903B5">
        <w:t>(Θ)</w:t>
      </w:r>
      <w:r w:rsidR="0016758C">
        <w:t xml:space="preserve"> discussed in section 4.5</w:t>
      </w:r>
      <w:r w:rsidRPr="007903B5">
        <w:t>. The result is a trust computation architecture in which every layer</w:t>
      </w:r>
      <w:r w:rsidR="0016758C">
        <w:t xml:space="preserve">, </w:t>
      </w:r>
      <w:r w:rsidRPr="007903B5">
        <w:t>from the individual Bernoulli facet check through the nested binomial composite to the final Pignistic access decisionis governed by a coherent, analytically tractable probabilistic framework.</w:t>
      </w:r>
    </w:p>
    <w:p w14:paraId="4BBD887A" w14:textId="0272FA1A" w:rsidR="005E41D0" w:rsidRDefault="005E41D0" w:rsidP="00E936BB">
      <w:pPr>
        <w:rPr>
          <w:b/>
          <w:bCs/>
        </w:rPr>
      </w:pPr>
    </w:p>
    <w:p w14:paraId="76E887E4" w14:textId="77777777" w:rsidR="00E86859" w:rsidRPr="00E86859" w:rsidRDefault="00E86859" w:rsidP="00E86859"/>
    <w:p w14:paraId="3B5E67E9" w14:textId="49B1FFA0" w:rsidR="00E86859" w:rsidRDefault="00E86859" w:rsidP="00E86859">
      <w:pPr>
        <w:pStyle w:val="Heading2"/>
        <w:rPr>
          <w:rStyle w:val="Strong"/>
          <w:b/>
          <w:bCs w:val="0"/>
        </w:rPr>
      </w:pPr>
      <w:r w:rsidRPr="00EB35B8">
        <w:rPr>
          <w:rStyle w:val="Strong"/>
          <w:b/>
          <w:bCs w:val="0"/>
        </w:rPr>
        <w:t>Dynamic Trust for Heterogenous Enterprise Networks</w:t>
      </w:r>
      <w:r>
        <w:rPr>
          <w:rStyle w:val="Strong"/>
          <w:b/>
          <w:bCs w:val="0"/>
        </w:rPr>
        <w:t xml:space="preserve"> Based on Subjective Logic</w:t>
      </w:r>
    </w:p>
    <w:p w14:paraId="37CC8E36" w14:textId="76E41E5F" w:rsidR="00AC4341" w:rsidRPr="00AC4341" w:rsidRDefault="00AC4341" w:rsidP="00AC4341">
      <w:r w:rsidRPr="00FA6765">
        <w:t xml:space="preserve">In dynamic and context-aware trust modeling, the Subjective logic </w:t>
      </w:r>
      <w:r>
        <w:t>a</w:t>
      </w:r>
      <w:r w:rsidRPr="00FA6765">
        <w:t>nd bayesian inference models enable the aggregation of data fom multiple sources to determine the eventual trust score. In subjective logic, consideration  between cumulative, weighted, and average belief fusion depends on the specific requirements of the environments, including heterogeneity, trust update over time, the role of context, and how much weight is given to various sources of information</w:t>
      </w:r>
      <w:r w:rsidR="006A189C">
        <w:t xml:space="preserve"> </w:t>
      </w:r>
      <w:r w:rsidR="006A189C">
        <w:fldChar w:fldCharType="begin"/>
      </w:r>
      <w:r w:rsidR="006A189C">
        <w:instrText xml:space="preserve"> ADDIN ZOTERO_ITEM CSL_CITATION {"citationID":"ipWaMxCr","properties":{"formattedCitation":"(Abell\\uc0\\u225{}n et al., 2021)","plainCitation":"(Abellán et al., 2021)","noteIndex":0},"citationItems":[{"id":427,"uris":["http://zotero.org/users/local/zJdqZBTx/items/Z4DEW5AI"],"itemData":{"id":427,"type":"article-journal","container-title":"Expert Systems with Applications","DOI":"10.1016/j.eswa.2021.114987","page":"114987","title":"Combination in the Theory of Evidence via a new measurement of the conflict between evidences","volume":"178","author":[{"family":"Abellán","given":"Joaquín"},{"family":"Moral García","given":"Serafín"},{"family":"Benítez","given":"María"}],"issued":{"date-parts":[["2021",4]]}}}],"schema":"https://github.com/citation-style-language/schema/raw/master/csl-citation.json"} </w:instrText>
      </w:r>
      <w:r w:rsidR="006A189C">
        <w:fldChar w:fldCharType="separate"/>
      </w:r>
      <w:r w:rsidR="006A189C" w:rsidRPr="006A189C">
        <w:rPr>
          <w:rFonts w:eastAsiaTheme="minorHAnsi"/>
          <w:lang w:val="en-GB" w:eastAsia="en-US"/>
          <w14:ligatures w14:val="standardContextual"/>
        </w:rPr>
        <w:t>(</w:t>
      </w:r>
      <w:proofErr w:type="spellStart"/>
      <w:r w:rsidR="006A189C" w:rsidRPr="006A189C">
        <w:rPr>
          <w:rFonts w:eastAsiaTheme="minorHAnsi"/>
          <w:lang w:val="en-GB" w:eastAsia="en-US"/>
          <w14:ligatures w14:val="standardContextual"/>
        </w:rPr>
        <w:t>Abellán</w:t>
      </w:r>
      <w:proofErr w:type="spellEnd"/>
      <w:r w:rsidR="006A189C" w:rsidRPr="006A189C">
        <w:rPr>
          <w:rFonts w:eastAsiaTheme="minorHAnsi"/>
          <w:lang w:val="en-GB" w:eastAsia="en-US"/>
          <w14:ligatures w14:val="standardContextual"/>
        </w:rPr>
        <w:t xml:space="preserve"> et al., 2021)</w:t>
      </w:r>
      <w:r w:rsidR="006A189C">
        <w:fldChar w:fldCharType="end"/>
      </w:r>
      <w:r w:rsidRPr="00FA6765">
        <w:t>. Each of the fusion models has scenarios of application</w:t>
      </w:r>
      <w:r w:rsidR="006A189C">
        <w:t xml:space="preserve"> </w:t>
      </w:r>
    </w:p>
    <w:p w14:paraId="1F7FBDBA" w14:textId="644415D0" w:rsidR="00E86859" w:rsidRDefault="007C3455" w:rsidP="00F2204E">
      <w:pPr>
        <w:rPr>
          <w:lang w:val="en-GB"/>
        </w:rPr>
      </w:pPr>
      <w:r w:rsidRPr="00877CAE">
        <w:t>Subjective Logic (SL), introduced by Audun Jøsang, provides a</w:t>
      </w:r>
      <w:r>
        <w:t>n</w:t>
      </w:r>
      <w:r w:rsidRPr="00877CAE">
        <w:t xml:space="preserve"> algebraic framework that explicitly models </w:t>
      </w:r>
      <w:r w:rsidRPr="00877CAE">
        <w:rPr>
          <w:b/>
          <w:bCs/>
        </w:rPr>
        <w:t>uncertainty</w:t>
      </w:r>
      <w:r w:rsidRPr="00877CAE">
        <w:t> and belief. It extends probabilistic models by representing a trust opinion as a triple</w:t>
      </w:r>
      <w:r>
        <w:t>t</w:t>
      </w:r>
      <w:r w:rsidRPr="00877CAE">
        <w:t>, making it ideal for the sparse and ambiguous evidence often found in dynamic networks.</w:t>
      </w:r>
      <w:r>
        <w:t xml:space="preserve"> It also </w:t>
      </w:r>
      <w:r>
        <w:rPr>
          <w:lang w:val="en-GB"/>
        </w:rPr>
        <w:t>add</w:t>
      </w:r>
      <w:r w:rsidR="00F2204E">
        <w:rPr>
          <w:lang w:val="en-GB"/>
        </w:rPr>
        <w:t>s</w:t>
      </w:r>
      <w:r>
        <w:rPr>
          <w:lang w:val="en-GB"/>
        </w:rPr>
        <w:t xml:space="preserve"> uncertainty and subjectivity</w:t>
      </w:r>
      <w:r w:rsidR="00F2204E">
        <w:rPr>
          <w:lang w:val="en-GB"/>
        </w:rPr>
        <w:t xml:space="preserve">. </w:t>
      </w:r>
      <w:r w:rsidR="00E86859">
        <w:rPr>
          <w:lang w:val="en-GB"/>
        </w:rPr>
        <w:t>In probabilistic logic, a uniform distribution does not express “</w:t>
      </w:r>
      <w:r w:rsidR="00F2204E">
        <w:rPr>
          <w:lang w:val="en-GB"/>
        </w:rPr>
        <w:t>no</w:t>
      </w:r>
      <w:r w:rsidR="00E86859">
        <w:rPr>
          <w:lang w:val="en-GB"/>
        </w:rPr>
        <w:t xml:space="preserve"> know” because a uniform distribution says that we know that the distribution over the domain is uniform. Subjective logic can distinguish between the situation where the distribution over outcomes is unknown and the situation where the distribution is known and, for example, uniform. In subjective logic, it is also possible to have a situation where some information about the distribution is known and there is some uncertainty. The subjectivity comes from the fact that we can assign an opinion, or information, about a proposition to an agent.</w:t>
      </w:r>
    </w:p>
    <w:p w14:paraId="2BD57BFB" w14:textId="620A22F2" w:rsidR="00F33062" w:rsidRDefault="00F33062" w:rsidP="00184D1A">
      <w:pPr>
        <w:pStyle w:val="Heading3"/>
        <w:rPr>
          <w:lang w:val="en-GB"/>
        </w:rPr>
      </w:pPr>
      <w:r w:rsidRPr="00351DFF">
        <w:t>Opinion Triplets</w:t>
      </w:r>
    </w:p>
    <w:p w14:paraId="5EEEB0EE" w14:textId="1B57D7D4" w:rsidR="00E373AC" w:rsidRPr="001004FD" w:rsidRDefault="00E373AC" w:rsidP="00E373AC">
      <w:r w:rsidRPr="001004FD">
        <w:t>An opinion about a node X is represented as a triplet ωₓ = (b, d, u), where:</w:t>
      </w:r>
      <w:r>
        <w:t xml:space="preserve"> </w:t>
      </w:r>
      <w:r w:rsidRPr="001004FD">
        <w:t>b (belief)</w:t>
      </w:r>
      <w:r>
        <w:t xml:space="preserve"> represents the</w:t>
      </w:r>
      <w:r w:rsidRPr="001004FD">
        <w:t xml:space="preserve"> belief that X is trustworthy</w:t>
      </w:r>
      <w:r>
        <w:t xml:space="preserve"> while </w:t>
      </w:r>
      <w:r w:rsidRPr="001004FD">
        <w:t>d (disbelief)</w:t>
      </w:r>
      <w:r>
        <w:t xml:space="preserve"> represnts the</w:t>
      </w:r>
      <w:r w:rsidRPr="001004FD">
        <w:t xml:space="preserve"> belief that X is untrustworthy.</w:t>
      </w:r>
      <w:r>
        <w:t xml:space="preserve"> </w:t>
      </w:r>
      <w:r w:rsidR="00BE4001">
        <w:t xml:space="preserve">Ultimately, </w:t>
      </w:r>
      <w:r w:rsidRPr="001004FD">
        <w:t>u (uncertainty)</w:t>
      </w:r>
      <w:r w:rsidR="00BE4001">
        <w:t xml:space="preserve"> represents the </w:t>
      </w:r>
      <w:r w:rsidRPr="001004FD">
        <w:t xml:space="preserve">amount of uncommitted belief due to lack of </w:t>
      </w:r>
      <w:r w:rsidRPr="001004FD">
        <w:lastRenderedPageBreak/>
        <w:t>evidence.</w:t>
      </w:r>
      <w:r w:rsidR="00BE4001">
        <w:t xml:space="preserve"> </w:t>
      </w:r>
      <w:r w:rsidRPr="001004FD">
        <w:t>These components satisfy the constraint: b + d + u = 1.</w:t>
      </w:r>
      <w:r w:rsidR="0091013A">
        <w:t xml:space="preserve"> </w:t>
      </w:r>
      <w:r w:rsidR="0091013A" w:rsidRPr="0091013A">
        <w:t>The opinion triplet can be directly derived from observed evidence</w:t>
      </w:r>
      <w:r w:rsidR="0091013A">
        <w:t xml:space="preserve"> such that:</w:t>
      </w:r>
    </w:p>
    <w:p w14:paraId="0D211EA7" w14:textId="77777777" w:rsidR="00692615" w:rsidRPr="00692615" w:rsidRDefault="0091013A" w:rsidP="00F2204E">
      <m:oMathPara>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t</m:t>
                  </m:r>
                </m:e>
              </m:d>
            </m:num>
            <m:den>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en>
          </m:f>
          <m:r>
            <m:rPr>
              <m:sty m:val="p"/>
            </m:rPr>
            <w:rPr>
              <w:rFonts w:ascii="Cambria Math" w:hAnsi="Cambria Math"/>
            </w:rPr>
            <m:t xml:space="preserve">, </m:t>
          </m:r>
        </m:oMath>
      </m:oMathPara>
    </w:p>
    <w:p w14:paraId="17CC02F0" w14:textId="77777777" w:rsidR="00692615" w:rsidRPr="00692615" w:rsidRDefault="0091013A" w:rsidP="00F2204E">
      <m:oMathPara>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t</m:t>
                  </m:r>
                </m:e>
              </m:d>
            </m:num>
            <m:den>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en>
          </m:f>
          <m:r>
            <m:rPr>
              <m:sty m:val="p"/>
            </m:rPr>
            <w:rPr>
              <w:rFonts w:ascii="Cambria Math" w:hAnsi="Cambria Math"/>
            </w:rPr>
            <m:t xml:space="preserve">, </m:t>
          </m:r>
        </m:oMath>
      </m:oMathPara>
    </w:p>
    <w:p w14:paraId="14E24F55" w14:textId="0BA0182C" w:rsidR="00E373AC" w:rsidRPr="00E86859" w:rsidRDefault="0091013A" w:rsidP="00F2204E">
      <m:oMathPara>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den>
          </m:f>
        </m:oMath>
      </m:oMathPara>
    </w:p>
    <w:p w14:paraId="1F3DBC2F" w14:textId="77777777" w:rsidR="004A4E67" w:rsidRDefault="004A4E67" w:rsidP="00E86859"/>
    <w:p w14:paraId="3ADFEB9B" w14:textId="6F8C4F55" w:rsidR="00E86859" w:rsidRPr="004A4E67" w:rsidRDefault="0091013A" w:rsidP="00E86859">
      <w:pPr>
        <w:rPr>
          <w:color w:val="FF0000"/>
        </w:rPr>
      </w:pPr>
      <w:r>
        <w:t>Where b is the belief value</w:t>
      </w:r>
      <w:r w:rsidR="0024403B">
        <w:t xml:space="preserve"> represented as a ratio of  positive attempts(s)</w:t>
      </w:r>
      <w:r>
        <w:t>, d the disbelief valu</w:t>
      </w:r>
      <w:r w:rsidR="0024403B">
        <w:t>e represented as aratio of unsucceesful calues (s)</w:t>
      </w:r>
      <w:r>
        <w:t>and u the un</w:t>
      </w:r>
      <w:r w:rsidR="00EA0CB6">
        <w:t xml:space="preserve">certainty value which is derived </w:t>
      </w:r>
      <w:r w:rsidR="0024403B">
        <w:t>as a ratio of</w:t>
      </w:r>
      <w:r w:rsidR="00EA0CB6">
        <w:t xml:space="preserve"> C which is</w:t>
      </w:r>
      <w:r w:rsidR="00EA0CB6" w:rsidRPr="00EA0CB6">
        <w:t xml:space="preserve"> the denominator </w:t>
      </w:r>
      <w:r w:rsidR="00EA0CB6">
        <w:t>or</w:t>
      </w:r>
      <w:r w:rsidR="00EA0CB6" w:rsidRPr="00EA0CB6">
        <w:t xml:space="preserve"> base rate </w:t>
      </w:r>
      <w:r w:rsidR="00EA0CB6">
        <w:t xml:space="preserve"> and represents </w:t>
      </w:r>
      <w:r w:rsidR="00EA0CB6" w:rsidRPr="00EA0CB6">
        <w:t xml:space="preserve"> the weight of prior uncertainty</w:t>
      </w:r>
      <w:r w:rsidR="004A4E67">
        <w:t xml:space="preserve"> and </w:t>
      </w:r>
      <w:r w:rsidR="004A4E67" w:rsidRPr="004A4E67">
        <w:rPr>
          <w:color w:val="FF0000"/>
        </w:rPr>
        <w:t>b + d + u = 1</w:t>
      </w:r>
      <w:r w:rsidR="00EA0CB6" w:rsidRPr="00EA0CB6">
        <w:t>. A larg</w:t>
      </w:r>
      <w:r w:rsidR="00EA0CB6">
        <w:t>e</w:t>
      </w:r>
      <w:r w:rsidR="00EA0CB6" w:rsidRPr="00EA0CB6">
        <w:t> C indicate</w:t>
      </w:r>
      <w:r w:rsidR="00EA0CB6">
        <w:t>s</w:t>
      </w:r>
      <w:r w:rsidR="00EA0CB6" w:rsidRPr="00EA0CB6">
        <w:t xml:space="preserve"> a more conservative model that requires more evidence to reduce uncertainty.</w:t>
      </w:r>
    </w:p>
    <w:p w14:paraId="7521D648" w14:textId="77777777" w:rsidR="00DC31B6" w:rsidRDefault="007B7491" w:rsidP="00EB35B8">
      <w:pPr>
        <w:pStyle w:val="Heading3"/>
        <w:rPr>
          <w:rFonts w:eastAsia="Times New Roman"/>
        </w:rPr>
      </w:pPr>
      <w:r w:rsidRPr="005D22D1">
        <w:rPr>
          <w:rFonts w:eastAsia="Times New Roman"/>
        </w:rPr>
        <w:t>Cumulative Belief Fusion</w:t>
      </w:r>
    </w:p>
    <w:p w14:paraId="715F8EF0" w14:textId="6FA3C0EC" w:rsidR="007B7491" w:rsidRDefault="007F619D" w:rsidP="00FA6765">
      <w:r w:rsidRPr="00FA6765">
        <w:t>This i</w:t>
      </w:r>
      <w:proofErr w:type="spellStart"/>
      <w:r w:rsidRPr="00FA6765">
        <w:rPr>
          <w:lang w:val="en-US"/>
        </w:rPr>
        <w:t>s</w:t>
      </w:r>
      <w:proofErr w:type="spellEnd"/>
      <w:r w:rsidRPr="00FA6765">
        <w:rPr>
          <w:lang w:val="en-US"/>
        </w:rPr>
        <w:t xml:space="preserve"> a trust modeling technique where all pieces of trust evidence (from past interactions) are aggregated over time to form a single, overall trust belief</w:t>
      </w:r>
      <w:r w:rsidR="002B21FD" w:rsidRPr="00FA6765">
        <w:rPr>
          <w:lang w:val="en-US"/>
        </w:rPr>
        <w:t xml:space="preserve"> </w:t>
      </w:r>
      <w:r w:rsidR="002B21FD" w:rsidRPr="00FA6765">
        <w:t>in an entity’s trustworthiness</w:t>
      </w:r>
      <w:r w:rsidRPr="00FA6765">
        <w:rPr>
          <w:lang w:val="en-US"/>
        </w:rPr>
        <w:t xml:space="preserve">. This method assumes that the more evidence (both positive and negative) you accumulate, the more confident you can be in your trust estimation. </w:t>
      </w:r>
      <w:r w:rsidRPr="00FA6765">
        <w:t>It  works by continuously updating the trust score or belief in an entity based on all available historical evidence without discarding any previous interactions</w:t>
      </w:r>
      <w:r w:rsidR="00EB35B8" w:rsidRPr="00FA6765">
        <w:t xml:space="preserve"> and assumes that all past interactions, regardless of when they occurred, have some value in determining the current level of trust.</w:t>
      </w:r>
      <w:r w:rsidRPr="00FA6765">
        <w:t>. Unlike other methods (e.g., weighted or average belief fusion), cumulative belief fusion treats all trust-related interactions as valuable and does not decrease the importance of older evidence.</w:t>
      </w:r>
      <w:r w:rsidR="003A3BC3" w:rsidRPr="00FA6765">
        <w:t>This not only e</w:t>
      </w:r>
      <w:r w:rsidR="00EB35B8" w:rsidRPr="00FA6765">
        <w:t>ns</w:t>
      </w:r>
      <w:r w:rsidR="003A3BC3" w:rsidRPr="00FA6765">
        <w:t>ures consistency in assessment and reassessment of trust  but also works well with</w:t>
      </w:r>
      <w:r w:rsidR="005B6CD4" w:rsidRPr="00FA6765">
        <w:t xml:space="preserve"> environments that have very long-term interactions beween users and device, applications,  and networks</w:t>
      </w:r>
      <w:r w:rsidR="004938DF" w:rsidRPr="00FA6765">
        <w:t>. This may however introd</w:t>
      </w:r>
      <w:r w:rsidR="00EB35B8" w:rsidRPr="00FA6765">
        <w:t>u</w:t>
      </w:r>
      <w:r w:rsidR="004938DF" w:rsidRPr="00FA6765">
        <w:t xml:space="preserve">ce more skewness on the trust score due to the cumulative approach giving </w:t>
      </w:r>
      <w:r w:rsidR="007B7491" w:rsidRPr="00FA6765">
        <w:t>too much weight to old interactions that are no longer relevant in a dynamic system.</w:t>
      </w:r>
      <w:r w:rsidR="00FE42BC" w:rsidRPr="00FA6765">
        <w:t xml:space="preserve"> It is also very rigid when dealing with rapidly changing environments where more recent actions are more indicastive of future or expected behavior. This thus makes this fusion model appropriate when a</w:t>
      </w:r>
      <w:r w:rsidR="007B7491" w:rsidRPr="00FA6765">
        <w:t xml:space="preserve"> trust relationship evolves </w:t>
      </w:r>
      <w:r w:rsidR="00EF6F9C" w:rsidRPr="00FA6765">
        <w:t xml:space="preserve">slowly and </w:t>
      </w:r>
      <w:r w:rsidR="00FE42BC" w:rsidRPr="00FA6765">
        <w:t>gradually</w:t>
      </w:r>
      <w:r w:rsidR="007B7491" w:rsidRPr="00FA6765">
        <w:t>, and historical data are as important as current information.</w:t>
      </w:r>
    </w:p>
    <w:p w14:paraId="6AFD8FBD" w14:textId="568C8427" w:rsidR="00BE1130" w:rsidRPr="00FA6765" w:rsidRDefault="00000000" w:rsidP="00FA6765">
      <m:oMathPara>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m</m:t>
                  </m:r>
                </m:e>
                <m:sub>
                  <m:r>
                    <w:rPr>
                      <w:rFonts w:ascii="Cambria Math" w:hAnsi="Cambria Math"/>
                    </w:rPr>
                    <m:t>1⊕2⊕⋯⊕n</m:t>
                  </m:r>
                </m:sub>
              </m:sSub>
              <m:r>
                <w:rPr>
                  <w:rFonts w:ascii="Cambria Math" w:hAnsi="Cambria Math"/>
                </w:rPr>
                <m:t>=</m:t>
              </m:r>
              <m:d>
                <m:dPr>
                  <m:ctrlPr>
                    <w:rPr>
                      <w:rFonts w:ascii="Cambria Math" w:hAnsi="Cambria Math"/>
                    </w:rPr>
                  </m:ctrlPr>
                </m:d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e>
              </m:d>
            </m:e>
            <m:e>
              <m:r>
                <w:rPr>
                  <w:rFonts w:ascii="Cambria Math" w:hAnsi="Cambria Math"/>
                </w:rPr>
                <m:t>&amp;</m:t>
              </m:r>
              <m:r>
                <m:rPr>
                  <m:nor/>
                </m:rPr>
                <m:t xml:space="preserve"> with the pairwise combination given by Dempster's rule. </m:t>
              </m:r>
            </m:e>
          </m:eqArr>
        </m:oMath>
      </m:oMathPara>
    </w:p>
    <w:p w14:paraId="0C0120CB" w14:textId="77777777" w:rsidR="001D5DE6" w:rsidRPr="001D5DE6" w:rsidRDefault="001D5DE6" w:rsidP="00FA6765">
      <w:pPr>
        <w:pStyle w:val="Heading4"/>
        <w:rPr>
          <w:rFonts w:eastAsia="Times New Roman"/>
        </w:rPr>
      </w:pPr>
      <w:r w:rsidRPr="001D5DE6">
        <w:rPr>
          <w:rFonts w:eastAsia="Times New Roman"/>
        </w:rPr>
        <w:lastRenderedPageBreak/>
        <w:t>Belief Representation</w:t>
      </w:r>
    </w:p>
    <w:p w14:paraId="054E37AE" w14:textId="7BE68DC2" w:rsidR="001D5DE6" w:rsidRPr="001D5DE6" w:rsidRDefault="001D5DE6" w:rsidP="00566E49">
      <w:pPr>
        <w:rPr>
          <w:b/>
          <w:bCs/>
        </w:rPr>
      </w:pPr>
      <w:r w:rsidRPr="001D5DE6">
        <w:t xml:space="preserve">Belief in the context of trust modeling is often expressed in terms of probabilities or other metrics that quantify trustworthiness. In cumulative belief fusion, each interaction or event </w:t>
      </w:r>
      <w:r w:rsidRPr="00566E49">
        <w:t>contributes a piece of evidence that can either increase or decrease the overall belief.</w:t>
      </w:r>
      <w:r w:rsidR="00566E49" w:rsidRPr="00566E49">
        <w:t xml:space="preserve"> C</w:t>
      </w:r>
      <w:r w:rsidRPr="00566E49">
        <w:t>ommon Representations</w:t>
      </w:r>
      <w:r w:rsidR="00566E49" w:rsidRPr="00566E49">
        <w:t xml:space="preserve"> are:</w:t>
      </w:r>
    </w:p>
    <w:p w14:paraId="24BAC210" w14:textId="77777777" w:rsidR="001D5DE6" w:rsidRPr="001D5DE6" w:rsidRDefault="001D5DE6" w:rsidP="00566E49">
      <w:r w:rsidRPr="001D5DE6">
        <w:rPr>
          <w:b/>
          <w:bCs/>
        </w:rPr>
        <w:t>Probabilistic belief</w:t>
      </w:r>
      <w:r w:rsidRPr="001D5DE6">
        <w:t>: The trust level is represented as a probability (e.g., between 0 and 1), where 1 represents full trust and 0 represents no trust.</w:t>
      </w:r>
    </w:p>
    <w:p w14:paraId="2BB3ADF7" w14:textId="77777777" w:rsidR="001D5DE6" w:rsidRPr="001D5DE6" w:rsidRDefault="001D5DE6" w:rsidP="00566E49">
      <w:r w:rsidRPr="001D5DE6">
        <w:rPr>
          <w:b/>
          <w:bCs/>
        </w:rPr>
        <w:t>Subjective logic</w:t>
      </w:r>
      <w:r w:rsidRPr="001D5DE6">
        <w:t xml:space="preserve">: Trust is represented using </w:t>
      </w:r>
      <w:r w:rsidRPr="001D5DE6">
        <w:rPr>
          <w:b/>
          <w:bCs/>
        </w:rPr>
        <w:t>belief</w:t>
      </w:r>
      <w:r w:rsidRPr="001D5DE6">
        <w:t xml:space="preserve">, </w:t>
      </w:r>
      <w:r w:rsidRPr="001D5DE6">
        <w:rPr>
          <w:b/>
          <w:bCs/>
        </w:rPr>
        <w:t>disbelief</w:t>
      </w:r>
      <w:r w:rsidRPr="001D5DE6">
        <w:t xml:space="preserve">, and </w:t>
      </w:r>
      <w:r w:rsidRPr="001D5DE6">
        <w:rPr>
          <w:b/>
          <w:bCs/>
        </w:rPr>
        <w:t>uncertainty</w:t>
      </w:r>
      <w:r w:rsidRPr="001D5DE6">
        <w:t>, each of which is updated over time.</w:t>
      </w:r>
    </w:p>
    <w:p w14:paraId="2725A184" w14:textId="77777777" w:rsidR="001D5DE6" w:rsidRPr="001D5DE6" w:rsidRDefault="001D5DE6" w:rsidP="00566E49">
      <w:r w:rsidRPr="001D5DE6">
        <w:rPr>
          <w:b/>
          <w:bCs/>
        </w:rPr>
        <w:t>Beta distribution</w:t>
      </w:r>
      <w:r w:rsidRPr="001D5DE6">
        <w:t>: In Bayesian trust models, belief is often represented using a Beta distribution, which is parameterized by counts of positive and negative interactions.</w:t>
      </w:r>
    </w:p>
    <w:p w14:paraId="69B2150D" w14:textId="55D8EA40" w:rsidR="001D5DE6" w:rsidRPr="001D5DE6" w:rsidRDefault="001D5DE6" w:rsidP="00566E49">
      <w:pPr>
        <w:pStyle w:val="Heading4"/>
        <w:rPr>
          <w:rFonts w:eastAsia="Times New Roman"/>
        </w:rPr>
      </w:pPr>
      <w:r w:rsidRPr="001D5DE6">
        <w:rPr>
          <w:rFonts w:eastAsia="Times New Roman"/>
        </w:rPr>
        <w:t>Updating Belief</w:t>
      </w:r>
    </w:p>
    <w:p w14:paraId="6FDE743A" w14:textId="00A5B874" w:rsidR="001D5DE6" w:rsidRPr="001D5DE6" w:rsidRDefault="001D5DE6" w:rsidP="00566E49">
      <w:r w:rsidRPr="001D5DE6">
        <w:t xml:space="preserve">Cumulative belief fusion works by </w:t>
      </w:r>
      <w:r w:rsidRPr="001D5DE6">
        <w:rPr>
          <w:b/>
          <w:bCs/>
        </w:rPr>
        <w:t>updating</w:t>
      </w:r>
      <w:r w:rsidRPr="001D5DE6">
        <w:t xml:space="preserve"> the current belief whenever new evidence becomes available. The key idea is to treat each new piece of evidence (e.g., an interaction, observation, or feedback) as an incremental update to the current belief.</w:t>
      </w:r>
      <w:r w:rsidR="00566E49">
        <w:t xml:space="preserve"> Common update mechanisms include</w:t>
      </w:r>
    </w:p>
    <w:p w14:paraId="2931FAFE" w14:textId="4D171923" w:rsidR="001D5DE6" w:rsidRDefault="001D5DE6" w:rsidP="00566E49">
      <w:r w:rsidRPr="001D5DE6">
        <w:rPr>
          <w:b/>
          <w:bCs/>
        </w:rPr>
        <w:t>Additive updates</w:t>
      </w:r>
      <w:r w:rsidRPr="001D5DE6">
        <w:t>: If trust is represented probabilistically, each new observation either increases or decreases the current trust belief. For example</w:t>
      </w:r>
      <w:r w:rsidR="00566E49" w:rsidRPr="00566E49">
        <w:t xml:space="preserve"> </w:t>
      </w:r>
      <w:r w:rsidRPr="001D5DE6">
        <w:t>If a positive interaction occurs (e.g., a successful transaction), the trust score might increase.</w:t>
      </w:r>
      <w:r w:rsidR="00566E49" w:rsidRPr="00566E49">
        <w:t xml:space="preserve">  </w:t>
      </w:r>
      <w:r w:rsidRPr="001D5DE6">
        <w:t>If a negative interaction occurs (e.g., failure to deliver a service), the trust score decreases.</w:t>
      </w:r>
      <w:r w:rsidR="00880E82">
        <w:t xml:space="preserve"> For a </w:t>
      </w:r>
      <w:r w:rsidR="00880E82" w:rsidRPr="00880E82">
        <w:t xml:space="preserve">system </w:t>
      </w:r>
      <w:r w:rsidR="00880E82">
        <w:t xml:space="preserve">that </w:t>
      </w:r>
      <w:r w:rsidR="00880E82" w:rsidRPr="00880E82">
        <w:t xml:space="preserve">starts with an initial trust belief </w:t>
      </w:r>
      <w:r w:rsidR="00880E82">
        <w:t>T</w:t>
      </w:r>
      <w:r w:rsidR="00880E82" w:rsidRPr="00880E82">
        <w:rPr>
          <w:vertAlign w:val="subscript"/>
        </w:rPr>
        <w:t>0</w:t>
      </w:r>
      <w:r w:rsidR="00880E82" w:rsidRPr="00880E82">
        <w:t>​. Each new observation</w:t>
      </w:r>
      <w:r w:rsidR="0077228D">
        <w:t xml:space="preserve"> O</w:t>
      </w:r>
      <w:r w:rsidR="0077228D" w:rsidRPr="0077228D">
        <w:rPr>
          <w:vertAlign w:val="subscript"/>
        </w:rPr>
        <w:t>n</w:t>
      </w:r>
      <w:r w:rsidR="0077228D" w:rsidRPr="0077228D">
        <w:t>,</w:t>
      </w:r>
      <w:r w:rsidR="00880E82" w:rsidRPr="00880E82">
        <w:t>either increases or decreases this belief cumulatively:</w:t>
      </w:r>
    </w:p>
    <w:p w14:paraId="111460D9" w14:textId="5543B9BD" w:rsidR="0077228D" w:rsidRDefault="0077228D" w:rsidP="00566E49"/>
    <w:p w14:paraId="4290BCF8" w14:textId="45AE41B2" w:rsidR="004E44AC" w:rsidRPr="004E44AC" w:rsidRDefault="00000000" w:rsidP="00566E49">
      <m:oMathPara>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m:oMathPara>
    </w:p>
    <w:p w14:paraId="2E93ADCB" w14:textId="727F2088" w:rsidR="004E44AC" w:rsidRPr="001D5DE6" w:rsidRDefault="004E44AC" w:rsidP="00566E49">
      <w:r>
        <w:t xml:space="preserve">Where </w:t>
      </w:r>
      <m:oMath>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w:r>
        <w:t xml:space="preserve"> represents the change in trust due to the new observation </w:t>
      </w:r>
      <m:oMath>
        <m:sSub>
          <m:sSubPr>
            <m:ctrlPr>
              <w:rPr>
                <w:rFonts w:ascii="Cambria Math" w:hAnsi="Cambria Math"/>
              </w:rPr>
            </m:ctrlPr>
          </m:sSubPr>
          <m:e>
            <m:r>
              <w:rPr>
                <w:rFonts w:ascii="Cambria Math" w:hAnsi="Cambria Math"/>
              </w:rPr>
              <m:t>O</m:t>
            </m:r>
          </m:e>
          <m:sub>
            <m:r>
              <w:rPr>
                <w:rFonts w:ascii="Cambria Math" w:hAnsi="Cambria Math"/>
              </w:rPr>
              <m:t>n</m:t>
            </m:r>
          </m:sub>
        </m:sSub>
      </m:oMath>
    </w:p>
    <w:p w14:paraId="409E5340" w14:textId="06E35B1A" w:rsidR="005D1B73" w:rsidRDefault="005D1B73" w:rsidP="00E70C08">
      <w:pPr>
        <w:pStyle w:val="Heading4"/>
      </w:pPr>
      <w:r w:rsidRPr="005D1B73">
        <w:rPr>
          <w:rStyle w:val="Strong"/>
          <w:b/>
          <w:bCs w:val="0"/>
        </w:rPr>
        <w:t>Incorporating All Past Interactions</w:t>
      </w:r>
    </w:p>
    <w:p w14:paraId="55FAA05A" w14:textId="3284A845" w:rsidR="005D1B73" w:rsidRDefault="005D1B73" w:rsidP="00E70C08">
      <w:r>
        <w:t xml:space="preserve">Cumulative belief fusion, as its name suggests, includes </w:t>
      </w:r>
      <w:r>
        <w:rPr>
          <w:rStyle w:val="Strong"/>
          <w:rFonts w:eastAsiaTheme="majorEastAsia"/>
        </w:rPr>
        <w:t>all past interactions</w:t>
      </w:r>
      <w:r>
        <w:t xml:space="preserve"> without discounting or forgetting older evidence. The primary assumption is that all past evidence is valuable, even if the interactions happened a long time ago. This approach ensures that long-term trustworthy behavior is rewarded and sustained distrust is reflected.</w:t>
      </w:r>
      <w:r w:rsidR="00AB5CDA">
        <w:t xml:space="preserve"> </w:t>
      </w:r>
      <w:r>
        <w:t>This can be advantageous in situations where long-term consistency is important, but it can also be a drawback when older information becomes irrelevant in dynamic systems.</w:t>
      </w:r>
    </w:p>
    <w:p w14:paraId="0AE6768A" w14:textId="32089F60" w:rsidR="005D1B73" w:rsidRDefault="005D1B73" w:rsidP="00E70C08">
      <w:pPr>
        <w:pStyle w:val="Heading4"/>
      </w:pPr>
      <w:r>
        <w:rPr>
          <w:rStyle w:val="Strong"/>
          <w:b/>
          <w:bCs w:val="0"/>
        </w:rPr>
        <w:lastRenderedPageBreak/>
        <w:t xml:space="preserve">Trust Decay and Aging </w:t>
      </w:r>
    </w:p>
    <w:p w14:paraId="465E3771" w14:textId="4CD35C4D" w:rsidR="005D1B73" w:rsidRDefault="005D1B73" w:rsidP="00E70C08">
      <w:r>
        <w:t xml:space="preserve">In some cumulative belief fusion systems, </w:t>
      </w:r>
      <w:r>
        <w:rPr>
          <w:rStyle w:val="Strong"/>
          <w:rFonts w:eastAsiaTheme="majorEastAsia"/>
        </w:rPr>
        <w:t>decay factors</w:t>
      </w:r>
      <w:r>
        <w:t xml:space="preserve"> or </w:t>
      </w:r>
      <w:r>
        <w:rPr>
          <w:rStyle w:val="Strong"/>
          <w:rFonts w:eastAsiaTheme="majorEastAsia"/>
        </w:rPr>
        <w:t>aging functions</w:t>
      </w:r>
      <w:r>
        <w:t xml:space="preserve"> can be introduced. While this </w:t>
      </w:r>
      <w:r w:rsidR="0007459A">
        <w:t>is not</w:t>
      </w:r>
      <w:r>
        <w:t xml:space="preserve"> pure cumulative fusion, these mechanisms allow for older evidence to be weighted less as time goes on, addressing one of the main criticisms of the cumulative method: the equal treatment of all historical evidence. For example, exponential decay can be used to discount older evidence:</w:t>
      </w:r>
    </w:p>
    <w:p w14:paraId="660A22CC" w14:textId="135983A8" w:rsidR="001D5DE6" w:rsidRDefault="001D5DE6" w:rsidP="00E70C08"/>
    <w:p w14:paraId="63EC7D19" w14:textId="4008B826" w:rsidR="004E44AC" w:rsidRPr="001F1F59" w:rsidRDefault="00000000" w:rsidP="00E70C08">
      <m:oMathPara>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m:oMathPara>
    </w:p>
    <w:p w14:paraId="05F5DA12" w14:textId="43BB8FC6" w:rsidR="001F1F59" w:rsidRDefault="001F1F59" w:rsidP="00E70C08">
      <w:r>
        <w:t xml:space="preserve">Where </w:t>
      </w:r>
      <m:oMath>
        <m:r>
          <w:rPr>
            <w:rFonts w:ascii="Cambria Math" w:hAnsi="Cambria Math"/>
          </w:rPr>
          <m:t>λ</m:t>
        </m:r>
      </m:oMath>
      <w:r>
        <w:t xml:space="preserve"> (decay factor) is between 0 and 1 , and </w:t>
      </w:r>
      <m:oMath>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e>
        </m:d>
      </m:oMath>
      <w:r>
        <w:t xml:space="preserve"> is the trust update based on the current observation. This way, more recent interactions have more influence on the trust belief.</w:t>
      </w:r>
      <w:r>
        <w:br/>
      </w:r>
    </w:p>
    <w:p w14:paraId="3A6F409F" w14:textId="1E3F7393" w:rsidR="00AB5CDA" w:rsidRDefault="00AB5CDA" w:rsidP="00E70C08">
      <w:pPr>
        <w:pStyle w:val="Heading4"/>
      </w:pPr>
      <w:r w:rsidRPr="00AB5CDA">
        <w:rPr>
          <w:rStyle w:val="Strong"/>
          <w:b/>
          <w:bCs w:val="0"/>
        </w:rPr>
        <w:t>Context Independence (in Pure Cumulative Fusion)</w:t>
      </w:r>
    </w:p>
    <w:p w14:paraId="590EEBA7" w14:textId="77777777" w:rsidR="00AB5CDA" w:rsidRDefault="00AB5CDA" w:rsidP="00E70C08">
      <w:r>
        <w:t>In pure cumulative belief fusion, context is typically not considered, and all interactions are treated equally, regardless of the situation in which they occurred. The model assumes that trust is a stable property of an entity and does not vary based on specific situations or contexts.</w:t>
      </w:r>
    </w:p>
    <w:p w14:paraId="2C7341FB" w14:textId="77777777" w:rsidR="00AB5CDA" w:rsidRDefault="00AB5CDA" w:rsidP="00E70C08">
      <w:r>
        <w:t xml:space="preserve">However, if context-awareness is important, cumulative belief fusion can be extended to include </w:t>
      </w:r>
      <w:r>
        <w:rPr>
          <w:rStyle w:val="Strong"/>
          <w:rFonts w:eastAsiaTheme="majorEastAsia"/>
        </w:rPr>
        <w:t>contextual information</w:t>
      </w:r>
      <w:r>
        <w:t xml:space="preserve"> by keeping separate trust scores for different contexts, or by using </w:t>
      </w:r>
      <w:r>
        <w:rPr>
          <w:rStyle w:val="Strong"/>
          <w:rFonts w:eastAsiaTheme="majorEastAsia"/>
        </w:rPr>
        <w:t>context-specific cumulative fusion</w:t>
      </w:r>
      <w:r>
        <w:t>. For instance, trust beliefs might be aggregated separately for different tasks or environments.</w:t>
      </w:r>
    </w:p>
    <w:p w14:paraId="5CB70BA1" w14:textId="3FB98D0F" w:rsidR="00AB5CDA" w:rsidRDefault="00AB5CDA" w:rsidP="00E70C08">
      <w:pPr>
        <w:pStyle w:val="Heading4"/>
      </w:pPr>
      <w:r>
        <w:rPr>
          <w:rStyle w:val="Strong"/>
          <w:b/>
          <w:bCs w:val="0"/>
        </w:rPr>
        <w:t>Convergence of Trust Belief</w:t>
      </w:r>
    </w:p>
    <w:p w14:paraId="75460A55" w14:textId="77777777" w:rsidR="00AB5CDA" w:rsidRDefault="00AB5CDA" w:rsidP="00E70C08">
      <w:r>
        <w:t xml:space="preserve">One of the notable properties of cumulative belief fusion is that, over time, the trust belief tends to </w:t>
      </w:r>
      <w:r>
        <w:rPr>
          <w:rStyle w:val="Strong"/>
          <w:rFonts w:eastAsiaTheme="majorEastAsia"/>
        </w:rPr>
        <w:t>converge</w:t>
      </w:r>
      <w:r>
        <w:t xml:space="preserve"> as more evidence is collected. If there is consistent positive evidence, the trust score will steadily increase toward a maximum. If there is mixed evidence, the score will fluctuate but eventually stabilize. This makes cumulative fusion good for environments where trust relationships are expected to evolve gradually and consistently.</w:t>
      </w:r>
    </w:p>
    <w:p w14:paraId="26D52E85" w14:textId="77777777" w:rsidR="007210F6" w:rsidRDefault="007210F6" w:rsidP="00E70C08"/>
    <w:p w14:paraId="41B869F9" w14:textId="4965E1B3" w:rsidR="007210F6" w:rsidRPr="007210F6" w:rsidRDefault="007210F6" w:rsidP="00B14084">
      <w:r w:rsidRPr="007210F6">
        <w:rPr>
          <w:b/>
          <w:bCs/>
        </w:rPr>
        <w:t>Despite its intuitive appeal, cumulative fusion suffers from three significant limitations in trust contexts</w:t>
      </w:r>
      <w:r w:rsidR="00B14084">
        <w:rPr>
          <w:b/>
          <w:bCs/>
        </w:rPr>
        <w:t>.</w:t>
      </w:r>
      <w:r w:rsidR="00476709">
        <w:rPr>
          <w:b/>
          <w:bCs/>
        </w:rPr>
        <w:t xml:space="preserve"> </w:t>
      </w:r>
      <w:r w:rsidRPr="007210F6">
        <w:rPr>
          <w:b/>
          <w:bCs/>
        </w:rPr>
        <w:t>First</w:t>
      </w:r>
      <w:r w:rsidRPr="007210F6">
        <w:t>, the assumption of source independence is frequently violated in trust networks where agents share information and influence opinions . When dependent sources are treated as independent, the cumulative fusion overcounts evidence, producing artificially high confidence.</w:t>
      </w:r>
      <w:r w:rsidR="00B14084">
        <w:t xml:space="preserve"> Additionally</w:t>
      </w:r>
      <w:r w:rsidRPr="007210F6">
        <w:t>, cumulative fusion lacks a mechanism for source credibility weighting. All evidence sources are treated equally, regardless of their historical accuracy or relevance to the current context .</w:t>
      </w:r>
      <w:r w:rsidR="00B14084">
        <w:t xml:space="preserve"> Finally, </w:t>
      </w:r>
      <w:r w:rsidRPr="007210F6">
        <w:t xml:space="preserve">when faced with conflicting evidence, cumulative </w:t>
      </w:r>
      <w:r w:rsidRPr="007210F6">
        <w:lastRenderedPageBreak/>
        <w:t>fusion's normalization can produce trust estimates that defy intuition</w:t>
      </w:r>
      <w:r w:rsidR="00D83D04">
        <w:t xml:space="preserve"> such that</w:t>
      </w:r>
      <w:r w:rsidR="00476709">
        <w:t xml:space="preserve"> two highly confident sources of information are fused resulting in uncertainty in scenarios where signal indicate high trust or high distrust.</w:t>
      </w:r>
    </w:p>
    <w:p w14:paraId="02901DE9" w14:textId="77777777" w:rsidR="007210F6" w:rsidRDefault="007210F6" w:rsidP="00E70C08"/>
    <w:p w14:paraId="6169CB9A" w14:textId="77777777" w:rsidR="00E3108F" w:rsidRPr="00E3108F" w:rsidRDefault="00E3108F" w:rsidP="00BC2314">
      <w:pPr>
        <w:pStyle w:val="Heading3"/>
        <w:numPr>
          <w:ilvl w:val="2"/>
          <w:numId w:val="40"/>
        </w:numPr>
        <w:rPr>
          <w:rFonts w:eastAsia="Times New Roman"/>
        </w:rPr>
      </w:pPr>
      <w:r w:rsidRPr="00E3108F">
        <w:rPr>
          <w:rFonts w:eastAsia="Times New Roman"/>
        </w:rPr>
        <w:t>Average Belief Fusion</w:t>
      </w:r>
    </w:p>
    <w:p w14:paraId="32B4B8D9" w14:textId="2B872E56" w:rsidR="00E3108F" w:rsidRDefault="00E3108F" w:rsidP="00E3108F">
      <w:r w:rsidRPr="005D22D1">
        <w:t>Average belief fusion computes the average of all trust evaluations, treating all interactions equally. This assumes that no interaction is inherently more important than another.</w:t>
      </w:r>
      <w:r>
        <w:t xml:space="preserve"> This ensures are very simplistic yet balanced approach to trust evalution avoiding giving too much importance to outliers or contextual factors. While this generally provides </w:t>
      </w:r>
      <w:r w:rsidR="004254CB">
        <w:t>a</w:t>
      </w:r>
      <w:r>
        <w:t xml:space="preserve">n easy to understand and straightforward view of trust scores, it ignores temporal releance that is common in dyanmic environments. It also lacks context sensitivity and thus does not adapt tp accunt for different important interactions. It is thus suitable for </w:t>
      </w:r>
      <w:r w:rsidRPr="005D22D1">
        <w:t>relatively stable</w:t>
      </w:r>
      <w:r>
        <w:t xml:space="preserve"> environments that raely change</w:t>
      </w:r>
      <w:r w:rsidRPr="005D22D1">
        <w:t>, and all pieces of trust information are equally reliable and relevant.</w:t>
      </w:r>
    </w:p>
    <w:p w14:paraId="53FBA4E8" w14:textId="26C9DFDE" w:rsidR="005A2D26" w:rsidRPr="005A2D26" w:rsidRDefault="004254CB" w:rsidP="005A2D26">
      <w:r w:rsidRPr="004254CB">
        <w:t>Recognizing the limitations of cumulative fusion under conflict, averaging approaches that treat evidence combination as a consensus-building process rather than evidence accumulation. best solves the normalization problems</w:t>
      </w:r>
      <w:r w:rsidR="00716928">
        <w:t xml:space="preserve">. </w:t>
      </w:r>
      <w:r w:rsidR="00716928" w:rsidRPr="00716928">
        <w:t>In trust systems, averaging fusion corresponds to aggregating reputation scores from multiple peers or combining multiple trust dimensions</w:t>
      </w:r>
      <w:r w:rsidR="00256872">
        <w:t xml:space="preserve"> as </w:t>
      </w:r>
      <w:r w:rsidR="00256872" w:rsidRPr="001B4AF5">
        <w:t>shown in Equation 4.5</w:t>
      </w:r>
      <w:r w:rsidR="005A2D26" w:rsidRPr="001B4AF5">
        <w:t>. Averaging fusion offers significant advantages over cumulative fusion for trust computation by having c</w:t>
      </w:r>
      <w:r w:rsidR="005A2D26" w:rsidRPr="005A2D26">
        <w:rPr>
          <w:rFonts w:eastAsiaTheme="majorEastAsia"/>
        </w:rPr>
        <w:t>onflict robustness</w:t>
      </w:r>
      <w:r w:rsidR="00EA0FE6" w:rsidRPr="001B4AF5">
        <w:t xml:space="preserve"> where </w:t>
      </w:r>
      <w:r w:rsidR="005A2D26" w:rsidRPr="005A2D26">
        <w:t>normalization</w:t>
      </w:r>
      <w:r w:rsidR="00EA0FE6" w:rsidRPr="001B4AF5">
        <w:t xml:space="preserve"> is avoided</w:t>
      </w:r>
      <w:r w:rsidR="00E847AD" w:rsidRPr="001B4AF5">
        <w:t xml:space="preserve"> and</w:t>
      </w:r>
      <w:r w:rsidR="005A2D26" w:rsidRPr="005A2D26">
        <w:t xml:space="preserve"> stable results </w:t>
      </w:r>
      <w:r w:rsidR="00E847AD" w:rsidRPr="001B4AF5">
        <w:t xml:space="preserve">are derived </w:t>
      </w:r>
      <w:r w:rsidR="005A2D26" w:rsidRPr="005A2D26">
        <w:t>even under high conflict.</w:t>
      </w:r>
    </w:p>
    <w:p w14:paraId="1109A462" w14:textId="77F24706" w:rsidR="004254CB" w:rsidRDefault="004254CB" w:rsidP="00E3108F"/>
    <w:p w14:paraId="702EDBBB" w14:textId="783D0304" w:rsidR="00256872" w:rsidRPr="00EA0FE6" w:rsidRDefault="00000000" w:rsidP="00E3108F">
      <m:oMathPara>
        <m:oMath>
          <m:sSub>
            <m:sSubPr>
              <m:ctrlPr>
                <w:rPr>
                  <w:rFonts w:ascii="Cambria Math" w:hAnsi="Cambria Math"/>
                </w:rPr>
              </m:ctrlPr>
            </m:sSubPr>
            <m:e>
              <m:r>
                <m:rPr>
                  <m:sty m:val="p"/>
                </m:rPr>
                <w:rPr>
                  <w:rFonts w:ascii="Cambria Math" w:hAnsi="Cambria Math"/>
                </w:rPr>
                <m:t>Bel</m:t>
              </m:r>
            </m:e>
            <m:sub>
              <m:r>
                <m:rPr>
                  <m:nor/>
                </m:rPr>
                <m:t xml:space="preserve">avg </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rPr>
              </m:ctrlPr>
            </m:sSubPr>
            <m:e>
              <m:r>
                <m:rPr>
                  <m:sty m:val="p"/>
                </m:rPr>
                <w:rPr>
                  <w:rFonts w:ascii="Cambria Math" w:hAnsi="Cambria Math"/>
                </w:rPr>
                <m:t>Bel</m:t>
              </m:r>
            </m:e>
            <m:sub>
              <m:r>
                <w:rPr>
                  <w:rFonts w:ascii="Cambria Math" w:hAnsi="Cambria Math"/>
                </w:rPr>
                <m:t>i</m:t>
              </m:r>
            </m:sub>
          </m:sSub>
          <m:r>
            <w:rPr>
              <w:rFonts w:ascii="Cambria Math" w:hAnsi="Cambria Math"/>
            </w:rPr>
            <m:t>(T)</m:t>
          </m:r>
        </m:oMath>
      </m:oMathPara>
    </w:p>
    <w:p w14:paraId="7B2FAF38" w14:textId="55D5203E" w:rsidR="00EA0FE6" w:rsidRPr="00EA0FE6" w:rsidRDefault="00E847AD" w:rsidP="001B4AF5">
      <w:r w:rsidRPr="001B4AF5">
        <w:t xml:space="preserve">Additoinally, </w:t>
      </w:r>
      <w:r w:rsidR="00EA0FE6" w:rsidRPr="001B4AF5">
        <w:t>Source weighting</w:t>
      </w:r>
      <w:r w:rsidRPr="001B4AF5">
        <w:t xml:space="preserve"> </w:t>
      </w:r>
      <w:r w:rsidR="00EA0FE6" w:rsidRPr="001B4AF5">
        <w:t>naturally accommodates varying source credibility, a critical requirement in trust computation where sources possess different historical accuracy.</w:t>
      </w:r>
      <w:r w:rsidR="001B4AF5">
        <w:t xml:space="preserve">Averaging also </w:t>
      </w:r>
      <w:r w:rsidR="00EA0FE6" w:rsidRPr="001B4AF5">
        <w:t>suffers from</w:t>
      </w:r>
      <w:r w:rsidR="001B4AF5">
        <w:t xml:space="preserve"> a</w:t>
      </w:r>
      <w:r w:rsidR="00EA0FE6" w:rsidRPr="001B4AF5">
        <w:t xml:space="preserve"> lack</w:t>
      </w:r>
      <w:r w:rsidR="001B4AF5">
        <w:t xml:space="preserve"> of</w:t>
      </w:r>
      <w:r w:rsidR="00EA0FE6" w:rsidRPr="00EA0FE6">
        <w:t xml:space="preserve"> convergence property essential for learning from repeated evidence. In trust terms, observing the same trustworthy behavior 100 times should increase confidence, but averaging yields the same result as observing it once.</w:t>
      </w:r>
      <w:r w:rsidR="001B4AF5">
        <w:t xml:space="preserve"> It also</w:t>
      </w:r>
    </w:p>
    <w:p w14:paraId="1D3A1DFC" w14:textId="66C51C82" w:rsidR="00EA0FE6" w:rsidRPr="00EA0FE6" w:rsidRDefault="00EA0FE6" w:rsidP="001B4AF5">
      <w:r w:rsidRPr="00EA0FE6">
        <w:t>violates the principle of evidence independence. By treating all evidence as equally weighted regardless of quantity, it fails to capture the information-theoretic principle that more evidence should reduce uncertainty</w:t>
      </w:r>
      <w:r w:rsidR="001B4AF5">
        <w:t>. Finally, its</w:t>
      </w:r>
      <w:r w:rsidRPr="00EA0FE6">
        <w:t xml:space="preserve"> interpretation of averaged beliefs remains unclear. Unlike cumulative fusion, which derives from probability theory via Dempster's rule, averaging lacks a rigorous foundational justification within evidence theory .</w:t>
      </w:r>
    </w:p>
    <w:p w14:paraId="79FB6FF1" w14:textId="296A0059" w:rsidR="007B7491" w:rsidRPr="005D22D1" w:rsidRDefault="007B7491" w:rsidP="00EB35B8">
      <w:pPr>
        <w:pStyle w:val="Heading3"/>
        <w:rPr>
          <w:rFonts w:eastAsia="Times New Roman"/>
        </w:rPr>
      </w:pPr>
      <w:r w:rsidRPr="005D22D1">
        <w:rPr>
          <w:rFonts w:eastAsia="Times New Roman"/>
        </w:rPr>
        <w:lastRenderedPageBreak/>
        <w:t>Weighted Belief Fusion</w:t>
      </w:r>
    </w:p>
    <w:p w14:paraId="7139E04B" w14:textId="2E75D064" w:rsidR="007B7491" w:rsidRDefault="007B7491" w:rsidP="00AB7F52">
      <w:r w:rsidRPr="005D22D1">
        <w:t>Weighted belief fusion assigns different weights to different pieces of trust evidence based on their importance, recency, or reliability. More recent or contextually relevant interactions might be weighted more heavily.</w:t>
      </w:r>
      <w:r w:rsidR="00C374C5">
        <w:t xml:space="preserve"> This makes the fusion model more adaptable and customizable to contexts. It therefore</w:t>
      </w:r>
      <w:r w:rsidRPr="005D22D1">
        <w:t xml:space="preserve"> can prioritize more recent interactions or those more relevant to the current context, making it ideal for dynamic environments.</w:t>
      </w:r>
      <w:r w:rsidR="00C374C5">
        <w:t xml:space="preserve"> The weghtings can also be adjusted </w:t>
      </w:r>
      <w:r w:rsidRPr="005D22D1">
        <w:t>based on the context, ensuring that trust is modeled in line with situational importance</w:t>
      </w:r>
      <w:r w:rsidR="00DD09FD">
        <w:t xml:space="preserve"> and flexibility</w:t>
      </w:r>
      <w:r w:rsidRPr="005D22D1">
        <w:t>.</w:t>
      </w:r>
      <w:r w:rsidR="00DD09FD">
        <w:t xml:space="preserve"> Expert opinions and dynamic policies can also be incorporated to consider </w:t>
      </w:r>
      <w:r w:rsidRPr="005D22D1">
        <w:t>reliability of sources, or varying contextual factors into the model by changing the weights.</w:t>
      </w:r>
      <w:r w:rsidR="00DD09FD">
        <w:t xml:space="preserve"> </w:t>
      </w:r>
      <w:r w:rsidRPr="005D22D1">
        <w:t xml:space="preserve">Determining appropriate weights requires careful tuning, especially in </w:t>
      </w:r>
      <w:r w:rsidR="00FA62C2">
        <w:t>environments</w:t>
      </w:r>
      <w:r w:rsidRPr="005D22D1">
        <w:t xml:space="preserve"> with diverse and evolving contexts</w:t>
      </w:r>
      <w:r w:rsidR="00FA62C2">
        <w:t xml:space="preserve"> which if not </w:t>
      </w:r>
      <w:r w:rsidRPr="005D22D1">
        <w:t>calibrated well, the system may overreact to anomalies or temporary changes in behavior</w:t>
      </w:r>
      <w:r w:rsidR="00AB7F52">
        <w:t xml:space="preserve"> resulting in misrespresnted trusts score and wrong access decisions. This fusion model thus becomes very appropriate for</w:t>
      </w:r>
      <w:r w:rsidRPr="005D22D1">
        <w:t xml:space="preserve"> environment</w:t>
      </w:r>
      <w:r w:rsidR="00AB7F52">
        <w:t>s</w:t>
      </w:r>
      <w:r w:rsidRPr="005D22D1">
        <w:t xml:space="preserve"> </w:t>
      </w:r>
      <w:r w:rsidR="00AB7F52">
        <w:t>that are</w:t>
      </w:r>
      <w:r w:rsidRPr="005D22D1">
        <w:t xml:space="preserve"> dynamic, and recent interactions or specific context-based information are more valuable in determining trustworthiness.</w:t>
      </w:r>
    </w:p>
    <w:p w14:paraId="2459D26F" w14:textId="7707F45C" w:rsidR="001D62D7" w:rsidRPr="001D62D7" w:rsidRDefault="001D62D7" w:rsidP="001D62D7">
      <w:pPr>
        <w:pStyle w:val="Heading4"/>
      </w:pPr>
      <w:r w:rsidRPr="001D62D7">
        <w:t xml:space="preserve">Weighted Fusion </w:t>
      </w:r>
    </w:p>
    <w:p w14:paraId="24EAA619" w14:textId="0B822E2A" w:rsidR="001D62D7" w:rsidRPr="001D62D7" w:rsidRDefault="001D62D7" w:rsidP="00BC2314">
      <w:pPr>
        <w:numPr>
          <w:ilvl w:val="0"/>
          <w:numId w:val="25"/>
        </w:numPr>
      </w:pPr>
      <w:r w:rsidRPr="001D62D7">
        <w:rPr>
          <w:rFonts w:eastAsiaTheme="majorEastAsia"/>
          <w:b/>
          <w:bCs/>
        </w:rPr>
        <w:t>Belief Inputs</w:t>
      </w:r>
      <w:r w:rsidRPr="001D62D7">
        <w:t>: Each entity (</w:t>
      </w:r>
      <w:r>
        <w:t>Data</w:t>
      </w:r>
      <w:r w:rsidRPr="001D62D7">
        <w:t>, device, network, and application) provides a trust score or belief value, which is typically between 0 and 1.</w:t>
      </w:r>
    </w:p>
    <w:p w14:paraId="58F2C248" w14:textId="77777777" w:rsidR="001D62D7" w:rsidRPr="001D62D7" w:rsidRDefault="001D62D7" w:rsidP="00BC2314">
      <w:pPr>
        <w:numPr>
          <w:ilvl w:val="0"/>
          <w:numId w:val="25"/>
        </w:numPr>
      </w:pPr>
      <w:r w:rsidRPr="001D62D7">
        <w:rPr>
          <w:rFonts w:eastAsiaTheme="majorEastAsia"/>
          <w:b/>
          <w:bCs/>
        </w:rPr>
        <w:t>Weights</w:t>
      </w:r>
      <w:r w:rsidRPr="001D62D7">
        <w:t>: Each entity has a weight assigned based on its importance or reliability. These weights can change over time or based on context.</w:t>
      </w:r>
    </w:p>
    <w:p w14:paraId="74141CA5" w14:textId="77777777" w:rsidR="001D62D7" w:rsidRDefault="001D62D7" w:rsidP="00BC2314">
      <w:pPr>
        <w:numPr>
          <w:ilvl w:val="0"/>
          <w:numId w:val="25"/>
        </w:numPr>
      </w:pPr>
      <w:r w:rsidRPr="001D62D7">
        <w:rPr>
          <w:rFonts w:eastAsiaTheme="majorEastAsia"/>
          <w:b/>
          <w:bCs/>
        </w:rPr>
        <w:t>Fusion Process</w:t>
      </w:r>
      <w:r w:rsidRPr="001D62D7">
        <w:t>: The weighted trust scores from all identities are fused into a single cumulative trust score using a weighted average formula:</w:t>
      </w:r>
    </w:p>
    <w:p w14:paraId="5BB35FB4" w14:textId="600EF38F" w:rsidR="00C734A7" w:rsidRPr="001D62D7" w:rsidRDefault="00C734A7" w:rsidP="00C734A7">
      <m:oMathPara>
        <m:oMath>
          <m:r>
            <m:rPr>
              <m:nor/>
            </m:rPr>
            <m:t xml:space="preserve">Fused Belief </m:t>
          </m:r>
          <m: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rPr>
                  </m:ctrlPr>
                </m:dPr>
                <m:e>
                  <m:sSub>
                    <m:sSubPr>
                      <m:ctrlPr>
                        <w:rPr>
                          <w:rFonts w:ascii="Cambria Math" w:hAnsi="Cambria Math"/>
                        </w:rPr>
                      </m:ctrlPr>
                    </m:sSubPr>
                    <m:e>
                      <m:r>
                        <m:rPr>
                          <m:nor/>
                        </m:rPr>
                        <m:t xml:space="preserve"> Trust </m:t>
                      </m:r>
                    </m:e>
                    <m:sub>
                      <m:r>
                        <w:rPr>
                          <w:rFonts w:ascii="Cambria Math" w:hAnsi="Cambria Math"/>
                        </w:rPr>
                        <m:t>i</m:t>
                      </m:r>
                    </m:sub>
                  </m:sSub>
                  <m:r>
                    <w:rPr>
                      <w:rFonts w:ascii="Cambria Math" w:hAnsi="Cambria Math"/>
                    </w:rPr>
                    <m:t>×</m:t>
                  </m:r>
                  <m:sSub>
                    <m:sSubPr>
                      <m:ctrlPr>
                        <w:rPr>
                          <w:rFonts w:ascii="Cambria Math" w:hAnsi="Cambria Math"/>
                        </w:rPr>
                      </m:ctrlPr>
                    </m:sSubPr>
                    <m:e>
                      <m:r>
                        <m:rPr>
                          <m:nor/>
                        </m:rPr>
                        <m:t xml:space="preserve"> Weight </m:t>
                      </m:r>
                    </m:e>
                    <m:sub>
                      <m:r>
                        <w:rPr>
                          <w:rFonts w:ascii="Cambria Math" w:hAnsi="Cambria Math"/>
                        </w:rPr>
                        <m:t>i</m:t>
                      </m:r>
                    </m:sub>
                  </m:sSub>
                </m:e>
              </m:d>
            </m:num>
            <m:den>
              <m:r>
                <w:rPr>
                  <w:rFonts w:ascii="Cambria Math" w:hAnsi="Cambria Math"/>
                </w:rPr>
                <m:t>∑</m:t>
              </m:r>
              <m:sSub>
                <m:sSubPr>
                  <m:ctrlPr>
                    <w:rPr>
                      <w:rFonts w:ascii="Cambria Math" w:hAnsi="Cambria Math"/>
                    </w:rPr>
                  </m:ctrlPr>
                </m:sSubPr>
                <m:e>
                  <m:r>
                    <m:rPr>
                      <m:nor/>
                    </m:rPr>
                    <m:t xml:space="preserve"> Weight </m:t>
                  </m:r>
                </m:e>
                <m:sub>
                  <m:r>
                    <w:rPr>
                      <w:rFonts w:ascii="Cambria Math" w:hAnsi="Cambria Math"/>
                    </w:rPr>
                    <m:t>i</m:t>
                  </m:r>
                </m:sub>
              </m:sSub>
            </m:den>
          </m:f>
        </m:oMath>
      </m:oMathPara>
    </w:p>
    <w:p w14:paraId="360C0A48" w14:textId="236AB074" w:rsidR="001D62D7" w:rsidRDefault="003E23A5" w:rsidP="001F1F59">
      <w:r>
        <w:t>Where Trusti</w:t>
      </w:r>
      <w:r w:rsidR="00FA4B15">
        <w:t xml:space="preserve"> is the trust score of signal i</w:t>
      </w:r>
    </w:p>
    <w:p w14:paraId="5076BDF7" w14:textId="60E72A77" w:rsidR="00FA4B15" w:rsidRDefault="00FA4B15" w:rsidP="001F1F59">
      <w:r>
        <w:t>Weight I is the weight of dientity attribute i</w:t>
      </w:r>
    </w:p>
    <w:p w14:paraId="1C4BC7B3" w14:textId="544981BF" w:rsidR="00FA4B15" w:rsidRDefault="00FA4B15" w:rsidP="001F1F59">
      <w:r>
        <w:t>The numerator is the sum of eighted scores</w:t>
      </w:r>
    </w:p>
    <w:p w14:paraId="5382900F" w14:textId="671BA836" w:rsidR="00FA4B15" w:rsidRDefault="00FA4B15" w:rsidP="001F1F59">
      <w:r>
        <w:t>The denominator normalizes</w:t>
      </w:r>
      <w:r w:rsidR="002A47A7">
        <w:t xml:space="preserve"> by the sum of the weights to have valid range of scores</w:t>
      </w:r>
    </w:p>
    <w:p w14:paraId="631B58B7" w14:textId="77777777" w:rsidR="00C6316D" w:rsidRDefault="00C6316D" w:rsidP="00012179">
      <w:pPr>
        <w:jc w:val="center"/>
      </w:pPr>
    </w:p>
    <w:p w14:paraId="69934A4E" w14:textId="506DD473" w:rsidR="009F0C21" w:rsidRDefault="00F401C2" w:rsidP="00F401C2">
      <w:r>
        <w:t xml:space="preserve">For adaptive deployments, </w:t>
      </w:r>
      <w:r w:rsidRPr="00F401C2">
        <w:t>Wang et al. (2022) proposed an adaptive Dempster-Shafer trust model for multi-agent systems that dynamically adjusts fusion parameters based on observed source behavio</w:t>
      </w:r>
      <w:r>
        <w:t xml:space="preserve">r. This observes variance from </w:t>
      </w:r>
      <w:r w:rsidR="00F9494F">
        <w:t xml:space="preserve">signal values across a collection window and determines the weight of a domain. If the variance is too high, it indicates unreliable signal </w:t>
      </w:r>
      <w:r w:rsidR="00F9494F">
        <w:lastRenderedPageBreak/>
        <w:t>values and therefore the weight is reduced towards zero while low variance results in higher weights.</w:t>
      </w:r>
    </w:p>
    <w:p w14:paraId="6FE0C6CC" w14:textId="77777777" w:rsidR="00157558" w:rsidRDefault="00157558" w:rsidP="00157558">
      <w:pPr>
        <w:rPr>
          <w:color w:val="FF0000"/>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1916"/>
        <w:gridCol w:w="1359"/>
        <w:gridCol w:w="3856"/>
      </w:tblGrid>
      <w:tr w:rsidR="00EE106D" w:rsidRPr="00FD5260" w14:paraId="61044A0C" w14:textId="77777777" w:rsidTr="00896FB9">
        <w:trPr>
          <w:tblHeader/>
        </w:trPr>
        <w:tc>
          <w:tcPr>
            <w:tcW w:w="0" w:type="auto"/>
            <w:tcMar>
              <w:top w:w="150" w:type="dxa"/>
              <w:left w:w="0" w:type="dxa"/>
              <w:bottom w:w="150" w:type="dxa"/>
              <w:right w:w="240" w:type="dxa"/>
            </w:tcMar>
            <w:vAlign w:val="center"/>
            <w:hideMark/>
          </w:tcPr>
          <w:p w14:paraId="4CE98F4D" w14:textId="77777777" w:rsidR="00EE106D" w:rsidRPr="00FD5260" w:rsidRDefault="00EE106D" w:rsidP="00FD5260">
            <w:pPr>
              <w:rPr>
                <w:b/>
                <w:bCs/>
              </w:rPr>
            </w:pPr>
            <w:r w:rsidRPr="00FD5260">
              <w:rPr>
                <w:b/>
                <w:bCs/>
              </w:rPr>
              <w:t>Criterion</w:t>
            </w:r>
          </w:p>
        </w:tc>
        <w:tc>
          <w:tcPr>
            <w:tcW w:w="0" w:type="auto"/>
            <w:tcMar>
              <w:top w:w="150" w:type="dxa"/>
              <w:left w:w="240" w:type="dxa"/>
              <w:bottom w:w="150" w:type="dxa"/>
              <w:right w:w="240" w:type="dxa"/>
            </w:tcMar>
            <w:vAlign w:val="center"/>
            <w:hideMark/>
          </w:tcPr>
          <w:p w14:paraId="372B614D" w14:textId="77777777" w:rsidR="00EE106D" w:rsidRPr="00FD5260" w:rsidRDefault="00EE106D" w:rsidP="00FD5260">
            <w:pPr>
              <w:rPr>
                <w:b/>
                <w:bCs/>
              </w:rPr>
            </w:pPr>
            <w:r w:rsidRPr="00FD5260">
              <w:rPr>
                <w:b/>
                <w:bCs/>
              </w:rPr>
              <w:t>Cumulative Fusion</w:t>
            </w:r>
          </w:p>
        </w:tc>
        <w:tc>
          <w:tcPr>
            <w:tcW w:w="0" w:type="auto"/>
            <w:tcMar>
              <w:top w:w="150" w:type="dxa"/>
              <w:left w:w="240" w:type="dxa"/>
              <w:bottom w:w="150" w:type="dxa"/>
              <w:right w:w="240" w:type="dxa"/>
            </w:tcMar>
            <w:vAlign w:val="center"/>
            <w:hideMark/>
          </w:tcPr>
          <w:p w14:paraId="1640A922" w14:textId="77777777" w:rsidR="00EE106D" w:rsidRPr="00FD5260" w:rsidRDefault="00EE106D" w:rsidP="00FD5260">
            <w:pPr>
              <w:rPr>
                <w:b/>
                <w:bCs/>
              </w:rPr>
            </w:pPr>
            <w:r w:rsidRPr="00FD5260">
              <w:rPr>
                <w:b/>
                <w:bCs/>
              </w:rPr>
              <w:t>Average Fusion</w:t>
            </w:r>
          </w:p>
        </w:tc>
        <w:tc>
          <w:tcPr>
            <w:tcW w:w="3856" w:type="dxa"/>
            <w:tcMar>
              <w:top w:w="150" w:type="dxa"/>
              <w:left w:w="240" w:type="dxa"/>
              <w:bottom w:w="150" w:type="dxa"/>
              <w:right w:w="240" w:type="dxa"/>
            </w:tcMar>
            <w:vAlign w:val="center"/>
            <w:hideMark/>
          </w:tcPr>
          <w:p w14:paraId="49A52EE1" w14:textId="77777777" w:rsidR="00EE106D" w:rsidRPr="00FD5260" w:rsidRDefault="00EE106D" w:rsidP="00FD5260">
            <w:pPr>
              <w:rPr>
                <w:b/>
                <w:bCs/>
              </w:rPr>
            </w:pPr>
            <w:r w:rsidRPr="00FD5260">
              <w:rPr>
                <w:b/>
                <w:bCs/>
              </w:rPr>
              <w:t>Weighted Fusion</w:t>
            </w:r>
          </w:p>
        </w:tc>
      </w:tr>
      <w:tr w:rsidR="00EE106D" w:rsidRPr="00EE106D" w14:paraId="3F365CDD" w14:textId="77777777" w:rsidTr="00896FB9">
        <w:tc>
          <w:tcPr>
            <w:tcW w:w="0" w:type="auto"/>
            <w:tcMar>
              <w:top w:w="150" w:type="dxa"/>
              <w:left w:w="0" w:type="dxa"/>
              <w:bottom w:w="150" w:type="dxa"/>
              <w:right w:w="240" w:type="dxa"/>
            </w:tcMar>
            <w:vAlign w:val="center"/>
            <w:hideMark/>
          </w:tcPr>
          <w:p w14:paraId="7C99A62B" w14:textId="77777777" w:rsidR="00EE106D" w:rsidRPr="00EE106D" w:rsidRDefault="00EE106D" w:rsidP="00FD5260">
            <w:r w:rsidRPr="00EE106D">
              <w:t>Source independence</w:t>
            </w:r>
          </w:p>
        </w:tc>
        <w:tc>
          <w:tcPr>
            <w:tcW w:w="0" w:type="auto"/>
            <w:tcMar>
              <w:top w:w="150" w:type="dxa"/>
              <w:left w:w="240" w:type="dxa"/>
              <w:bottom w:w="150" w:type="dxa"/>
              <w:right w:w="240" w:type="dxa"/>
            </w:tcMar>
            <w:vAlign w:val="center"/>
            <w:hideMark/>
          </w:tcPr>
          <w:p w14:paraId="2D88AA78" w14:textId="77777777" w:rsidR="00EE106D" w:rsidRPr="00EE106D" w:rsidRDefault="00EE106D" w:rsidP="00FD5260">
            <w:r w:rsidRPr="00EE106D">
              <w:t>Assumed</w:t>
            </w:r>
          </w:p>
        </w:tc>
        <w:tc>
          <w:tcPr>
            <w:tcW w:w="0" w:type="auto"/>
            <w:tcMar>
              <w:top w:w="150" w:type="dxa"/>
              <w:left w:w="240" w:type="dxa"/>
              <w:bottom w:w="150" w:type="dxa"/>
              <w:right w:w="240" w:type="dxa"/>
            </w:tcMar>
            <w:vAlign w:val="center"/>
            <w:hideMark/>
          </w:tcPr>
          <w:p w14:paraId="6F009854" w14:textId="77777777" w:rsidR="00EE106D" w:rsidRPr="00EE106D" w:rsidRDefault="00EE106D" w:rsidP="00FD5260">
            <w:r w:rsidRPr="00EE106D">
              <w:t>Not required</w:t>
            </w:r>
          </w:p>
        </w:tc>
        <w:tc>
          <w:tcPr>
            <w:tcW w:w="3856" w:type="dxa"/>
            <w:tcMar>
              <w:top w:w="150" w:type="dxa"/>
              <w:left w:w="240" w:type="dxa"/>
              <w:bottom w:w="150" w:type="dxa"/>
              <w:right w:w="0" w:type="dxa"/>
            </w:tcMar>
            <w:vAlign w:val="center"/>
            <w:hideMark/>
          </w:tcPr>
          <w:p w14:paraId="04E0CD73" w14:textId="77777777" w:rsidR="00EE106D" w:rsidRPr="00EE106D" w:rsidRDefault="00EE106D" w:rsidP="00FD5260">
            <w:r w:rsidRPr="00EE106D">
              <w:t>Can model dependence </w:t>
            </w:r>
          </w:p>
        </w:tc>
      </w:tr>
      <w:tr w:rsidR="00EE106D" w:rsidRPr="00EE106D" w14:paraId="37C07B67" w14:textId="77777777" w:rsidTr="00896FB9">
        <w:tc>
          <w:tcPr>
            <w:tcW w:w="0" w:type="auto"/>
            <w:tcMar>
              <w:top w:w="150" w:type="dxa"/>
              <w:left w:w="0" w:type="dxa"/>
              <w:bottom w:w="150" w:type="dxa"/>
              <w:right w:w="240" w:type="dxa"/>
            </w:tcMar>
            <w:vAlign w:val="center"/>
            <w:hideMark/>
          </w:tcPr>
          <w:p w14:paraId="23956AF2" w14:textId="77777777" w:rsidR="00EE106D" w:rsidRPr="00EE106D" w:rsidRDefault="00EE106D" w:rsidP="00FD5260">
            <w:r w:rsidRPr="00EE106D">
              <w:t>Conflict handling</w:t>
            </w:r>
          </w:p>
        </w:tc>
        <w:tc>
          <w:tcPr>
            <w:tcW w:w="0" w:type="auto"/>
            <w:tcMar>
              <w:top w:w="150" w:type="dxa"/>
              <w:left w:w="240" w:type="dxa"/>
              <w:bottom w:w="150" w:type="dxa"/>
              <w:right w:w="240" w:type="dxa"/>
            </w:tcMar>
            <w:vAlign w:val="center"/>
            <w:hideMark/>
          </w:tcPr>
          <w:p w14:paraId="36348587" w14:textId="77777777" w:rsidR="00EE106D" w:rsidRPr="00EE106D" w:rsidRDefault="00EE106D" w:rsidP="00FD5260">
            <w:r w:rsidRPr="00EE106D">
              <w:t>Poor (normalization artifacts)</w:t>
            </w:r>
          </w:p>
        </w:tc>
        <w:tc>
          <w:tcPr>
            <w:tcW w:w="0" w:type="auto"/>
            <w:tcMar>
              <w:top w:w="150" w:type="dxa"/>
              <w:left w:w="240" w:type="dxa"/>
              <w:bottom w:w="150" w:type="dxa"/>
              <w:right w:w="240" w:type="dxa"/>
            </w:tcMar>
            <w:vAlign w:val="center"/>
            <w:hideMark/>
          </w:tcPr>
          <w:p w14:paraId="17F36E0D" w14:textId="77777777" w:rsidR="00EE106D" w:rsidRPr="00EE106D" w:rsidRDefault="00EE106D" w:rsidP="00FD5260">
            <w:r w:rsidRPr="00EE106D">
              <w:t>Good</w:t>
            </w:r>
          </w:p>
        </w:tc>
        <w:tc>
          <w:tcPr>
            <w:tcW w:w="3856" w:type="dxa"/>
            <w:tcMar>
              <w:top w:w="150" w:type="dxa"/>
              <w:left w:w="240" w:type="dxa"/>
              <w:bottom w:w="150" w:type="dxa"/>
              <w:right w:w="0" w:type="dxa"/>
            </w:tcMar>
            <w:vAlign w:val="center"/>
            <w:hideMark/>
          </w:tcPr>
          <w:p w14:paraId="70D1B2AD" w14:textId="77777777" w:rsidR="00EE106D" w:rsidRPr="00EE106D" w:rsidRDefault="00EE106D" w:rsidP="00FD5260">
            <w:r w:rsidRPr="00EE106D">
              <w:t>Excellent </w:t>
            </w:r>
          </w:p>
        </w:tc>
      </w:tr>
      <w:tr w:rsidR="00EE106D" w:rsidRPr="00EE106D" w14:paraId="6FD36A14" w14:textId="77777777" w:rsidTr="00896FB9">
        <w:tc>
          <w:tcPr>
            <w:tcW w:w="0" w:type="auto"/>
            <w:tcMar>
              <w:top w:w="150" w:type="dxa"/>
              <w:left w:w="0" w:type="dxa"/>
              <w:bottom w:w="150" w:type="dxa"/>
              <w:right w:w="240" w:type="dxa"/>
            </w:tcMar>
            <w:vAlign w:val="center"/>
            <w:hideMark/>
          </w:tcPr>
          <w:p w14:paraId="6E4AEF43" w14:textId="77777777" w:rsidR="00EE106D" w:rsidRPr="00EE106D" w:rsidRDefault="00EE106D" w:rsidP="00FD5260">
            <w:r w:rsidRPr="00EE106D">
              <w:t>Convergence</w:t>
            </w:r>
          </w:p>
        </w:tc>
        <w:tc>
          <w:tcPr>
            <w:tcW w:w="0" w:type="auto"/>
            <w:tcMar>
              <w:top w:w="150" w:type="dxa"/>
              <w:left w:w="240" w:type="dxa"/>
              <w:bottom w:w="150" w:type="dxa"/>
              <w:right w:w="240" w:type="dxa"/>
            </w:tcMar>
            <w:vAlign w:val="center"/>
            <w:hideMark/>
          </w:tcPr>
          <w:p w14:paraId="4BC9DD2B" w14:textId="77777777" w:rsidR="00EE106D" w:rsidRPr="00EE106D" w:rsidRDefault="00EE106D" w:rsidP="00FD5260">
            <w:r w:rsidRPr="00EE106D">
              <w:t>Strong</w:t>
            </w:r>
          </w:p>
        </w:tc>
        <w:tc>
          <w:tcPr>
            <w:tcW w:w="0" w:type="auto"/>
            <w:tcMar>
              <w:top w:w="150" w:type="dxa"/>
              <w:left w:w="240" w:type="dxa"/>
              <w:bottom w:w="150" w:type="dxa"/>
              <w:right w:w="240" w:type="dxa"/>
            </w:tcMar>
            <w:vAlign w:val="center"/>
            <w:hideMark/>
          </w:tcPr>
          <w:p w14:paraId="1A368FF8" w14:textId="77777777" w:rsidR="00EE106D" w:rsidRPr="00EE106D" w:rsidRDefault="00EE106D" w:rsidP="00FD5260">
            <w:r w:rsidRPr="00EE106D">
              <w:t>None</w:t>
            </w:r>
          </w:p>
        </w:tc>
        <w:tc>
          <w:tcPr>
            <w:tcW w:w="3856" w:type="dxa"/>
            <w:tcMar>
              <w:top w:w="150" w:type="dxa"/>
              <w:left w:w="240" w:type="dxa"/>
              <w:bottom w:w="150" w:type="dxa"/>
              <w:right w:w="0" w:type="dxa"/>
            </w:tcMar>
            <w:vAlign w:val="center"/>
            <w:hideMark/>
          </w:tcPr>
          <w:p w14:paraId="3A3DCC4D" w14:textId="77777777" w:rsidR="00EE106D" w:rsidRPr="00EE106D" w:rsidRDefault="00EE106D" w:rsidP="00FD5260">
            <w:r w:rsidRPr="00EE106D">
              <w:t>Moderate to strong</w:t>
            </w:r>
          </w:p>
        </w:tc>
      </w:tr>
      <w:tr w:rsidR="00EE106D" w:rsidRPr="00EE106D" w14:paraId="618E3DB3" w14:textId="77777777" w:rsidTr="00896FB9">
        <w:tc>
          <w:tcPr>
            <w:tcW w:w="0" w:type="auto"/>
            <w:tcMar>
              <w:top w:w="150" w:type="dxa"/>
              <w:left w:w="0" w:type="dxa"/>
              <w:bottom w:w="150" w:type="dxa"/>
              <w:right w:w="240" w:type="dxa"/>
            </w:tcMar>
            <w:vAlign w:val="center"/>
            <w:hideMark/>
          </w:tcPr>
          <w:p w14:paraId="1C9985BE" w14:textId="77777777" w:rsidR="00EE106D" w:rsidRPr="00EE106D" w:rsidRDefault="00EE106D" w:rsidP="00FD5260">
            <w:r w:rsidRPr="00EE106D">
              <w:t>Source credibility</w:t>
            </w:r>
          </w:p>
        </w:tc>
        <w:tc>
          <w:tcPr>
            <w:tcW w:w="0" w:type="auto"/>
            <w:tcMar>
              <w:top w:w="150" w:type="dxa"/>
              <w:left w:w="240" w:type="dxa"/>
              <w:bottom w:w="150" w:type="dxa"/>
              <w:right w:w="240" w:type="dxa"/>
            </w:tcMar>
            <w:vAlign w:val="center"/>
            <w:hideMark/>
          </w:tcPr>
          <w:p w14:paraId="48AC82E5" w14:textId="77777777" w:rsidR="00EE106D" w:rsidRPr="00EE106D" w:rsidRDefault="00EE106D" w:rsidP="00FD5260">
            <w:r w:rsidRPr="00EE106D">
              <w:t>Ignored</w:t>
            </w:r>
          </w:p>
        </w:tc>
        <w:tc>
          <w:tcPr>
            <w:tcW w:w="0" w:type="auto"/>
            <w:tcMar>
              <w:top w:w="150" w:type="dxa"/>
              <w:left w:w="240" w:type="dxa"/>
              <w:bottom w:w="150" w:type="dxa"/>
              <w:right w:w="240" w:type="dxa"/>
            </w:tcMar>
            <w:vAlign w:val="center"/>
            <w:hideMark/>
          </w:tcPr>
          <w:p w14:paraId="1D265FDD" w14:textId="77777777" w:rsidR="00EE106D" w:rsidRPr="00EE106D" w:rsidRDefault="00EE106D" w:rsidP="00FD5260">
            <w:r w:rsidRPr="00EE106D">
              <w:t>Uniform or fixed weights</w:t>
            </w:r>
          </w:p>
        </w:tc>
        <w:tc>
          <w:tcPr>
            <w:tcW w:w="3856" w:type="dxa"/>
            <w:tcMar>
              <w:top w:w="150" w:type="dxa"/>
              <w:left w:w="240" w:type="dxa"/>
              <w:bottom w:w="150" w:type="dxa"/>
              <w:right w:w="0" w:type="dxa"/>
            </w:tcMar>
            <w:vAlign w:val="center"/>
            <w:hideMark/>
          </w:tcPr>
          <w:p w14:paraId="64385E80" w14:textId="77777777" w:rsidR="00EE106D" w:rsidRPr="00EE106D" w:rsidRDefault="00EE106D" w:rsidP="00FD5260">
            <w:r w:rsidRPr="00EE106D">
              <w:t>Dynamic, learned </w:t>
            </w:r>
          </w:p>
        </w:tc>
      </w:tr>
      <w:tr w:rsidR="00EE106D" w:rsidRPr="00EE106D" w14:paraId="280D333E" w14:textId="77777777" w:rsidTr="00896FB9">
        <w:tc>
          <w:tcPr>
            <w:tcW w:w="0" w:type="auto"/>
            <w:tcMar>
              <w:top w:w="150" w:type="dxa"/>
              <w:left w:w="0" w:type="dxa"/>
              <w:bottom w:w="150" w:type="dxa"/>
              <w:right w:w="240" w:type="dxa"/>
            </w:tcMar>
            <w:vAlign w:val="center"/>
            <w:hideMark/>
          </w:tcPr>
          <w:p w14:paraId="28E1D6C4" w14:textId="77777777" w:rsidR="00EE106D" w:rsidRPr="00EE106D" w:rsidRDefault="00EE106D" w:rsidP="00FD5260">
            <w:r w:rsidRPr="00EE106D">
              <w:t>Epistemological foundation</w:t>
            </w:r>
          </w:p>
        </w:tc>
        <w:tc>
          <w:tcPr>
            <w:tcW w:w="0" w:type="auto"/>
            <w:tcMar>
              <w:top w:w="150" w:type="dxa"/>
              <w:left w:w="240" w:type="dxa"/>
              <w:bottom w:w="150" w:type="dxa"/>
              <w:right w:w="240" w:type="dxa"/>
            </w:tcMar>
            <w:vAlign w:val="center"/>
            <w:hideMark/>
          </w:tcPr>
          <w:p w14:paraId="7AF8F5C4" w14:textId="77777777" w:rsidR="00EE106D" w:rsidRPr="00EE106D" w:rsidRDefault="00EE106D" w:rsidP="00FD5260">
            <w:r w:rsidRPr="00EE106D">
              <w:t>Strong (probability theory)</w:t>
            </w:r>
          </w:p>
        </w:tc>
        <w:tc>
          <w:tcPr>
            <w:tcW w:w="0" w:type="auto"/>
            <w:tcMar>
              <w:top w:w="150" w:type="dxa"/>
              <w:left w:w="240" w:type="dxa"/>
              <w:bottom w:w="150" w:type="dxa"/>
              <w:right w:w="240" w:type="dxa"/>
            </w:tcMar>
            <w:vAlign w:val="center"/>
            <w:hideMark/>
          </w:tcPr>
          <w:p w14:paraId="3BF954DE" w14:textId="77777777" w:rsidR="00EE106D" w:rsidRPr="00EE106D" w:rsidRDefault="00EE106D" w:rsidP="00FD5260">
            <w:r w:rsidRPr="00EE106D">
              <w:t>Weak</w:t>
            </w:r>
          </w:p>
        </w:tc>
        <w:tc>
          <w:tcPr>
            <w:tcW w:w="3856" w:type="dxa"/>
            <w:tcMar>
              <w:top w:w="150" w:type="dxa"/>
              <w:left w:w="240" w:type="dxa"/>
              <w:bottom w:w="150" w:type="dxa"/>
              <w:right w:w="0" w:type="dxa"/>
            </w:tcMar>
            <w:vAlign w:val="center"/>
            <w:hideMark/>
          </w:tcPr>
          <w:p w14:paraId="67399B71" w14:textId="77777777" w:rsidR="00EE106D" w:rsidRPr="00EE106D" w:rsidRDefault="00EE106D" w:rsidP="00FD5260">
            <w:r w:rsidRPr="00EE106D">
              <w:t>Moderate (trust theory)</w:t>
            </w:r>
          </w:p>
        </w:tc>
      </w:tr>
    </w:tbl>
    <w:p w14:paraId="4DF1E1D7" w14:textId="77777777" w:rsidR="00EE106D" w:rsidRDefault="00EE106D" w:rsidP="00157558">
      <w:pPr>
        <w:rPr>
          <w:color w:val="FF0000"/>
        </w:rPr>
      </w:pPr>
    </w:p>
    <w:p w14:paraId="3FE0A1D8" w14:textId="77777777" w:rsidR="00FD5260" w:rsidRDefault="00FD5260" w:rsidP="00157558">
      <w:pPr>
        <w:rPr>
          <w:color w:val="FF0000"/>
        </w:rPr>
      </w:pPr>
    </w:p>
    <w:p w14:paraId="0C2356EB" w14:textId="77777777" w:rsidR="0010440B" w:rsidRDefault="0010440B" w:rsidP="00157558">
      <w:pPr>
        <w:rPr>
          <w:color w:val="FF0000"/>
        </w:rPr>
      </w:pPr>
    </w:p>
    <w:p w14:paraId="3EA8D616" w14:textId="77777777" w:rsidR="0010440B" w:rsidRPr="0010440B" w:rsidRDefault="0010440B" w:rsidP="0010440B">
      <w:pPr>
        <w:pStyle w:val="Heading4"/>
      </w:pPr>
      <w:r w:rsidRPr="0010440B">
        <w:t>Trust Computation Requirements</w:t>
      </w:r>
    </w:p>
    <w:p w14:paraId="6E29E75A" w14:textId="77777777" w:rsidR="0010440B" w:rsidRPr="0010440B" w:rsidRDefault="0010440B" w:rsidP="0010440B">
      <w:r w:rsidRPr="0010440B">
        <w:t>Trust computation imposes specific requirements on belief fusion frameworks:</w:t>
      </w:r>
    </w:p>
    <w:p w14:paraId="589D4DF9" w14:textId="77777777" w:rsidR="0010440B" w:rsidRPr="0010440B" w:rsidRDefault="0010440B" w:rsidP="0010440B">
      <w:r w:rsidRPr="0010440B">
        <w:rPr>
          <w:rFonts w:eastAsiaTheme="majorEastAsia"/>
        </w:rPr>
        <w:t>Requirement 1: Source credibility differentiation</w:t>
      </w:r>
      <w:r w:rsidRPr="0010440B">
        <w:t>. Trust sources vary in reliability based on historical accuracy, relationship closeness, and contextual relevance. Weighted fusion approaches uniquely satisfy this requirement through dynamic weight adjustment .</w:t>
      </w:r>
    </w:p>
    <w:p w14:paraId="25C5210D" w14:textId="77777777" w:rsidR="0010440B" w:rsidRPr="0010440B" w:rsidRDefault="0010440B" w:rsidP="0010440B">
      <w:r w:rsidRPr="0010440B">
        <w:rPr>
          <w:rFonts w:eastAsiaTheme="majorEastAsia"/>
        </w:rPr>
        <w:t>Requirement 2: Evidence decay</w:t>
      </w:r>
      <w:r w:rsidRPr="0010440B">
        <w:t>. Older evidence should contribute less to current trust estimates. The unified trust distribution mechanism can incorporate temporal discounting through weight modification .</w:t>
      </w:r>
    </w:p>
    <w:p w14:paraId="1691B02A" w14:textId="77777777" w:rsidR="0010440B" w:rsidRPr="0010440B" w:rsidRDefault="0010440B" w:rsidP="0010440B">
      <w:r w:rsidRPr="0010440B">
        <w:rPr>
          <w:rFonts w:eastAsiaTheme="majorEastAsia"/>
        </w:rPr>
        <w:lastRenderedPageBreak/>
        <w:t>Requirement 3: Conflict detection and resolution</w:t>
      </w:r>
      <w:r w:rsidRPr="0010440B">
        <w:t>. Trust systems must identify when sources provide contradictory information and respond appropriately. The reward-punishment mechanism explicitly addresses this by reducing weights for sources that consistently conflict with consensus .</w:t>
      </w:r>
    </w:p>
    <w:p w14:paraId="6E1FF6D3" w14:textId="77777777" w:rsidR="0010440B" w:rsidRPr="0010440B" w:rsidRDefault="0010440B" w:rsidP="0010440B">
      <w:r w:rsidRPr="0010440B">
        <w:rPr>
          <w:rFonts w:eastAsiaTheme="majorEastAsia"/>
        </w:rPr>
        <w:t>Requirement 4: Uncertainty representation</w:t>
      </w:r>
      <w:r w:rsidRPr="0010440B">
        <w:t>. Unlike binary trust models, DST-based approaches maintain separate representations for positive evidence, negative evidence, and uncertainty—capturing the distinction between "distrust" and "ignorance" .</w:t>
      </w:r>
    </w:p>
    <w:p w14:paraId="5B4CE600" w14:textId="77777777" w:rsidR="0010440B" w:rsidRPr="0010440B" w:rsidRDefault="0010440B" w:rsidP="0010440B">
      <w:r w:rsidRPr="0010440B">
        <w:rPr>
          <w:rFonts w:eastAsiaTheme="majorEastAsia"/>
        </w:rPr>
        <w:t>Requirement 5: Transitivity</w:t>
      </w:r>
      <w:r w:rsidRPr="0010440B">
        <w:t>. Trust often propagates through networks; source A trusts source B, who trusts target C. Weighted fusion frameworks can incorporate discounting factors that reduce trust proportionally to the length of the trust chain</w:t>
      </w:r>
    </w:p>
    <w:p w14:paraId="63EF1793" w14:textId="77777777" w:rsidR="0010440B" w:rsidRPr="0010440B" w:rsidRDefault="0010440B" w:rsidP="0010440B"/>
    <w:p w14:paraId="4B9EDCDF" w14:textId="77777777" w:rsidR="0010440B" w:rsidRPr="0010440B" w:rsidRDefault="0010440B" w:rsidP="0010440B"/>
    <w:p w14:paraId="4BFAC16D" w14:textId="77777777" w:rsidR="00FD5260" w:rsidRDefault="00FD5260" w:rsidP="00FD5260"/>
    <w:p w14:paraId="10E2386F" w14:textId="77777777" w:rsidR="00FD5260" w:rsidRPr="00692615" w:rsidRDefault="00FD5260" w:rsidP="00157558">
      <w:pPr>
        <w:rPr>
          <w:color w:val="FF0000"/>
        </w:rPr>
      </w:pPr>
    </w:p>
    <w:p w14:paraId="1D376318" w14:textId="77777777" w:rsidR="00157558" w:rsidRPr="00692615" w:rsidRDefault="00157558" w:rsidP="00157558">
      <w:pPr>
        <w:rPr>
          <w:color w:val="FF0000"/>
        </w:rPr>
      </w:pPr>
      <w:r w:rsidRPr="00692615">
        <w:rPr>
          <w:b/>
          <w:bCs/>
          <w:color w:val="FF0000"/>
        </w:rPr>
        <w:t>3.6 Modeling Trust Decay Over Time</w:t>
      </w:r>
    </w:p>
    <w:p w14:paraId="70E1413E" w14:textId="77777777" w:rsidR="00157558" w:rsidRPr="00692615" w:rsidRDefault="00157558" w:rsidP="00157558">
      <w:pPr>
        <w:rPr>
          <w:color w:val="FF0000"/>
        </w:rPr>
      </w:pPr>
    </w:p>
    <w:p w14:paraId="0C90EA34" w14:textId="77777777" w:rsidR="00157558" w:rsidRPr="00692615" w:rsidRDefault="00157558" w:rsidP="00157558">
      <w:pPr>
        <w:rPr>
          <w:color w:val="FF0000"/>
        </w:rPr>
      </w:pPr>
      <w:r w:rsidRPr="00692615">
        <w:rPr>
          <w:b/>
          <w:bCs/>
          <w:color w:val="FF0000"/>
        </w:rPr>
        <w:t>3.6.1 Exponential Evidence Discounting</w:t>
      </w:r>
    </w:p>
    <w:p w14:paraId="2E7577FA" w14:textId="77777777" w:rsidR="00157558" w:rsidRPr="00692615" w:rsidRDefault="00157558" w:rsidP="00157558">
      <w:pPr>
        <w:rPr>
          <w:color w:val="FF0000"/>
        </w:rPr>
      </w:pPr>
    </w:p>
    <w:p w14:paraId="6B88764D" w14:textId="77777777" w:rsidR="00157558" w:rsidRPr="00692615" w:rsidRDefault="00157558" w:rsidP="00157558">
      <w:pPr>
        <w:rPr>
          <w:color w:val="FF0000"/>
        </w:rPr>
      </w:pPr>
      <w:r w:rsidRPr="00F1790F">
        <w:rPr>
          <w:b/>
          <w:bCs/>
        </w:rPr>
        <w:t xml:space="preserve">3.6.2 </w:t>
      </w:r>
      <w:r w:rsidRPr="00692615">
        <w:rPr>
          <w:b/>
          <w:bCs/>
          <w:color w:val="FF0000"/>
        </w:rPr>
        <w:t>Practical Implementation: Sliding Windows and Forgetting Factors</w:t>
      </w:r>
    </w:p>
    <w:p w14:paraId="6D2F68EC" w14:textId="77777777" w:rsidR="00157558" w:rsidRPr="00692615" w:rsidRDefault="00157558" w:rsidP="00157558">
      <w:pPr>
        <w:rPr>
          <w:color w:val="FF0000"/>
        </w:rPr>
      </w:pPr>
    </w:p>
    <w:p w14:paraId="48BAAA77" w14:textId="77777777" w:rsidR="00157558" w:rsidRDefault="00157558" w:rsidP="00157558"/>
    <w:p w14:paraId="737E00F3" w14:textId="77777777" w:rsidR="009F0C21" w:rsidRDefault="009F0C21" w:rsidP="00012179">
      <w:pPr>
        <w:jc w:val="center"/>
      </w:pPr>
    </w:p>
    <w:p w14:paraId="1583AEAE" w14:textId="77777777" w:rsidR="003B53D2" w:rsidRDefault="003B53D2" w:rsidP="00DA48BC"/>
    <w:p w14:paraId="596557C1" w14:textId="77777777" w:rsidR="0026656C" w:rsidRPr="00D20DA8" w:rsidRDefault="0026656C" w:rsidP="0026656C">
      <w:pPr>
        <w:pStyle w:val="Heading2"/>
        <w:rPr>
          <w:rFonts w:cs="Times New Roman"/>
          <w:szCs w:val="24"/>
        </w:rPr>
      </w:pPr>
      <w:bookmarkStart w:id="49" w:name="_Toc93959478"/>
      <w:r w:rsidRPr="00D20DA8">
        <w:rPr>
          <w:rFonts w:cs="Times New Roman"/>
          <w:szCs w:val="24"/>
        </w:rPr>
        <w:t>The Zero trust Model</w:t>
      </w:r>
      <w:bookmarkEnd w:id="49"/>
    </w:p>
    <w:p w14:paraId="1FE47423" w14:textId="77777777" w:rsidR="0026656C" w:rsidRPr="00D20DA8" w:rsidRDefault="0026656C" w:rsidP="0026656C">
      <w:pPr>
        <w:autoSpaceDE w:val="0"/>
        <w:autoSpaceDN w:val="0"/>
        <w:adjustRightInd w:val="0"/>
        <w:rPr>
          <w:lang w:val="en-GB"/>
        </w:rPr>
      </w:pPr>
      <w:r w:rsidRPr="00D20DA8">
        <w:rPr>
          <w:lang w:val="en-GB"/>
        </w:rPr>
        <w:t xml:space="preserve">In recent years, network-based cybersecurity attacks have increased in both frequency and severity, far outstripping traditional defense methods (Sheikh et al., 2021). Zero trust is an architecture that focuses on data protection and not the traditional boundary and perimeter protection. The primary goal is a fine-grained access control scheme based on identity </w:t>
      </w:r>
      <w:proofErr w:type="gramStart"/>
      <w:r w:rsidRPr="00D20DA8">
        <w:rPr>
          <w:lang w:val="en-GB"/>
        </w:rPr>
        <w:t>in order to</w:t>
      </w:r>
      <w:proofErr w:type="gramEnd"/>
      <w:r w:rsidRPr="00D20DA8">
        <w:rPr>
          <w:lang w:val="en-GB"/>
        </w:rPr>
        <w:t xml:space="preserve"> deal with the risk of unauthorized lateral movement of data between the subject and objects.</w:t>
      </w:r>
    </w:p>
    <w:p w14:paraId="1A482135" w14:textId="77777777" w:rsidR="0026656C" w:rsidRPr="00D20DA8" w:rsidRDefault="0026656C" w:rsidP="0026656C">
      <w:pPr>
        <w:autoSpaceDE w:val="0"/>
        <w:autoSpaceDN w:val="0"/>
        <w:adjustRightInd w:val="0"/>
        <w:rPr>
          <w:bCs/>
          <w:lang w:val="en-US"/>
        </w:rPr>
      </w:pPr>
      <w:r w:rsidRPr="00D20DA8">
        <w:rPr>
          <w:lang w:val="en-GB"/>
        </w:rPr>
        <w:t>The Zero Trust Model does not assume trust for any entity (including users, devices, applications, and packets), regardless of whether such entities are inside or outside a secure network. This approach is based on three key principles. First, it eliminates trusted zones within the architecture; all resources must be accessed securely, regardless of location. Second, access control policies are strictly enforced, sometimes at multiple locations in the design including gateways and firewalls (a strict least privilege approach). Third, all network traffic should be logged, inspected, and analysed regardless of its origin. These fundamentals are closely aligned with the more recent NIST concept of Continuous Diagnostics and Mitigation (</w:t>
      </w:r>
      <w:proofErr w:type="spellStart"/>
      <w:r w:rsidRPr="00D20DA8">
        <w:rPr>
          <w:lang w:val="en-GB"/>
        </w:rPr>
        <w:t>Eidle</w:t>
      </w:r>
      <w:proofErr w:type="spellEnd"/>
      <w:r w:rsidRPr="00D20DA8">
        <w:rPr>
          <w:lang w:val="en-GB"/>
        </w:rPr>
        <w:t xml:space="preserve"> et al., 2018).</w:t>
      </w:r>
    </w:p>
    <w:p w14:paraId="5C2EB476" w14:textId="77777777" w:rsidR="0026656C" w:rsidRPr="00D20DA8" w:rsidRDefault="0026656C" w:rsidP="0026656C">
      <w:pPr>
        <w:autoSpaceDE w:val="0"/>
        <w:autoSpaceDN w:val="0"/>
        <w:adjustRightInd w:val="0"/>
        <w:rPr>
          <w:lang w:val="en-GB"/>
        </w:rPr>
      </w:pPr>
      <w:r w:rsidRPr="00D20DA8">
        <w:rPr>
          <w:lang w:val="en-GB"/>
        </w:rPr>
        <w:lastRenderedPageBreak/>
        <w:t>Zero trust is intended to provide a dynamically scalable security infrastructure that can be applied across many different types of organizations. A fundamental principle of zero trust involves authorizing secure communication between the resources, regardless of their environment and location, and assuming all network communication is a threat until it is attested, authorized, and secured. This is not merely an extension of security principles such as deny by default, least privileges, or role-based access control. Rather, it redefines the approach to ring-fence the application resources to whitelist traffic between them, a fundamental principle in which resources to be protected are grouped together and securely isolated or partitioned to limit unauthorized access (Sheikh et al., 2021).</w:t>
      </w:r>
    </w:p>
    <w:p w14:paraId="460B04F8" w14:textId="293F512C" w:rsidR="009410F2" w:rsidRDefault="009410F2" w:rsidP="0026656C">
      <w:pPr>
        <w:pStyle w:val="Heading3"/>
      </w:pPr>
      <w:bookmarkStart w:id="50" w:name="_Toc93959479"/>
      <w:r>
        <w:t>Zero Trust NIST Specification-NIST SP 800-207</w:t>
      </w:r>
    </w:p>
    <w:p w14:paraId="0B02FC72" w14:textId="268DB1A5" w:rsidR="009410F2" w:rsidRDefault="009410F2" w:rsidP="009410F2">
      <w:r>
        <w:t>NIST Special Publication 800-207 remains the definitive federal framework establishing Zero Trust Architecture (ZTA). Rather than dictating specific vendor products, the publication formalizes the shift from static, perimeter-based defenses toward resource-centric protection governed by the principle of "never trust, always verify" (Rose et al., 2024). A core operative concept detailed within the publication is the </w:t>
      </w:r>
      <w:r w:rsidRPr="009410F2">
        <w:rPr>
          <w:rStyle w:val="Strong"/>
          <w:rFonts w:eastAsiaTheme="majorEastAsia"/>
          <w:color w:val="3B3B3B"/>
        </w:rPr>
        <w:t>Trust Algorithm</w:t>
      </w:r>
      <w:r>
        <w:t>, the computational logic functioning within the Policy Engine, responsible for analyzing real-time observability data to grant or deny access dynamically.</w:t>
      </w:r>
    </w:p>
    <w:p w14:paraId="0C9B4B27" w14:textId="77777777" w:rsidR="009410F2" w:rsidRDefault="009410F2" w:rsidP="009410F2">
      <w:r>
        <w:t>While NIST avoids prescribing rigid, hardcoded tiers, scholarly analyses spanning 2024 to 2025 categorize the algorithm's inputs into several dominant pillars: Identity Assurance (evaluating MFA strength and role-based privilege), Device Posture (assessing enterprise management status, OS compliance, and patch levels), Behavioral Analytics (identifying impossible travel or anomalous access requests), and Resource Sensitivity (factoring in data classification and regulatory encumbrances) (Xu, 2024; Shin et al., 2025).</w:t>
      </w:r>
    </w:p>
    <w:p w14:paraId="3C9ED150" w14:textId="77777777" w:rsidR="009410F2" w:rsidRDefault="009410F2" w:rsidP="009410F2">
      <w:r>
        <w:t>A recognized critique of the original guidance is its intense reliance on organizations to independently mature these continuous evaluation loops. However, recent scholarly advancements focus heavily on "Trust Algorithm Optimization," exploring complex methodologies such as utilizing Federated Learning and advanced Software-Defined Networking to drastically improve the mathematical accuracy, latency, and resilience of Zero Trust policy engines (Xu, 2024). NIST SP 800-207 ultimately emphasizes that Zero Trust is not a static state but a continuous iterative capability, requiring persistent ingestion of telemetry to fine-tune the strictness, or tiering, of access controls.</w:t>
      </w:r>
    </w:p>
    <w:p w14:paraId="43DF2A62" w14:textId="77777777" w:rsidR="001F77C7" w:rsidRDefault="009410F2" w:rsidP="001F77C7">
      <w:pPr>
        <w:keepNext/>
      </w:pPr>
      <w:r>
        <w:lastRenderedPageBreak/>
        <w:fldChar w:fldCharType="begin"/>
      </w:r>
      <w:r>
        <w:instrText xml:space="preserve"> INCLUDEPICTURE "https://mermaid.ink/img/eyJjb2RlIjogImdyYXBoIExSXG4gICAgQVtJZGVudGl0eSBBc3N1cmFuY2VdIC0tPiBFe05JU1Q8YnI-VHJ1c3QgQWxnb3JpdGhtPGJyPlBvbGljeSBFbmdpbmV9XG4gICAgQltEZXZpY2UgUG9zdHVyZV0gLS0-IEVcbiAgICBDW0JlaGF2aW9yYWwgU2lnbmFsc10gLS0-IEVcbiAgICBEW1Jlc291cmNlIFNlbnNpdGl2aXR5XSAtLT4gRVxuICAgIEUgLS0-fEV2YWx1YXRlfCBGW0dyYW50IEFjY2Vzc11cbiAgICBFIC0tPnxFdmFsdWF0ZXwgR1tEZW55IC8gUmV2b2tlIEFjY2Vzc11cbiAgICBFIC0tPnxFdmFsdWF0ZXwgSFtTdGVwLVVwIE1GQSBDaGFsbGVuZ2VdIiwgIm1lcm1haWQiOiB7InRoZW1lIjogImRlZmF1bHQifX0" \* MERGEFORMATINET </w:instrText>
      </w:r>
      <w:r>
        <w:fldChar w:fldCharType="separate"/>
      </w:r>
      <w:r>
        <w:rPr>
          <w:noProof/>
        </w:rPr>
        <w:drawing>
          <wp:inline distT="0" distB="0" distL="0" distR="0" wp14:anchorId="04840188" wp14:editId="4B98EA76">
            <wp:extent cx="3877937" cy="1797953"/>
            <wp:effectExtent l="12700" t="12700" r="8890" b="18415"/>
            <wp:docPr id="81840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92984" cy="1804930"/>
                    </a:xfrm>
                    <a:prstGeom prst="rect">
                      <a:avLst/>
                    </a:prstGeom>
                    <a:noFill/>
                    <a:ln>
                      <a:solidFill>
                        <a:schemeClr val="bg1">
                          <a:lumMod val="75000"/>
                        </a:schemeClr>
                      </a:solidFill>
                    </a:ln>
                  </pic:spPr>
                </pic:pic>
              </a:graphicData>
            </a:graphic>
          </wp:inline>
        </w:drawing>
      </w:r>
      <w:r>
        <w:fldChar w:fldCharType="end"/>
      </w:r>
    </w:p>
    <w:p w14:paraId="62CE4A1C" w14:textId="70E4723D" w:rsidR="009410F2" w:rsidRDefault="001F77C7" w:rsidP="001F77C7">
      <w:pPr>
        <w:pStyle w:val="Caption"/>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3</w:t>
      </w:r>
      <w:r>
        <w:fldChar w:fldCharType="end"/>
      </w:r>
      <w:r>
        <w:t xml:space="preserve">: </w:t>
      </w:r>
      <w:r w:rsidRPr="00361E0A">
        <w:t>The theoretical inputs and dynamic outcomes of the NIST SP 800-207 Trust Algorithm</w:t>
      </w:r>
    </w:p>
    <w:p w14:paraId="2621005E" w14:textId="394FD0D3" w:rsidR="0026656C" w:rsidRPr="00D20DA8" w:rsidRDefault="0026656C" w:rsidP="0026656C">
      <w:pPr>
        <w:pStyle w:val="Heading3"/>
      </w:pPr>
      <w:r w:rsidRPr="00D20DA8">
        <w:t>Zero Trust Facets</w:t>
      </w:r>
      <w:bookmarkEnd w:id="50"/>
    </w:p>
    <w:p w14:paraId="5B17CEF1" w14:textId="77777777" w:rsidR="0026656C" w:rsidRPr="00D20DA8" w:rsidRDefault="0026656C" w:rsidP="0026656C">
      <w:pPr>
        <w:autoSpaceDE w:val="0"/>
        <w:autoSpaceDN w:val="0"/>
        <w:adjustRightInd w:val="0"/>
        <w:rPr>
          <w:bCs/>
          <w:lang w:val="en-US"/>
        </w:rPr>
      </w:pPr>
      <w:r w:rsidRPr="00D20DA8">
        <w:rPr>
          <w:lang w:val="en-GB"/>
        </w:rPr>
        <w:t xml:space="preserve">Zero trust approach is to treat the internal network as untrusted to the same degree as the Internet. The internal network is divided into </w:t>
      </w:r>
      <w:proofErr w:type="gramStart"/>
      <w:r w:rsidRPr="00D20DA8">
        <w:rPr>
          <w:lang w:val="en-GB"/>
        </w:rPr>
        <w:t>a number of</w:t>
      </w:r>
      <w:proofErr w:type="gramEnd"/>
      <w:r w:rsidRPr="00D20DA8">
        <w:rPr>
          <w:lang w:val="en-GB"/>
        </w:rPr>
        <w:t xml:space="preserve"> network segments or zones each of which contains different functions and information. Each zone’s data will require a different trust level from the subject; this indicates the importance of the assets housed within the zone. </w:t>
      </w:r>
      <w:proofErr w:type="gramStart"/>
      <w:r w:rsidRPr="00D20DA8">
        <w:rPr>
          <w:lang w:val="en-GB"/>
        </w:rPr>
        <w:t>In order to</w:t>
      </w:r>
      <w:proofErr w:type="gramEnd"/>
      <w:r w:rsidRPr="00D20DA8">
        <w:rPr>
          <w:lang w:val="en-GB"/>
        </w:rPr>
        <w:t xml:space="preserve"> access an asset, a subject’s trust level assignment must be equal to or greater than the zone’s minimum trust level which is determined based on five pillars/facets that ought </w:t>
      </w:r>
      <w:proofErr w:type="spellStart"/>
      <w:r w:rsidRPr="00D20DA8">
        <w:rPr>
          <w:lang w:val="en-GB"/>
        </w:rPr>
        <w:t>o</w:t>
      </w:r>
      <w:proofErr w:type="spellEnd"/>
      <w:r w:rsidRPr="00D20DA8">
        <w:rPr>
          <w:lang w:val="en-GB"/>
        </w:rPr>
        <w:t xml:space="preserve"> be verified to determine this trust level (</w:t>
      </w:r>
      <w:proofErr w:type="spellStart"/>
      <w:r w:rsidRPr="00D20DA8">
        <w:rPr>
          <w:lang w:val="en-GB"/>
        </w:rPr>
        <w:t>Vanickis</w:t>
      </w:r>
      <w:proofErr w:type="spellEnd"/>
      <w:r w:rsidRPr="00D20DA8">
        <w:rPr>
          <w:lang w:val="en-GB"/>
        </w:rPr>
        <w:t xml:space="preserve"> et al., 2018). </w:t>
      </w:r>
      <w:r w:rsidRPr="00D20DA8">
        <w:rPr>
          <w:bCs/>
          <w:lang w:val="en-US"/>
        </w:rPr>
        <w:t>These five facets include:</w:t>
      </w:r>
    </w:p>
    <w:p w14:paraId="3B6AE79E" w14:textId="77777777" w:rsidR="0026656C" w:rsidRPr="00D20DA8" w:rsidRDefault="0026656C" w:rsidP="0026656C">
      <w:pPr>
        <w:spacing w:after="160"/>
        <w:rPr>
          <w:bCs/>
          <w:lang w:val="en-US"/>
        </w:rPr>
      </w:pPr>
      <w:r w:rsidRPr="00D20DA8">
        <w:rPr>
          <w:b/>
          <w:lang w:val="en-US"/>
        </w:rPr>
        <w:t>Device Trust:</w:t>
      </w:r>
      <w:r w:rsidRPr="00D20DA8">
        <w:rPr>
          <w:bCs/>
          <w:lang w:val="en-US"/>
        </w:rPr>
        <w:t xml:space="preserve"> All authorized devices need to be known and verified before they are trusted. An inventory specifying which devices are owned and thereby controlled by your company ought to be provided, managed and controlled before access is granted. By interrogating the device posture, it can be determined whether a device can be trusted and if the device is compliant, based on pre-determined security policies. A unified endpoint management (UEM) solution can be used to manage, monitor and control all devices – mobile, desktop, rugged and IoT – across all platforms from a single console; and integrating endpoint detection and response (EDR) technology can further improve device security posture by further enabling the detection of possible malicious endpoint activities.</w:t>
      </w:r>
    </w:p>
    <w:p w14:paraId="0F4459BD" w14:textId="77777777" w:rsidR="0026656C" w:rsidRPr="00D20DA8" w:rsidRDefault="0026656C" w:rsidP="0026656C">
      <w:pPr>
        <w:spacing w:after="160"/>
        <w:rPr>
          <w:bCs/>
          <w:lang w:val="en-US"/>
        </w:rPr>
      </w:pPr>
      <w:r w:rsidRPr="00D20DA8">
        <w:rPr>
          <w:b/>
          <w:lang w:val="en-US"/>
        </w:rPr>
        <w:t>User Trust</w:t>
      </w:r>
      <w:r w:rsidRPr="00D20DA8">
        <w:rPr>
          <w:bCs/>
          <w:lang w:val="en-US"/>
        </w:rPr>
        <w:t>: Time after time, password-based user authentication has been proven inefficient and ineffective. Therefore, as a part of zero trust, organizations must make use of more secure user authentication methods. A strong conditional access engine, for instance, can make decisions using dynamic and contextual data. Technology building blocks to enable a strong conditional-access engine include password-less authentication (e.g., biometrics, certificates), multi-factor authentication (MFA), conditional-access policies and dynamic risk scoring.</w:t>
      </w:r>
    </w:p>
    <w:p w14:paraId="4C336A1F" w14:textId="52128CCE" w:rsidR="0026656C" w:rsidRPr="00D20DA8" w:rsidRDefault="00BC157A" w:rsidP="0026656C">
      <w:pPr>
        <w:spacing w:after="160"/>
        <w:rPr>
          <w:bCs/>
          <w:lang w:val="en-US"/>
        </w:rPr>
      </w:pPr>
      <w:r>
        <w:rPr>
          <w:b/>
          <w:lang w:val="en-US"/>
        </w:rPr>
        <w:lastRenderedPageBreak/>
        <w:t>Net</w:t>
      </w:r>
      <w:r w:rsidR="00012179">
        <w:rPr>
          <w:b/>
          <w:lang w:val="en-US"/>
        </w:rPr>
        <w:t>work Session/Transport</w:t>
      </w:r>
      <w:r w:rsidR="0026656C" w:rsidRPr="00D20DA8">
        <w:rPr>
          <w:b/>
          <w:lang w:val="en-US"/>
        </w:rPr>
        <w:t xml:space="preserve"> Trust:</w:t>
      </w:r>
      <w:r w:rsidR="0026656C" w:rsidRPr="00D20DA8">
        <w:rPr>
          <w:bCs/>
          <w:lang w:val="en-US"/>
        </w:rPr>
        <w:t xml:space="preserve"> Another key component of zero trust is the concept of least-privilege access. The idea is that a user or system should have access to only those resources that are specifically required to perform the task at hand. By using the principle of least-privilege access to resources, access to resources is limited for users and granted the minimum permissions required to perform their work. Technology building blocks to help implement least-privilege access include micro-segmentation, transport encryption and session protection. Per-app tunnel, as a specific example, lets certain applications access internal resources on an app-by-app basis. This restriction means that you can enable some apps to access internal resources while you leave others unable to communicate with your back-end systems.</w:t>
      </w:r>
    </w:p>
    <w:p w14:paraId="6B7B0585" w14:textId="77777777" w:rsidR="0026656C" w:rsidRPr="00D20DA8" w:rsidRDefault="0026656C" w:rsidP="0026656C">
      <w:pPr>
        <w:spacing w:after="160"/>
        <w:rPr>
          <w:bCs/>
          <w:lang w:val="en-US"/>
        </w:rPr>
      </w:pPr>
      <w:r w:rsidRPr="00D20DA8">
        <w:rPr>
          <w:b/>
          <w:lang w:val="en-US"/>
        </w:rPr>
        <w:t>Application Trust:</w:t>
      </w:r>
      <w:r w:rsidRPr="00D20DA8">
        <w:rPr>
          <w:bCs/>
          <w:lang w:val="en-US"/>
        </w:rPr>
        <w:t xml:space="preserve"> Enabling employees to access any application, including traditional Windows applications, securely and seamlessly from any device is key to creating a digital workspace and enforcing zero trust. With the modernization of user authentication, allowing single sign-on (SSO) to applications, we gain both security and an improved user experience. For traditional applications that are not designed for zero trust, we add protection in the form of isolation. </w:t>
      </w:r>
      <w:proofErr w:type="gramStart"/>
      <w:r w:rsidRPr="00D20DA8">
        <w:rPr>
          <w:bCs/>
          <w:lang w:val="en-US"/>
        </w:rPr>
        <w:t>In order to</w:t>
      </w:r>
      <w:proofErr w:type="gramEnd"/>
      <w:r w:rsidRPr="00D20DA8">
        <w:rPr>
          <w:bCs/>
          <w:lang w:val="en-US"/>
        </w:rPr>
        <w:t xml:space="preserve"> isolate and modernize traditional applications, one can utilize a virtual desktop or application environment to create a bridge between the traditional architecture and the future based on zero trust.</w:t>
      </w:r>
    </w:p>
    <w:p w14:paraId="698FAC7C" w14:textId="77777777" w:rsidR="0026656C" w:rsidRPr="00D20DA8" w:rsidRDefault="0026656C" w:rsidP="0026656C">
      <w:pPr>
        <w:spacing w:after="160"/>
        <w:rPr>
          <w:bCs/>
          <w:lang w:val="en-US"/>
        </w:rPr>
      </w:pPr>
      <w:r w:rsidRPr="00D20DA8">
        <w:rPr>
          <w:b/>
          <w:lang w:val="en-US"/>
        </w:rPr>
        <w:t>Data Trust:</w:t>
      </w:r>
      <w:r w:rsidRPr="00D20DA8">
        <w:rPr>
          <w:bCs/>
          <w:lang w:val="en-US"/>
        </w:rPr>
        <w:t xml:space="preserve"> Data is the most critical resource that requires protection. It is vital to protect against data breaches and leaks, and make sure it is the correct, unmodified data that our users are interacting with. Technologies such as data loss prevention (DLP) ensure unwanted exfiltration or destruction of sensitive data. Although data classification and integrity are, for the most part, handled by the application itself, we should enhance the trust level wherever we can when building a zero-trust architecture.</w:t>
      </w:r>
    </w:p>
    <w:p w14:paraId="47D903E9" w14:textId="77777777" w:rsidR="0026656C" w:rsidRPr="00D20DA8" w:rsidRDefault="0026656C" w:rsidP="0026656C">
      <w:pPr>
        <w:spacing w:after="160"/>
        <w:rPr>
          <w:bCs/>
          <w:lang w:val="en-US"/>
        </w:rPr>
      </w:pPr>
      <w:r w:rsidRPr="00D20DA8">
        <w:rPr>
          <w:bCs/>
          <w:lang w:val="en-US"/>
        </w:rPr>
        <w:t>Once trust is established across all five pillars, informed decisions can be made to grant or deny access. Once the decision of granting access has been made, it is critical to constantly re-verify. If the trust level changes, organizations must be able to immediately act. In addition, by establishing trust across the five pillars, it is possible to gain visibility and can gather analytics across the digital workspace environment. And with visibility and analytics, it is possible to actualize automation and orchestration (Kueh, 2020).</w:t>
      </w:r>
    </w:p>
    <w:p w14:paraId="6B77ECF1" w14:textId="77777777" w:rsidR="0026656C" w:rsidRPr="00C63E00" w:rsidRDefault="0026656C" w:rsidP="0026656C">
      <w:pPr>
        <w:pStyle w:val="Heading3"/>
      </w:pPr>
      <w:bookmarkStart w:id="51" w:name="_Toc93959480"/>
      <w:r w:rsidRPr="00D20DA8">
        <w:lastRenderedPageBreak/>
        <w:t>Zero Trust as an Amalgamation of Services</w:t>
      </w:r>
      <w:bookmarkEnd w:id="51"/>
    </w:p>
    <w:p w14:paraId="72C9B795" w14:textId="77777777" w:rsidR="0026656C" w:rsidRPr="00D20DA8" w:rsidRDefault="0026656C" w:rsidP="0026656C">
      <w:pPr>
        <w:autoSpaceDE w:val="0"/>
        <w:autoSpaceDN w:val="0"/>
        <w:adjustRightInd w:val="0"/>
        <w:rPr>
          <w:b/>
          <w:lang w:val="en-US"/>
        </w:rPr>
      </w:pPr>
      <w:r w:rsidRPr="00D20DA8">
        <w:rPr>
          <w:lang w:val="en-GB"/>
        </w:rPr>
        <w:t xml:space="preserve">The goal of a Zero Trust (ZT) model is to secure sensitive data, systems, and services hosted in each enterprise or organization. The concept underlying the notion of ZT model is that “no actor, system, network, or service operating outside or within the security perimeter is trusted.” It requires deploying comprehensive controls for continuously verifying access attempts to sensitive resources. Therefore, “It is a dramatic paradigm shift in philosophy of how we secure our infrastructure, networks, and data, from verify once at the perimeter to continual verification of each user, device, application, and transaction.”. It thus involves a coordinated effort of communications/network services (e.g. network access controls, etc.), computing services (i.e. cloud, configuration management, etc.), information services (i.e. data protection standards, etc.), operational technology (i.e. IT infrastructure), end-user services, applications, and cybersecurity and privacy </w:t>
      </w:r>
      <w:proofErr w:type="gramStart"/>
      <w:r w:rsidRPr="00D20DA8">
        <w:rPr>
          <w:lang w:val="en-GB"/>
        </w:rPr>
        <w:t>services(</w:t>
      </w:r>
      <w:proofErr w:type="spellStart"/>
      <w:proofErr w:type="gramEnd"/>
      <w:r w:rsidRPr="00D20DA8">
        <w:rPr>
          <w:lang w:val="en-GB"/>
        </w:rPr>
        <w:t>Bertino</w:t>
      </w:r>
      <w:proofErr w:type="spellEnd"/>
      <w:r w:rsidRPr="00D20DA8">
        <w:rPr>
          <w:lang w:val="en-GB"/>
        </w:rPr>
        <w:t xml:space="preserve"> &amp; </w:t>
      </w:r>
      <w:proofErr w:type="spellStart"/>
      <w:r w:rsidRPr="00D20DA8">
        <w:rPr>
          <w:lang w:val="en-GB"/>
        </w:rPr>
        <w:t>Brancik</w:t>
      </w:r>
      <w:proofErr w:type="spellEnd"/>
      <w:r w:rsidRPr="00D20DA8">
        <w:rPr>
          <w:lang w:val="en-GB"/>
        </w:rPr>
        <w:t>, 2021)</w:t>
      </w:r>
    </w:p>
    <w:p w14:paraId="3F94CDD5" w14:textId="77777777" w:rsidR="0026656C" w:rsidRPr="00D20DA8" w:rsidRDefault="0026656C" w:rsidP="0026656C">
      <w:pPr>
        <w:pStyle w:val="Heading3"/>
      </w:pPr>
      <w:bookmarkStart w:id="52" w:name="_Toc93959481"/>
      <w:r w:rsidRPr="00D20DA8">
        <w:t>Zero trust Enforcement Guidelines By NIST</w:t>
      </w:r>
      <w:bookmarkEnd w:id="52"/>
    </w:p>
    <w:p w14:paraId="4AA94436"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 xml:space="preserve">Data about Threats: External and internal threats need to be collected and </w:t>
      </w:r>
      <w:proofErr w:type="spellStart"/>
      <w:r w:rsidRPr="00D20DA8">
        <w:rPr>
          <w:lang w:val="en-GB"/>
        </w:rPr>
        <w:t>analyzed</w:t>
      </w:r>
      <w:proofErr w:type="spellEnd"/>
      <w:r w:rsidRPr="00D20DA8">
        <w:rPr>
          <w:lang w:val="en-GB"/>
        </w:rPr>
        <w:t xml:space="preserve">. The security risk register which captures the specific known high security risks within an enterprise needs to </w:t>
      </w:r>
      <w:proofErr w:type="gramStart"/>
      <w:r w:rsidRPr="00D20DA8">
        <w:rPr>
          <w:lang w:val="en-GB"/>
        </w:rPr>
        <w:t>obtained</w:t>
      </w:r>
      <w:proofErr w:type="gramEnd"/>
      <w:r w:rsidRPr="00D20DA8">
        <w:rPr>
          <w:lang w:val="en-GB"/>
        </w:rPr>
        <w:t xml:space="preserve"> and evaluated. </w:t>
      </w:r>
    </w:p>
    <w:p w14:paraId="5AAAB1AB"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Foundational Security Patterns: The collected data represent actual and/or potential risks for an organization and solutions to those risks need to be addressed through improved cyber hygiene and the development of a Zero Trust Architecture.</w:t>
      </w:r>
    </w:p>
    <w:p w14:paraId="616ED618"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 xml:space="preserve">ZT Security Patterns: The output of the foundational security patterns provides linkages to where ZT security patterns are needed </w:t>
      </w:r>
      <w:proofErr w:type="gramStart"/>
      <w:r w:rsidRPr="00D20DA8">
        <w:rPr>
          <w:lang w:val="en-GB"/>
        </w:rPr>
        <w:t>in order to</w:t>
      </w:r>
      <w:proofErr w:type="gramEnd"/>
      <w:r w:rsidRPr="00D20DA8">
        <w:rPr>
          <w:lang w:val="en-GB"/>
        </w:rPr>
        <w:t xml:space="preserve"> identify candidate security services and product and process improvements to establish an initial ZT operational environment.</w:t>
      </w:r>
    </w:p>
    <w:p w14:paraId="741842EA"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 xml:space="preserve">Selection of Services, Technology and Process Improvements: There are </w:t>
      </w:r>
      <w:proofErr w:type="gramStart"/>
      <w:r w:rsidRPr="00D20DA8">
        <w:rPr>
          <w:lang w:val="en-GB"/>
        </w:rPr>
        <w:t>a number of</w:t>
      </w:r>
      <w:proofErr w:type="gramEnd"/>
      <w:r w:rsidRPr="00D20DA8">
        <w:rPr>
          <w:lang w:val="en-GB"/>
        </w:rPr>
        <w:t xml:space="preserve"> services available to potentially include within a ZTA and this phase requires the initial selection of those services that are to be implemented.</w:t>
      </w:r>
    </w:p>
    <w:p w14:paraId="61CBEFEF"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 xml:space="preserve">Security Service Implementation: </w:t>
      </w:r>
      <w:proofErr w:type="gramStart"/>
      <w:r w:rsidRPr="00D20DA8">
        <w:rPr>
          <w:lang w:val="en-GB"/>
        </w:rPr>
        <w:t>A</w:t>
      </w:r>
      <w:proofErr w:type="gramEnd"/>
      <w:r w:rsidRPr="00D20DA8">
        <w:rPr>
          <w:lang w:val="en-GB"/>
        </w:rPr>
        <w:t xml:space="preserve"> implementation plan has to be developed and engineered to ensure the solution works as intended. The execution of the plan is critical to the success of the ZTA.</w:t>
      </w:r>
    </w:p>
    <w:p w14:paraId="67C09770"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Security Control Testing: A test plan needs to be developed with test cases to capture planned versus actual results.</w:t>
      </w:r>
    </w:p>
    <w:p w14:paraId="627E87F1" w14:textId="77777777" w:rsidR="0026656C" w:rsidRPr="00D20DA8" w:rsidRDefault="0026656C" w:rsidP="00BC2314">
      <w:pPr>
        <w:numPr>
          <w:ilvl w:val="0"/>
          <w:numId w:val="14"/>
        </w:numPr>
        <w:autoSpaceDE w:val="0"/>
        <w:autoSpaceDN w:val="0"/>
        <w:adjustRightInd w:val="0"/>
        <w:spacing w:after="160"/>
        <w:contextualSpacing/>
        <w:rPr>
          <w:lang w:val="en-GB"/>
        </w:rPr>
      </w:pPr>
      <w:r w:rsidRPr="00D20DA8">
        <w:rPr>
          <w:lang w:val="en-GB"/>
        </w:rPr>
        <w:t xml:space="preserve">Performance metrics: The effectiveness of the implemented solution needs to be measured in reducing threats and known risks. Baseline metrics and key performance </w:t>
      </w:r>
      <w:r w:rsidRPr="00D20DA8">
        <w:rPr>
          <w:lang w:val="en-GB"/>
        </w:rPr>
        <w:lastRenderedPageBreak/>
        <w:t xml:space="preserve">indicators must be created to demonstrate the value and success of the initial phase(s) of the </w:t>
      </w:r>
      <w:proofErr w:type="gramStart"/>
      <w:r w:rsidRPr="00D20DA8">
        <w:rPr>
          <w:lang w:val="en-GB"/>
        </w:rPr>
        <w:t>ZTA(</w:t>
      </w:r>
      <w:proofErr w:type="spellStart"/>
      <w:proofErr w:type="gramEnd"/>
      <w:r w:rsidRPr="00D20DA8">
        <w:rPr>
          <w:lang w:val="en-GB"/>
        </w:rPr>
        <w:t>Bertino</w:t>
      </w:r>
      <w:proofErr w:type="spellEnd"/>
      <w:r w:rsidRPr="00D20DA8">
        <w:rPr>
          <w:lang w:val="en-GB"/>
        </w:rPr>
        <w:t xml:space="preserve"> &amp; </w:t>
      </w:r>
      <w:proofErr w:type="spellStart"/>
      <w:r w:rsidRPr="00D20DA8">
        <w:rPr>
          <w:lang w:val="en-GB"/>
        </w:rPr>
        <w:t>Brancik</w:t>
      </w:r>
      <w:proofErr w:type="spellEnd"/>
      <w:r w:rsidRPr="00D20DA8">
        <w:rPr>
          <w:lang w:val="en-GB"/>
        </w:rPr>
        <w:t>, 2021).</w:t>
      </w:r>
    </w:p>
    <w:p w14:paraId="13699B3D" w14:textId="0F83D637" w:rsidR="001F77C7" w:rsidRPr="00C63E00" w:rsidRDefault="001F77C7" w:rsidP="001F77C7">
      <w:pPr>
        <w:pStyle w:val="Heading3"/>
      </w:pPr>
      <w:r w:rsidRPr="00D20DA8">
        <w:t xml:space="preserve">Zero Trust </w:t>
      </w:r>
      <w:r>
        <w:t>Electronic Authentication Procedures</w:t>
      </w:r>
    </w:p>
    <w:p w14:paraId="09EAC48A" w14:textId="77777777" w:rsidR="001F77C7" w:rsidRPr="001F77C7" w:rsidRDefault="001F77C7" w:rsidP="001F77C7">
      <w:r w:rsidRPr="001F77C7">
        <w:t>NIST SP 800-63B addresses the rigorous guidelines for digital authentication and lifecycle management. Because Zero Trust dictates that identity has replaced the legacy network perimeter, the structural integrity of a ZTA framework is directly proportional to the robustness of its underlying authentication mechanisms (Grassi et al., 2025). The publication categorizes authentication strength into three fundamental Authenticator Assurance Levels (AALs), effectively serving as the trust tiers for identity validation.</w:t>
      </w:r>
    </w:p>
    <w:p w14:paraId="0E829B4E" w14:textId="77777777" w:rsidR="001F77C7" w:rsidRPr="001F77C7" w:rsidRDefault="001F77C7" w:rsidP="001F77C7">
      <w:r w:rsidRPr="001F77C7">
        <w:t>AAL1 represents baseline assurance (permitting single-factor or basic multi-factor use), which is insufficient for high-security zero-trust applications. AAL2 serves as the operational standard for enterprise Zero Trust, strictly mandating Multi-Factor Authentication (MFA) backed by approved cryptographic techniques. AAL3, the paramount tier, demands proof of possession of specialized cryptographic keys (e.g., hardware tokens) to neutralize sophisticated, targeted phishing campaigns (Grassi et al., 2025).</w:t>
      </w:r>
    </w:p>
    <w:p w14:paraId="438CC984" w14:textId="77777777" w:rsidR="001F77C7" w:rsidRPr="001F77C7" w:rsidRDefault="001F77C7" w:rsidP="001F77C7">
      <w:r w:rsidRPr="001F77C7">
        <w:t>The recent comprehensive update to these guidelines (Revision 4, published in 2025) introduces critical improvements directly aligned with Zero Trust modernization. It heavily prioritizes phishing-resistant authenticators (such as FIDO2 and WebAuthn) over traditional, easily compromised SMS-based One-Time Passwords (OTPs) (Grassi et al., 2025; Williams, 2025). Furthermore, Revision 4 modernizes usability by officially supporting syncable authenticators (passkeys) and explicitly advising against forced periodic password rotations, noting that complex, static passwords induce poor human security behaviors. From a ZTA perspective, SP 800-63B (Rev. 4) operates as the definitive scientific calibrator for feeding qualitative "Identity Assurance" telemetry into the SP 800-207 trust algorithm.</w:t>
      </w:r>
    </w:p>
    <w:p w14:paraId="0B1BA00D" w14:textId="77777777" w:rsidR="001F77C7" w:rsidRPr="001F77C7" w:rsidRDefault="001F77C7" w:rsidP="001F77C7"/>
    <w:p w14:paraId="62A194BB" w14:textId="420E047F" w:rsidR="008808D7" w:rsidRPr="002637C9" w:rsidRDefault="00B132E5" w:rsidP="008A08CB">
      <w:pPr>
        <w:pStyle w:val="Heading2"/>
      </w:pPr>
      <w:r w:rsidRPr="002637C9">
        <w:t xml:space="preserve">Related works </w:t>
      </w:r>
      <w:r w:rsidR="00634AEA">
        <w:t>on</w:t>
      </w:r>
      <w:r w:rsidRPr="002637C9">
        <w:t xml:space="preserve"> Trust</w:t>
      </w:r>
    </w:p>
    <w:p w14:paraId="6BD3AC3D" w14:textId="77777777" w:rsidR="008808D7" w:rsidRDefault="008808D7" w:rsidP="008808D7">
      <w:pPr>
        <w:pStyle w:val="Heading3"/>
        <w:rPr>
          <w:rFonts w:eastAsia="Times New Roman"/>
        </w:rPr>
      </w:pPr>
      <w:bookmarkStart w:id="66" w:name="_Toc174103317"/>
      <w:r w:rsidRPr="00FA4A29">
        <w:rPr>
          <w:rFonts w:eastAsia="Times New Roman"/>
        </w:rPr>
        <w:t>Context-based Access Control and Trust Scores in Zero Trust Campus Networks</w:t>
      </w:r>
      <w:bookmarkEnd w:id="66"/>
    </w:p>
    <w:p w14:paraId="328385FD" w14:textId="4BCCAB7E" w:rsidR="008808D7" w:rsidRPr="00653BFD" w:rsidRDefault="008808D7" w:rsidP="008808D7">
      <w:r w:rsidRPr="005112D3">
        <w:t xml:space="preserve">This paper analyses </w:t>
      </w:r>
      <w:r>
        <w:t>the</w:t>
      </w:r>
      <w:r w:rsidRPr="005112D3">
        <w:t xml:space="preserve"> extent </w:t>
      </w:r>
      <w:r>
        <w:t xml:space="preserve"> to which </w:t>
      </w:r>
      <w:r w:rsidRPr="005112D3">
        <w:t xml:space="preserve">Zero Trust Model is </w:t>
      </w:r>
      <w:r>
        <w:t>applicable</w:t>
      </w:r>
      <w:r w:rsidRPr="005112D3">
        <w:t xml:space="preserve"> </w:t>
      </w:r>
      <w:r>
        <w:t xml:space="preserve">to some </w:t>
      </w:r>
      <w:r w:rsidRPr="005112D3">
        <w:t xml:space="preserve">commercial networks </w:t>
      </w:r>
      <w:r>
        <w:t>particularly</w:t>
      </w:r>
      <w:r w:rsidRPr="005112D3">
        <w:t xml:space="preserve"> open and heterogeneous research network</w:t>
      </w:r>
      <w:r>
        <w:t>s</w:t>
      </w:r>
      <w:r w:rsidRPr="005112D3">
        <w:t xml:space="preserve"> </w:t>
      </w:r>
      <w:r>
        <w:t>of</w:t>
      </w:r>
      <w:r w:rsidRPr="005112D3">
        <w:t xml:space="preserve"> universit</w:t>
      </w:r>
      <w:r>
        <w:t>ies</w:t>
      </w:r>
      <w:r w:rsidRPr="005112D3">
        <w:t xml:space="preserve">. </w:t>
      </w:r>
      <w:r>
        <w:t>It presents</w:t>
      </w:r>
      <w:r w:rsidRPr="005112D3">
        <w:t xml:space="preserve"> </w:t>
      </w:r>
      <w:r>
        <w:t>an implementation of</w:t>
      </w:r>
      <w:r w:rsidRPr="005112D3">
        <w:t xml:space="preserve"> an identity-based network model </w:t>
      </w:r>
      <w:r>
        <w:t xml:space="preserve">that </w:t>
      </w:r>
      <w:r w:rsidRPr="005112D3">
        <w:t xml:space="preserve">focuses on components </w:t>
      </w:r>
      <w:r>
        <w:t>that</w:t>
      </w:r>
      <w:r w:rsidRPr="005112D3">
        <w:t xml:space="preserve"> are necessary for authentication and authorization. </w:t>
      </w:r>
      <w:r>
        <w:fldChar w:fldCharType="begin"/>
      </w:r>
      <w:r w:rsidR="00B32BAD">
        <w:instrText xml:space="preserve"> ADDIN ZOTERO_ITEM CSL_CITATION {"citationID":"A4JKCAkz","properties":{"formattedCitation":"(Lukaseder et al., 2020)","plainCitation":"(Lukaseder et al., 2020)","dontUpdate":true,"noteIndex":0},"citationItems":[{"id":203,"uris":["http://zotero.org/users/local/zJdqZBTx/items/UTUMGS3J"],"itemData":{"id":203,"type":"paper-conference","container-title":"SICHERHEIT 2020","DOI":"10.18420/sicherheit2020_04","page":"53-66","publisher":"Gesellschaft für Informatik e.V.","publisher-place":"Bonn","title":"Context-based Access Control and Trust Scores in Zero Trust Campus Networks","author":[{"family":"Lukaseder","given":"Thomas"},{"family":"Halter","given":"Maya"},{"family":"Kargl","given":"Frank"}],"editor":[{"family":"Reinhardt","given":"Delphine"},{"family":"Langweg","given":"Hanno"},{"family":"Witt","given":"Bernhard C."},{"family":"Fischer","given":"Mathias"}],"issued":{"date-parts":[["2020"]]}}}],"schema":"https://github.com/citation-style-language/schema/raw/master/csl-citation.json"} </w:instrText>
      </w:r>
      <w:r>
        <w:fldChar w:fldCharType="separate"/>
      </w:r>
      <w:r>
        <w:rPr>
          <w:noProof/>
        </w:rPr>
        <w:t>Lukaseder et al. (2020)</w:t>
      </w:r>
      <w:r>
        <w:fldChar w:fldCharType="end"/>
      </w:r>
      <w:r>
        <w:t>, show the</w:t>
      </w:r>
      <w:r w:rsidRPr="005112D3">
        <w:t xml:space="preserve"> feasibility of the model </w:t>
      </w:r>
      <w:r>
        <w:t>through</w:t>
      </w:r>
      <w:r w:rsidRPr="005112D3">
        <w:t xml:space="preserve"> a prototype that protects access control to a Moodle</w:t>
      </w:r>
      <w:r>
        <w:t xml:space="preserve"> eLearning platform</w:t>
      </w:r>
      <w:r w:rsidRPr="005112D3">
        <w:t xml:space="preserve">. </w:t>
      </w:r>
      <w:r>
        <w:t>They clarify that z</w:t>
      </w:r>
      <w:r w:rsidRPr="006C76AB">
        <w:t xml:space="preserve">ero </w:t>
      </w:r>
      <w:r>
        <w:t>t</w:t>
      </w:r>
      <w:r w:rsidRPr="006C76AB">
        <w:t xml:space="preserve">rust does not mean the absence of trust, </w:t>
      </w:r>
      <w:r>
        <w:t>rather</w:t>
      </w:r>
      <w:r w:rsidRPr="006C76AB">
        <w:t xml:space="preserve"> trust must be earned. A</w:t>
      </w:r>
      <w:r>
        <w:t xml:space="preserve"> client</w:t>
      </w:r>
      <w:r w:rsidRPr="006C76AB">
        <w:t xml:space="preserve"> must</w:t>
      </w:r>
      <w:r>
        <w:t xml:space="preserve"> thus</w:t>
      </w:r>
      <w:r w:rsidRPr="006C76AB">
        <w:t xml:space="preserve"> explicitly establish trust</w:t>
      </w:r>
      <w:r>
        <w:t xml:space="preserve"> based on context</w:t>
      </w:r>
      <w:r w:rsidRPr="006C76AB">
        <w:t xml:space="preserve"> </w:t>
      </w:r>
      <w:r>
        <w:t>before</w:t>
      </w:r>
      <w:r w:rsidRPr="006C76AB">
        <w:t xml:space="preserve"> access can </w:t>
      </w:r>
      <w:r>
        <w:t xml:space="preserve">be </w:t>
      </w:r>
      <w:r w:rsidRPr="006C76AB">
        <w:t xml:space="preserve">securely granted. This context-based access control is based on a combination of checks such as device </w:t>
      </w:r>
      <w:r>
        <w:t>certificates</w:t>
      </w:r>
      <w:r w:rsidRPr="006C76AB">
        <w:t xml:space="preserve">, </w:t>
      </w:r>
      <w:r>
        <w:t>user</w:t>
      </w:r>
      <w:r w:rsidRPr="006C76AB">
        <w:t xml:space="preserve"> authentication, or patch status of the accessing device.</w:t>
      </w:r>
      <w:r>
        <w:t xml:space="preserve"> The basis for this framework is a trust calculation engine that considers a variety of </w:t>
      </w:r>
      <w:r w:rsidRPr="004B465D">
        <w:t>inputs</w:t>
      </w:r>
      <w:r>
        <w:t xml:space="preserve"> such as </w:t>
      </w:r>
      <w:r w:rsidRPr="004B465D">
        <w:t>authentication attempts of the users</w:t>
      </w:r>
      <w:r>
        <w:t xml:space="preserve"> (s</w:t>
      </w:r>
      <w:r w:rsidRPr="004B465D">
        <w:t>igns that may indicate an attack or compromised user accounts and devices</w:t>
      </w:r>
      <w:r>
        <w:t>),</w:t>
      </w:r>
      <w:r w:rsidRPr="00C4681F">
        <w:t xml:space="preserve"> </w:t>
      </w:r>
      <w:r w:rsidRPr="00C82DB3">
        <w:t>two factor authentication, client TLS, usage of a trusted VPN service</w:t>
      </w:r>
      <w:r>
        <w:t>,</w:t>
      </w:r>
      <w:r w:rsidRPr="00C4681F">
        <w:t xml:space="preserve"> </w:t>
      </w:r>
      <w:r w:rsidRPr="00C82DB3">
        <w:t>rough estimation of the location based on IP</w:t>
      </w:r>
      <w:r>
        <w:t xml:space="preserve"> and</w:t>
      </w:r>
      <w:r w:rsidRPr="00C4681F">
        <w:t xml:space="preserve"> </w:t>
      </w:r>
      <w:r>
        <w:t>b</w:t>
      </w:r>
      <w:r w:rsidRPr="00C82DB3">
        <w:t xml:space="preserve">rowser </w:t>
      </w:r>
      <w:r>
        <w:t>fin</w:t>
      </w:r>
      <w:r w:rsidRPr="00C82DB3">
        <w:t>gerprinting</w:t>
      </w:r>
      <w:r>
        <w:t>.</w:t>
      </w:r>
      <w:r w:rsidRPr="005E0545">
        <w:t xml:space="preserve"> </w:t>
      </w:r>
      <w:r w:rsidRPr="00C82DB3">
        <w:t>Similarly, the type of device</w:t>
      </w:r>
      <w:r>
        <w:t xml:space="preserve">, </w:t>
      </w:r>
      <w:r w:rsidRPr="00C82DB3">
        <w:t>mobile or stationary</w:t>
      </w:r>
      <w:r>
        <w:t>,</w:t>
      </w:r>
      <w:r w:rsidRPr="00C82DB3">
        <w:t xml:space="preserve"> give</w:t>
      </w:r>
      <w:r>
        <w:t>s</w:t>
      </w:r>
      <w:r w:rsidRPr="00C82DB3">
        <w:t xml:space="preserve"> insights into how trustworthy it is</w:t>
      </w:r>
      <w:r w:rsidRPr="004B465D">
        <w:t xml:space="preserve"> </w:t>
      </w:r>
      <w:r>
        <w:t xml:space="preserve">is based </w:t>
      </w:r>
      <w:r w:rsidRPr="004B465D">
        <w:t xml:space="preserve">on </w:t>
      </w:r>
      <w:r>
        <w:t>s</w:t>
      </w:r>
      <w:r w:rsidRPr="004B465D">
        <w:t>ubjective logic</w:t>
      </w:r>
      <w:r>
        <w:t>.</w:t>
      </w:r>
      <w:r w:rsidRPr="004B465D">
        <w:t xml:space="preserve"> The trust scores are determined using the binomial opinion, which is formed over an entity which can be a network agent, a user, or a device. Subjective logic is a probabilistic logic that explicitly considers the uncertainty and trustworthiness of a source. Subjective opinions </w:t>
      </w:r>
      <w:r w:rsidRPr="004B465D">
        <w:lastRenderedPageBreak/>
        <w:t xml:space="preserve">represent the belief in the substance of a statement under consideration of a possible uncertainty. </w:t>
      </w:r>
    </w:p>
    <w:p w14:paraId="7AB80F0D" w14:textId="77777777" w:rsidR="008808D7" w:rsidRPr="008A08CB" w:rsidRDefault="008808D7" w:rsidP="008A08CB">
      <w:pPr>
        <w:pStyle w:val="Heading3"/>
      </w:pPr>
      <w:bookmarkStart w:id="67" w:name="_Toc174103318"/>
      <w:r w:rsidRPr="008A08CB">
        <w:t>Zero Trust-Based Adaptive Authentication using Composite Attribute Set</w:t>
      </w:r>
      <w:bookmarkEnd w:id="67"/>
    </w:p>
    <w:p w14:paraId="02266541" w14:textId="77777777" w:rsidR="008808D7" w:rsidRPr="00653BFD" w:rsidRDefault="008808D7" w:rsidP="008808D7">
      <w:r w:rsidRPr="003919E1">
        <w:rPr>
          <w:lang w:val="en-GB"/>
        </w:rPr>
        <w:t>This paper proposes a system that collects a composite attribute set that includes the user behaviour, application attributes, and the device used. This allows for creation of detailed context that allows granular variance calculation and risk score determination</w:t>
      </w:r>
      <w:r>
        <w:rPr>
          <w:lang w:val="en-GB"/>
        </w:rPr>
        <w:t xml:space="preserve">. </w:t>
      </w:r>
      <w:r w:rsidRPr="003919E1">
        <w:rPr>
          <w:lang w:val="en-GB"/>
        </w:rPr>
        <w:t xml:space="preserve">Its model as presented by </w:t>
      </w:r>
      <w:r w:rsidRPr="003919E1">
        <w:rPr>
          <w:lang w:val="en-GB"/>
        </w:rPr>
        <w:fldChar w:fldCharType="begin"/>
      </w:r>
      <w:r>
        <w:rPr>
          <w:lang w:val="en-GB"/>
        </w:rPr>
        <w:instrText xml:space="preserve"> ADDIN ZOTERO_ITEM CSL_CITATION {"citationID":"n4wiqEht","properties":{"formattedCitation":"(Krishnan &amp; Sreeja, 2021)","plainCitation":"(Krishnan &amp; Sreeja, 2021)","dontUpdate":true,"noteIndex":0},"citationItems":[{"id":174,"uris":["http://zotero.org/users/local/zJdqZBTx/items/64KPXAKI"],"itemData":{"id":174,"type":"paper-conference","container-title":"2021 IEEE 3rd PhD Colloquium on Ethically Driven Innovation and Technology for Society (PhD EDITS)","DOI":"10.1109/PhDEDITS53295.2021.9649474","page":"1-2","title":"Zero Trust-Based Adaptive Authentication using Composite Attribute Set","author":[{"family":"Krishnan","given":"Vivin"},{"family":"Sreeja","given":"C S"}],"issued":{"date-parts":[["2021"]]}}}],"schema":"https://github.com/citation-style-language/schema/raw/master/csl-citation.json"} </w:instrText>
      </w:r>
      <w:r w:rsidRPr="003919E1">
        <w:rPr>
          <w:lang w:val="en-GB"/>
        </w:rPr>
        <w:fldChar w:fldCharType="separate"/>
      </w:r>
      <w:r w:rsidRPr="003919E1">
        <w:rPr>
          <w:noProof/>
          <w:lang w:val="en-GB"/>
        </w:rPr>
        <w:t>Krishnan &amp; Sreeja (2021)</w:t>
      </w:r>
      <w:r w:rsidRPr="003919E1">
        <w:rPr>
          <w:lang w:val="en-GB"/>
        </w:rPr>
        <w:fldChar w:fldCharType="end"/>
      </w:r>
      <w:r w:rsidRPr="003919E1">
        <w:rPr>
          <w:lang w:val="en-GB"/>
        </w:rPr>
        <w:t xml:space="preserve">, factors in user, application and device attributes separately to create a behavioural context. This is relevant as applications themselves can be reverse engineered or spoofed by an attacker. Even if the user credentials are entered correctly, a change in the application’s signature should be considered a risk. The approach extends to subsequent resource requests and does not stop with a successful first login or resource access. The attribute sets and contextual variance is considered in every request reaching the system. The variance of the user's current attribute set from established behaviour is used to determine the contextual variance and risk score. Depending on the variance and risk, an alternate authentication scheme that is commensurate with the risk score is chosen to challenge the user. The user’s trust score is re-adjusted to reflect the variance. Every step in the flow is logged by the system for audit and review. The model captures a broader range of variables and defines a storage schema for each attribute set separately. Auxiliary information </w:t>
      </w:r>
      <w:r>
        <w:rPr>
          <w:lang w:val="en-GB"/>
        </w:rPr>
        <w:t>such</w:t>
      </w:r>
      <w:r w:rsidRPr="003919E1">
        <w:rPr>
          <w:lang w:val="en-GB"/>
        </w:rPr>
        <w:t xml:space="preserve"> as “The server-side application being accessed” and “validity of the session can also be collected. This for better granularity.</w:t>
      </w:r>
    </w:p>
    <w:p w14:paraId="5E13586B" w14:textId="77777777" w:rsidR="008808D7" w:rsidRDefault="008808D7" w:rsidP="008808D7">
      <w:pPr>
        <w:autoSpaceDE w:val="0"/>
        <w:autoSpaceDN w:val="0"/>
        <w:adjustRightInd w:val="0"/>
        <w:rPr>
          <w:lang w:val="en-GB"/>
        </w:rPr>
      </w:pPr>
    </w:p>
    <w:p w14:paraId="2733DC23" w14:textId="77777777" w:rsidR="008808D7" w:rsidRPr="0066627F" w:rsidRDefault="008808D7" w:rsidP="008808D7">
      <w:pPr>
        <w:pStyle w:val="Heading3"/>
        <w:rPr>
          <w:lang w:val="en-GB"/>
        </w:rPr>
      </w:pPr>
      <w:bookmarkStart w:id="68" w:name="_Toc174103321"/>
      <w:r w:rsidRPr="00FA4A29">
        <w:rPr>
          <w:lang w:val="en-GB"/>
        </w:rPr>
        <w:t>A Trust Computing Model for Future Generation</w:t>
      </w:r>
      <w:r>
        <w:rPr>
          <w:lang w:val="en-GB"/>
        </w:rPr>
        <w:t xml:space="preserve"> </w:t>
      </w:r>
      <w:r w:rsidRPr="00FA4A29">
        <w:rPr>
          <w:lang w:val="en-GB"/>
        </w:rPr>
        <w:t>Networks</w:t>
      </w:r>
      <w:bookmarkEnd w:id="68"/>
    </w:p>
    <w:p w14:paraId="0B90E756" w14:textId="77777777" w:rsidR="008808D7" w:rsidRPr="00405AD7" w:rsidRDefault="008808D7" w:rsidP="008808D7">
      <w:r w:rsidRPr="00405AD7">
        <w:fldChar w:fldCharType="begin"/>
      </w:r>
      <w:r>
        <w:instrText xml:space="preserve"> ADDIN ZOTERO_ITEM CSL_CITATION {"citationID":"JQho0311","properties":{"formattedCitation":"(Das &amp; Debnath, 2020)","plainCitation":"(Das &amp; Debnath, 2020)","dontUpdate":true,"noteIndex":0},"citationItems":[{"id":159,"uris":["http://zotero.org/users/local/zJdqZBTx/items/PJLSL7KG"],"itemData":{"id":159,"type":"paper-conference","container-title":"2020 11th International Conference on Computing, Communication and Networking Technologies (ICCCNT)","DOI":"10.1109/ICCCNT49239.2020.9225462","page":"1-4","title":"A Trust Computing Model for Future Generation Networks","author":[{"family":"Das","given":"Prodipto"},{"family":"Debnath","given":"Somen"}],"issued":{"date-parts":[["2020"]]}}}],"schema":"https://github.com/citation-style-language/schema/raw/master/csl-citation.json"} </w:instrText>
      </w:r>
      <w:r w:rsidRPr="00405AD7">
        <w:fldChar w:fldCharType="separate"/>
      </w:r>
      <w:r w:rsidRPr="00405AD7">
        <w:t>Das &amp; Debnath (2020)</w:t>
      </w:r>
      <w:r w:rsidRPr="00405AD7">
        <w:fldChar w:fldCharType="end"/>
      </w:r>
      <w:r w:rsidRPr="00405AD7">
        <w:t xml:space="preserve">, argue that future generation networks are heterogenous in nature due to variety of nodes, terminals, small-sized networks, private networks, virtual networks, and IoTs , thus making authentication a major issue. Authentication of node is associated with trust, which is the primary behavior of a node in network operations. A major concern is the assessment of trust value of a node before actual data communication.  This paper thus reviews different trust computing models for different scenarios and proposes a novel model to give trust values of nodes in a network based on the maximum possible factors. Trust (i,j) means trust of node i over node j. Here node i is the trustor and node j is trustee. In the proposed model the final trust T(i,j) is nothing but the confidence of a node over another node. The risk is assessed using three factors namely ambiguity, vulnerability, and failure impact. Ambiguity in </w:t>
      </w:r>
      <w:r w:rsidRPr="00405AD7">
        <w:lastRenderedPageBreak/>
        <w:t>networks includes location ambiguity, flip ambiguity, and trilateration. Due to the ambiguity, a node is wrongly localized and data packets sent to wrong positioned node may be a futile task. In a versatile network, proper localization is a big task.</w:t>
      </w:r>
      <w:r>
        <w:t xml:space="preserve"> </w:t>
      </w:r>
      <w:r w:rsidRPr="00405AD7">
        <w:t>Vulnerability is the security vulnerability which is very common in adhoc networks. Proper intrusion detection</w:t>
      </w:r>
      <w:r>
        <w:t xml:space="preserve"> and prevention</w:t>
      </w:r>
      <w:r w:rsidRPr="00405AD7">
        <w:t xml:space="preserve"> mechanism</w:t>
      </w:r>
      <w:r>
        <w:t>s</w:t>
      </w:r>
      <w:r w:rsidRPr="00405AD7">
        <w:t xml:space="preserve"> can find out the extent of vulnerability of a node. It is very vital factor as it signifies the attacker’s motive. Failure impact is an index of a node that due to the mishandling and malfunction of a node if any failure occurred in the network environment or not. Though failure is an unpredictable event</w:t>
      </w:r>
      <w:r>
        <w:t xml:space="preserve">, </w:t>
      </w:r>
      <w:r w:rsidRPr="00405AD7">
        <w:t>it is</w:t>
      </w:r>
      <w:r>
        <w:t xml:space="preserve"> also</w:t>
      </w:r>
      <w:r w:rsidRPr="00405AD7">
        <w:t xml:space="preserve"> a risk factor. Risk factors are very rare but cannot be ignored. In the proposed model there is risk analysis part. If risk is found, the</w:t>
      </w:r>
      <w:r>
        <w:t xml:space="preserve"> </w:t>
      </w:r>
      <w:r w:rsidRPr="00405AD7">
        <w:t>risk value is subtracted from the trust value.</w:t>
      </w:r>
    </w:p>
    <w:p w14:paraId="51077FB2" w14:textId="77777777" w:rsidR="008808D7" w:rsidRPr="00E66B59" w:rsidRDefault="008808D7" w:rsidP="008808D7">
      <w:pPr>
        <w:autoSpaceDE w:val="0"/>
        <w:autoSpaceDN w:val="0"/>
        <w:adjustRightInd w:val="0"/>
        <w:rPr>
          <w:lang w:val="en-GB"/>
        </w:rPr>
      </w:pPr>
    </w:p>
    <w:p w14:paraId="27BAA502" w14:textId="77777777" w:rsidR="008808D7" w:rsidRPr="009F170D" w:rsidRDefault="008808D7" w:rsidP="008808D7">
      <w:pPr>
        <w:pStyle w:val="Heading3"/>
        <w:rPr>
          <w:bCs/>
        </w:rPr>
      </w:pPr>
      <w:bookmarkStart w:id="69" w:name="_Toc93959492"/>
      <w:bookmarkStart w:id="70" w:name="_Toc174103322"/>
      <w:r w:rsidRPr="001C4E7A">
        <w:t>Research on Trust Management Model of Wireless Sensor Networks</w:t>
      </w:r>
      <w:bookmarkEnd w:id="69"/>
      <w:bookmarkEnd w:id="70"/>
    </w:p>
    <w:p w14:paraId="3E59134C" w14:textId="77777777" w:rsidR="008808D7" w:rsidRPr="009F170D" w:rsidRDefault="008808D7" w:rsidP="008808D7">
      <w:r w:rsidRPr="009F170D">
        <w:t xml:space="preserve"> This work presents a trust management model of wireless sensor based on multi-trust factor combination to calculate the trust value. This model has good robustness to many kinds of network attacks. First, the node's direct trust value calculation is divided into communication trust module, data trust module and energy trust module. Secondly, the cluster head uses the direct trust value calculation model to calculate the indirect trust value of nodes in a cluster. Finally, the integrated trust value of nodes is calculated by weighted credibility of direct trust and use the integrated trust value to eliminate malicious nodes, thus ensuring the entire network security.</w:t>
      </w:r>
    </w:p>
    <w:p w14:paraId="7A460EB7" w14:textId="77777777" w:rsidR="008808D7" w:rsidRDefault="008808D7" w:rsidP="008808D7">
      <w:pPr>
        <w:pStyle w:val="Default"/>
        <w:spacing w:line="360" w:lineRule="auto"/>
        <w:jc w:val="both"/>
      </w:pPr>
      <w:r w:rsidRPr="009F170D">
        <w:t xml:space="preserve"> In WSNs, to optimize the transmission routing, to achieve the purpose of saving energy, usually cluster network topology. This work builds a trust management model based on this network structure and cluster as the basic unit of trust management. In the cluster structure, nodes are generally divided into two types: cluster head nodes and common sensor nodes, which play different roles in this model.  The common sensor nodes in the cluster are responsible for monitoring and recording the communication, data transmission and performance of all its neighbours within a monitoring period. Based on the monitored information, it calculates the direct trust value of its neighbour nodes and regularly uploaded to the cluster head node. The monitoring data includes the number of normal behaviours and the number of abnormal behaviours of the monitored node.  The cluster head node is mainly responsible for collecting the direct trust values uploaded by each sensor node, integrating the multiple direct trust values of all the neighbour nodes of each node, and calculating the indirect trust values of</w:t>
      </w:r>
      <w:r w:rsidRPr="00A67683">
        <w:t xml:space="preserve"> all the nodes in the cluster</w:t>
      </w:r>
      <w:r>
        <w:t xml:space="preserve"> </w:t>
      </w:r>
      <w:r w:rsidRPr="00E66B59">
        <w:t>(Cheng et al., 2018)</w:t>
      </w:r>
      <w:r>
        <w:t>.</w:t>
      </w:r>
    </w:p>
    <w:p w14:paraId="7A1676FE" w14:textId="77777777" w:rsidR="006443BF" w:rsidRDefault="006443BF" w:rsidP="008808D7">
      <w:pPr>
        <w:pStyle w:val="Default"/>
        <w:spacing w:line="360" w:lineRule="auto"/>
        <w:jc w:val="both"/>
      </w:pPr>
    </w:p>
    <w:p w14:paraId="1321AEAB" w14:textId="5EB26C18" w:rsidR="006443BF" w:rsidRDefault="00524489" w:rsidP="00164CF9">
      <w:pPr>
        <w:pStyle w:val="Heading3"/>
      </w:pPr>
      <w:r w:rsidRPr="00524489">
        <w:t>Trust Threshold Policy for Explainable and Adaptive Zero-Trust</w:t>
      </w:r>
      <w:r w:rsidRPr="00CA723D">
        <w:t xml:space="preserve"> Defense in Enterprise Networks</w:t>
      </w:r>
    </w:p>
    <w:p w14:paraId="6A8E124F" w14:textId="77777777" w:rsidR="00164CF9" w:rsidRDefault="00164CF9" w:rsidP="00164CF9"/>
    <w:p w14:paraId="038D4499" w14:textId="3B96DE4D" w:rsidR="00164CF9" w:rsidRPr="00164CF9" w:rsidRDefault="00164CF9" w:rsidP="00164CF9">
      <w:r w:rsidRPr="00164CF9">
        <w:t>This work formulates zero-trust defense as a Partially Observable Markov Decision Process (POMDP), deriving an explainable trust-threshold policy that balances security enforcement against network usability through probabilistic belief updates on observations.</w:t>
      </w:r>
      <w:r>
        <w:rPr>
          <w:b/>
          <w:bCs/>
        </w:rPr>
        <w:t xml:space="preserve"> </w:t>
      </w:r>
      <w:r w:rsidRPr="00164CF9">
        <w:t xml:space="preserve">The POMDP formulation represents </w:t>
      </w:r>
      <w:r>
        <w:t xml:space="preserve">a </w:t>
      </w:r>
      <w:r w:rsidRPr="00164CF9">
        <w:t xml:space="preserve">theoretically sophisticated alternative to </w:t>
      </w:r>
      <w:r>
        <w:t>the proposed</w:t>
      </w:r>
      <w:r w:rsidRPr="00164CF9">
        <w:t xml:space="preserve"> Dempster-Shafer fusion approach among the reviewed works. </w:t>
      </w:r>
      <w:r>
        <w:t>While both</w:t>
      </w:r>
      <w:r w:rsidRPr="00164CF9">
        <w:t xml:space="preserve"> frameworks model trust as a partially observable phenomenon</w:t>
      </w:r>
      <w:r>
        <w:t xml:space="preserve">, </w:t>
      </w:r>
      <w:r w:rsidRPr="00164CF9">
        <w:t>the POMDP treats the true entity state (adversarial vs. legitimate) as hidden and computes belief distributions over possible states via observation-conditioned updates, while our DS-based architecture models trust as an evidential mass distributed across{</w:t>
      </w:r>
      <w:r w:rsidRPr="00164CF9">
        <w:rPr>
          <w:i/>
          <w:iCs/>
        </w:rPr>
        <w:t>Safe</w:t>
      </w:r>
      <w:r w:rsidRPr="00164CF9">
        <w:t>}, {</w:t>
      </w:r>
      <w:r w:rsidRPr="00164CF9">
        <w:rPr>
          <w:i/>
          <w:iCs/>
        </w:rPr>
        <w:t>Unsafe</w:t>
      </w:r>
      <w:r w:rsidRPr="00164CF9">
        <w:t>}, and {</w:t>
      </w:r>
      <w:r w:rsidRPr="00164CF9">
        <w:rPr>
          <w:i/>
          <w:iCs/>
        </w:rPr>
        <w:t xml:space="preserve"> Safe</w:t>
      </w:r>
      <w:r w:rsidRPr="00164CF9">
        <w:t>,</w:t>
      </w:r>
      <w:r w:rsidRPr="00164CF9">
        <w:rPr>
          <w:i/>
          <w:iCs/>
        </w:rPr>
        <w:t>Unsafe</w:t>
      </w:r>
      <w:r w:rsidRPr="00164CF9">
        <w:t>} (uncertainty). The critical architectural divergence is that POMDP requires the specification of transition matrices, observation models, and reward functions </w:t>
      </w:r>
      <w:r w:rsidRPr="00164CF9">
        <w:rPr>
          <w:i/>
          <w:iCs/>
        </w:rPr>
        <w:t>a priori</w:t>
      </w:r>
      <w:r w:rsidRPr="00164CF9">
        <w:t xml:space="preserve">, making it sensitive to model misspecification. </w:t>
      </w:r>
      <w:r>
        <w:t>The proposed</w:t>
      </w:r>
      <w:r w:rsidRPr="00164CF9">
        <w:t xml:space="preserve"> variance-based DS approach, by contrast, constructs mass functions directly from observed telemetry variance without requiring explicit probabilistic models of attacker behavior</w:t>
      </w:r>
      <w:r>
        <w:t xml:space="preserve">, </w:t>
      </w:r>
      <w:r w:rsidRPr="00164CF9">
        <w:t>a significant advantage in open HetNet environments where the attacker model is unknown or evolving.</w:t>
      </w:r>
    </w:p>
    <w:p w14:paraId="7286A9B3" w14:textId="77777777" w:rsidR="00164CF9" w:rsidRDefault="00164CF9" w:rsidP="00164CF9">
      <w:r w:rsidRPr="00164CF9">
        <w:t xml:space="preserve">The trust-threshold policy's finding that "highly vulnerable systems or sophisticated attackers require stricter trust thresholds" directly parallels </w:t>
      </w:r>
      <w:r>
        <w:t>the proposed</w:t>
      </w:r>
      <w:r w:rsidRPr="00164CF9">
        <w:t xml:space="preserve"> tiered decision architecture (</w:t>
      </w:r>
      <w:r w:rsidRPr="00164CF9">
        <w:rPr>
          <w:i/>
          <w:iCs/>
        </w:rPr>
        <w:t>T</w:t>
      </w:r>
      <w:r w:rsidRPr="00164CF9">
        <w:t>&gt;0.75 for Full Access,</w:t>
      </w:r>
      <w:r>
        <w:t xml:space="preserve"> </w:t>
      </w:r>
      <w:r w:rsidRPr="00164CF9">
        <w:t>0.45≤</w:t>
      </w:r>
      <w:r w:rsidRPr="00164CF9">
        <w:rPr>
          <w:i/>
          <w:iCs/>
        </w:rPr>
        <w:t>T</w:t>
      </w:r>
      <w:r w:rsidRPr="00164CF9">
        <w:t>≤0.75 for Limited Access, </w:t>
      </w:r>
      <w:r w:rsidRPr="00164CF9">
        <w:rPr>
          <w:i/>
          <w:iCs/>
        </w:rPr>
        <w:t>T</w:t>
      </w:r>
      <w:r w:rsidRPr="00164CF9">
        <w:t>&lt;0.45 for No Access), but our thresholds are derived from the Pignistic transformation of fused evidential mass rather than from POMDP value iteration. The POMDP approach</w:t>
      </w:r>
      <w:r>
        <w:t>’s</w:t>
      </w:r>
      <w:r w:rsidRPr="00164CF9">
        <w:t xml:space="preserve"> focus on single-account enterprise contexts severely constrains its applicability to the multi-domain, multi-entity HetNet scenarios </w:t>
      </w:r>
      <w:r>
        <w:t>of this work</w:t>
      </w:r>
      <w:r w:rsidRPr="00164CF9">
        <w:t xml:space="preserve">. </w:t>
      </w:r>
      <w:r>
        <w:t>The proposed</w:t>
      </w:r>
      <w:r w:rsidRPr="00164CF9">
        <w:t xml:space="preserve"> Ensemble model evaluates trust across four simultaneous telemetry domains with independent variance tracking, each contributing independently to the fused belief state.</w:t>
      </w:r>
      <w:r>
        <w:t xml:space="preserve"> </w:t>
      </w:r>
    </w:p>
    <w:p w14:paraId="63D82C71" w14:textId="6F4A257C" w:rsidR="00164CF9" w:rsidRPr="00164CF9" w:rsidRDefault="00164CF9" w:rsidP="00164CF9">
      <w:r w:rsidRPr="00164CF9">
        <w:t xml:space="preserve">The explainability advantage claimed by the POMDP threshold policy is matched by our architecture's Pignistic transformation, which provides a transparent, deterministic mapping from belief intervals to access decisions. The POMDP framework validates the theoretical necessity of probabilistic trust modeling but confirms that DS theory's capacity to explicitly </w:t>
      </w:r>
      <w:r w:rsidRPr="00164CF9">
        <w:lastRenderedPageBreak/>
        <w:t>model epistemic uncertainty (</w:t>
      </w:r>
      <w:r w:rsidRPr="00164CF9">
        <w:rPr>
          <w:i/>
          <w:iCs/>
        </w:rPr>
        <w:t>m</w:t>
      </w:r>
      <w:r w:rsidRPr="00164CF9">
        <w:t xml:space="preserve">(Θ)) without requiring complete probability distributions represents a more operationally deployable approach for heterogeneous environments. </w:t>
      </w:r>
    </w:p>
    <w:p w14:paraId="35BD91EB" w14:textId="77777777" w:rsidR="00164CF9" w:rsidRDefault="00164CF9" w:rsidP="00164CF9"/>
    <w:p w14:paraId="094511C2" w14:textId="5869A657" w:rsidR="00A74548" w:rsidRDefault="00A74548" w:rsidP="00164CF9">
      <w:pPr>
        <w:pStyle w:val="Heading3"/>
      </w:pPr>
      <w:r w:rsidRPr="00A74548">
        <w:t>A Continuous Authentication Protocol Without Trust</w:t>
      </w:r>
      <w:r w:rsidRPr="00CA723D">
        <w:t xml:space="preserve"> Authority for Zero Trust Architecture</w:t>
      </w:r>
      <w:r w:rsidR="00164CF9">
        <w:fldChar w:fldCharType="begin"/>
      </w:r>
      <w:r w:rsidR="00164CF9">
        <w:instrText xml:space="preserve"> ADDIN ZOTERO_ITEM CSL_CITATION {"citationID":"UAnCTvit","properties":{"formattedCitation":"(Meng et al., 2022)","plainCitation":"(Meng et al., 2022)","noteIndex":0},"citationItems":[{"id":395,"uris":["http://zotero.org/users/local/zJdqZBTx/items/YD6Z8JQ4"],"itemData":{"id":395,"type":"article-journal","container-title":"China Communications","DOI":"10.23919/JCC.2022.08.015","ISSN":"1673-5447","issue":"8","journalAbbreviation":"China Commun.","language":"en","page":"198-213","source":"DOI.org (Crossref)","title":"A continuous authentication protocol without trust authority for zero trust architecture","volume":"19","author":[{"family":"Meng","given":"Lei"},{"family":"Huang","given":"Daochao"},{"family":"An","given":"Jiahang"},{"family":"Zhou","given":"Xianwei"},{"family":"Lin","given":"Fuhong"}],"issued":{"date-parts":[["2022",8]]}}}],"schema":"https://github.com/citation-style-language/schema/raw/master/csl-citation.json"} </w:instrText>
      </w:r>
      <w:r w:rsidR="00164CF9">
        <w:fldChar w:fldCharType="separate"/>
      </w:r>
      <w:r w:rsidR="00164CF9">
        <w:rPr>
          <w:noProof/>
        </w:rPr>
        <w:t>(Meng et al., 2022)</w:t>
      </w:r>
      <w:r w:rsidR="00164CF9">
        <w:fldChar w:fldCharType="end"/>
      </w:r>
    </w:p>
    <w:p w14:paraId="6881E028" w14:textId="3F2B7840" w:rsidR="00164CF9" w:rsidRDefault="00164CF9" w:rsidP="00164CF9">
      <w:r>
        <w:t>This work proposes a blockchain-based continuous device-to-device authentication protocol eliminating centralized Trust Authorities, using ECC for initial authentication and lightweight continuous verification with formal eCK security proofs.</w:t>
      </w:r>
      <w:r>
        <w:rPr>
          <w:rStyle w:val="Strong"/>
          <w:rFonts w:ascii="Segoe UI" w:eastAsiaTheme="majorEastAsia" w:hAnsi="Segoe UI" w:cs="Segoe UI"/>
          <w:color w:val="D4D4D4"/>
          <w:sz w:val="21"/>
          <w:szCs w:val="21"/>
        </w:rPr>
        <w:t xml:space="preserve"> </w:t>
      </w:r>
      <w:r>
        <w:t>This protocol addresses a critical assumption in the proposed architecture: the integrity of the initial authentication event. The  Ensemble Trust Model treats the "Freshness" component at </w:t>
      </w:r>
      <w:r w:rsidRPr="00164CF9">
        <w:rPr>
          <w:rFonts w:eastAsiaTheme="majorEastAsia"/>
        </w:rPr>
        <w:t>t=0</w:t>
      </w:r>
      <w:r w:rsidRPr="00164CF9">
        <w:t> </w:t>
      </w:r>
      <w:r>
        <w:t>as a given, the initial cryptographic proof is assumed to originate from a compliant Identity Provider. This paper's contribution is the decentralization of that initial trust establishment through blockchain consensus, which eliminates the single-point-of-failure vulnerability inherent in centralized IdP architectures.</w:t>
      </w:r>
    </w:p>
    <w:p w14:paraId="59814D93" w14:textId="343CA29C" w:rsidR="00164CF9" w:rsidRDefault="00164CF9" w:rsidP="00164CF9">
      <w:r>
        <w:t>The continuous D2D authentication aspect directly complements the temporal decay mechanism. Where exponential decay forces re-verification by mathematically degrading trust over time (creating the temporal pressure for re-authentication), this protocol provides the </w:t>
      </w:r>
      <w:r w:rsidRPr="00164CF9">
        <w:t>mechanism </w:t>
      </w:r>
      <w:r>
        <w:t>for that re-authentication at the cryptographic layer. The two approaches operate at different architectural tiers, the Ensemble model computes </w:t>
      </w:r>
      <w:r w:rsidRPr="00164CF9">
        <w:t>whether re</w:t>
      </w:r>
      <w:r>
        <w:t xml:space="preserve">-authentication is needed based </w:t>
      </w:r>
      <w:r w:rsidRPr="00164CF9">
        <w:t>on </w:t>
      </w:r>
      <w:r>
        <w:rPr>
          <w:rFonts w:eastAsiaTheme="majorEastAsia"/>
        </w:rPr>
        <w:t>(</w:t>
      </w:r>
      <w:r w:rsidRPr="00164CF9">
        <w:rPr>
          <w:rFonts w:eastAsiaTheme="majorEastAsia"/>
        </w:rPr>
        <w:t>BetP(Safe</w:t>
      </w:r>
      <w:r w:rsidRPr="00164CF9">
        <w:t>)</w:t>
      </w:r>
      <w:r>
        <w:t> falling below thresholds, while this blockchain protocol provides </w:t>
      </w:r>
      <w:r w:rsidRPr="00164CF9">
        <w:t>how</w:t>
      </w:r>
      <w:r>
        <w:t> that re-authentication is performed without central coordination.</w:t>
      </w:r>
    </w:p>
    <w:p w14:paraId="5089E195" w14:textId="033150B5" w:rsidR="00164CF9" w:rsidRDefault="00164CF9" w:rsidP="00164CF9">
      <w:r>
        <w:t>However, the assumption of blockchain availability is operationally challenging for the envisioned HetNet deployments. PBFT consensus requires a minimum quorum of participating nodes, which may not be achievable in disconnected or partitioned network segments. Additionally, the protocol's focus on D2D authentication does not address the multi-domain telemetry evaluation that the proposed four-domain architecture performs.</w:t>
      </w:r>
    </w:p>
    <w:p w14:paraId="54A00185" w14:textId="6578D51F" w:rsidR="00164CF9" w:rsidRDefault="00164CF9" w:rsidP="00164CF9">
      <w:r>
        <w:t>This work is architecturally complementary: it provides the decentralized cryptographic substrate that our trust computation engine can consume as its initial Freshness input. The combination of blockchain-based initial auth with the DS-fused temporal evaluation represents a complete zero-trust stack from cryptographic verification through behavioral monitoring.</w:t>
      </w:r>
    </w:p>
    <w:p w14:paraId="27AFA2AF" w14:textId="2A4BA1CD" w:rsidR="00164CF9" w:rsidRPr="00164CF9" w:rsidRDefault="00164CF9" w:rsidP="00164CF9">
      <w:pPr>
        <w:pStyle w:val="Heading3"/>
      </w:pPr>
      <w:r w:rsidRPr="00164CF9">
        <w:lastRenderedPageBreak/>
        <w:t>A Critical Analysis of Zero Trust Architecture (</w:t>
      </w:r>
      <w:r>
        <w:fldChar w:fldCharType="begin"/>
      </w:r>
      <w:r>
        <w:instrText xml:space="preserve"> ADDIN ZOTERO_ITEM CSL_CITATION {"citationID":"txvlDXQu","properties":{"formattedCitation":"(Fernandez &amp; Brazhuk, 2022)","plainCitation":"(Fernandez &amp; Brazhuk, 2022)","noteIndex":0},"citationItems":[{"id":397,"uris":["http://zotero.org/users/local/zJdqZBTx/items/KAI5T5PR"],"itemData":{"id":397,"type":"article-journal","abstract":"Zero Trust (ZT) has become a very hot approach for building secure systems, promoted by industry and government as a new way to produce systems with a high degree of security. We have used security patterns to design and evaluate security architectures and we apply here this method to analyze the expectations of this strategy. We relate the ideas behind ZT to the accumulated knowledge of security, and attempt to answer some questions about the value and possibilities of this technology. In general, industry publications are vague about the technical aspects of these systems, ignore past security knowledge, and there are few reports describing actual experience building and using ZT architectures. Is Zero Trust Architecture (ZTA) the ideal architecture to build secure systems? To obtain a deeper understanding of this architecture, we analyze its pattern structure and provide a sketch of its reference architecture. We also consider its threats. Finally, we provide directions for research on this area.","language":"en","source":"Zotero","title":"A critical analysis of Zero Trust Architecture (ZTA)","author":[{"family":"Fernandez","given":"Eduardo B"},{"family":"Brazhuk","given":"Andrei"}],"issued":{"date-parts":[["2022",9]]}}}],"schema":"https://github.com/citation-style-language/schema/raw/master/csl-citation.json"} </w:instrText>
      </w:r>
      <w:r>
        <w:fldChar w:fldCharType="separate"/>
      </w:r>
      <w:r>
        <w:rPr>
          <w:noProof/>
        </w:rPr>
        <w:t>(Fernandez &amp; Brazhuk, 2022)</w:t>
      </w:r>
      <w:r>
        <w:fldChar w:fldCharType="end"/>
      </w:r>
      <w:r w:rsidRPr="00164CF9">
        <w:t>)</w:t>
      </w:r>
    </w:p>
    <w:p w14:paraId="1800DF7B" w14:textId="4016E874" w:rsidR="00164CF9" w:rsidRDefault="00164CF9" w:rsidP="00164CF9">
      <w:r>
        <w:t>This meta-analysis evaluates ZTA through the lens of classical security patterns and principles, constructs a preliminary Security Reference Architecture (SRA), and critically examines the practical feasibility, overhead costs, and implementability of zero-trust deployments.</w:t>
      </w:r>
    </w:p>
    <w:p w14:paraId="748A253B" w14:textId="1210EC76" w:rsidR="00164CF9" w:rsidRDefault="00164CF9" w:rsidP="00164CF9">
      <w:r>
        <w:t>This paper provides essential intellectual discipline for thework proposed in this thesis by mapping ZTA abstractions back to classical security principles: least privilege, complete mediation, fail-safe defaults, and defense in depth. The proposed architecture explicitly operationalizes several of these principles: the tiered access policy (Full/Limited/No Access) implements least privilege by restricting permissions proportional to evidential support; the continuous evaluation at every time step </w:t>
      </w:r>
      <w:r w:rsidRPr="00164CF9">
        <w:rPr>
          <w:rFonts w:eastAsiaTheme="majorEastAsia"/>
          <w:i/>
          <w:iCs/>
        </w:rPr>
        <w:t>(t)</w:t>
      </w:r>
      <w:r>
        <w:t xml:space="preserve"> implements complete mediation by never caching access decisions; and the explicit modeling of uncertainty </w:t>
      </w:r>
      <w:r w:rsidRPr="00164CF9">
        <w:t>(</w:t>
      </w:r>
      <w:r w:rsidRPr="00164CF9">
        <w:rPr>
          <w:rFonts w:eastAsiaTheme="majorEastAsia"/>
        </w:rPr>
        <w:t>m(Θ</w:t>
      </w:r>
      <w:r w:rsidRPr="00164CF9">
        <w:t>))</w:t>
      </w:r>
      <w:r>
        <w:t xml:space="preserve"> implements fail-safe defaults by routing uncertain evidence toward access restriction rather than implicit grant.</w:t>
      </w:r>
    </w:p>
    <w:p w14:paraId="72C3476F" w14:textId="0164FDE4" w:rsidR="00164CF9" w:rsidRDefault="00164CF9" w:rsidP="00164CF9">
      <w:r>
        <w:t>The critical analysis's exposure of ZTA "hype" versus classical substance serves as a valuable check against overclaiming in this thesis. The paper's finding that ZTA overhead concerns remain empirically unanswered is directly relevant; the testbed validation provides partial empirical answers through measured latencies, although scaling to enterprise-grade deployments of 10,000+ nodes remains unvalidated.</w:t>
      </w:r>
    </w:p>
    <w:p w14:paraId="48986908" w14:textId="6560365A" w:rsidR="00164CF9" w:rsidRDefault="00164CF9" w:rsidP="00164CF9">
      <w:r>
        <w:t xml:space="preserve">The pattern-based approach to ZTA design suggests that the Ensemble model could be formalized as </w:t>
      </w:r>
      <w:r w:rsidRPr="00164CF9">
        <w:rPr>
          <w:i/>
          <w:iCs/>
        </w:rPr>
        <w:t>a trust computation pattern</w:t>
      </w:r>
      <w:r>
        <w:t> within the broader ZTA pattern catalog, making it reusable across different enforcement technologies (SDP, SASE, ZTNA) without modification to the core DS fusion algorithm.</w:t>
      </w:r>
    </w:p>
    <w:p w14:paraId="1A022D8D" w14:textId="1A7600DA" w:rsidR="00164CF9" w:rsidRDefault="00164CF9" w:rsidP="00164CF9">
      <w:r>
        <w:t>The SRA framework and classical principle mapping provide the theoretical grounding for our architectural claims. The overhead critique directs our future work toward empirical performance benchmarking at enterprise scale.</w:t>
      </w:r>
    </w:p>
    <w:p w14:paraId="2A3E356D" w14:textId="77777777" w:rsidR="00164CF9" w:rsidRPr="00CA723D" w:rsidRDefault="00164CF9" w:rsidP="00164CF9"/>
    <w:p w14:paraId="7DBDF5CC" w14:textId="3FDD50E5" w:rsidR="00757517" w:rsidRDefault="00757517" w:rsidP="00164CF9">
      <w:pPr>
        <w:pStyle w:val="Heading3"/>
      </w:pPr>
      <w:r w:rsidRPr="00757517">
        <w:t>TrustS: Probability-based trust management system</w:t>
      </w:r>
      <w:r w:rsidRPr="00CA723D">
        <w:t xml:space="preserve"> in smart cities</w:t>
      </w:r>
      <w:r w:rsidR="00164CF9">
        <w:t xml:space="preserve"> </w:t>
      </w:r>
      <w:r w:rsidR="00164CF9">
        <w:fldChar w:fldCharType="begin"/>
      </w:r>
      <w:r w:rsidR="00164CF9">
        <w:instrText xml:space="preserve"> ADDIN ZOTERO_ITEM CSL_CITATION {"citationID":"iSjjkjaW","properties":{"formattedCitation":"(Mocanu et al., 2022)","plainCitation":"(Mocanu et al., 2022)","noteIndex":0},"citationItems":[{"id":393,"uris":["http://zotero.org/users/local/zJdqZBTx/items/NSMG3GM3"],"itemData":{"id":393,"type":"paper-conference","abstract":"We live in the era of smart cities, but are the cities of today as smart as they claim? So far, this desideratum has been on the agenda of almost all decision-making factors worldwide and since then, smart cities have not hit their full potential. Even though there have been achieved important milestones in this process, we assume that the next generation of smart cities will improve the quality of life for citizens through connected and ubiquitous roads, vehicles, and urban environments. When we take into consideration such a massive amount of devices and data, it is crucial to ensure that the interconnected systems and trusted and reliable. Classical approaches for security are not suitable in these scenarios because of the heterogeneity of the interconnected nodes. Thus, in this paper, we present a trust management system for smart cities based on a novel Markov trust computation approach that is not dependent on the type of overlay network. We deﬁne a markovian system with four states for which we compute the stationary probabilities. We validate or model through simulation considering different characteristics of proposed systems. The results show that our trust model has a deterministic behavior and is suitable for smart city scenarios.","container-title":"2022 21st International Symposium on Parallel and Distributed Computing (ISPDC)","DOI":"10.1109/ISPDC55340.2022.00018","event-title":"2022 21st International Symposium on Parallel and Distributed Computing (ISPDC)","ISBN":"978-1-6654-8802-0","language":"en","license":"https://doi.org/10.15223/policy-029","page":"65-69","publisher":"IEEE","publisher-place":"Basel, Switzerland","source":"DOI.org (Crossref)","title":"TrustS: Probability-based trust management system in smart cities","title-short":"TrustS","URL":"https://ieeexplore.ieee.org/document/9934948/","author":[{"family":"Mocanu","given":"Bogdan-Costel"},{"family":"Apostol","given":"Gabriel-Cosmin"},{"family":"Radulescu","given":"Dragos-Mihai"},{"family":"Serbanescu","given":"Cristina"}],"accessed":{"date-parts":[["2026",3,5]]},"issued":{"date-parts":[["2022",7]]}}}],"schema":"https://github.com/citation-style-language/schema/raw/master/csl-citation.json"} </w:instrText>
      </w:r>
      <w:r w:rsidR="00164CF9">
        <w:fldChar w:fldCharType="separate"/>
      </w:r>
      <w:r w:rsidR="00164CF9">
        <w:rPr>
          <w:noProof/>
        </w:rPr>
        <w:t>(Mocanu et al., 2022)</w:t>
      </w:r>
      <w:r w:rsidR="00164CF9">
        <w:fldChar w:fldCharType="end"/>
      </w:r>
    </w:p>
    <w:p w14:paraId="4DB046B6" w14:textId="4F817B40" w:rsidR="00164CF9" w:rsidRPr="00164CF9" w:rsidRDefault="00164CF9" w:rsidP="00164CF9">
      <w:r w:rsidRPr="00164CF9">
        <w:t>TrustS presents a four-state Markov chain model (DOWN/UP/UP-SAFE/UP-UNSAFE) for computing node trust in smart city peer-to-peer overlays, utilizing stationary probabilities for deterministic behavioral assessment independent of overlay topology.</w:t>
      </w:r>
      <w:r>
        <w:t xml:space="preserve"> </w:t>
      </w:r>
      <w:r w:rsidRPr="00164CF9">
        <w:t>The Markov chain formulation offers a computationally efficient alternative for resource-constrained environments. The four-state model captures an additional dimension</w:t>
      </w:r>
      <w:r>
        <w:t xml:space="preserve">, </w:t>
      </w:r>
      <w:r w:rsidRPr="00164CF9">
        <w:t>node availability (DOWN/UP)</w:t>
      </w:r>
      <w:r>
        <w:t xml:space="preserve"> </w:t>
      </w:r>
      <w:r w:rsidRPr="00164CF9">
        <w:t xml:space="preserve">that </w:t>
      </w:r>
      <w:r>
        <w:t>most</w:t>
      </w:r>
      <w:r w:rsidRPr="00164CF9">
        <w:t xml:space="preserve"> binary frame (Θ={</w:t>
      </w:r>
      <w:r w:rsidRPr="00164CF9">
        <w:rPr>
          <w:i/>
          <w:iCs/>
        </w:rPr>
        <w:t>Safe</w:t>
      </w:r>
      <w:r w:rsidRPr="00164CF9">
        <w:t>,</w:t>
      </w:r>
      <w:r w:rsidRPr="00164CF9">
        <w:rPr>
          <w:i/>
          <w:iCs/>
        </w:rPr>
        <w:t>Unsafe</w:t>
      </w:r>
      <w:r w:rsidRPr="00164CF9">
        <w:t xml:space="preserve">}) do not explicitly model. This is </w:t>
      </w:r>
      <w:r w:rsidRPr="00164CF9">
        <w:lastRenderedPageBreak/>
        <w:t xml:space="preserve">operationally relevant because </w:t>
      </w:r>
      <w:r>
        <w:t>most</w:t>
      </w:r>
      <w:r w:rsidRPr="00164CF9">
        <w:t xml:space="preserve"> architecture</w:t>
      </w:r>
      <w:r>
        <w:t>s</w:t>
      </w:r>
      <w:r w:rsidRPr="00164CF9">
        <w:t xml:space="preserve"> assume continuous sensor availability; a domain that ceases reporting is handled implicitly through variance computation (absent readings increase variance, collapsing the domain weight toward zero), but TrustS's explicit DOWN state provides a cleaner mathematical treatment of intermittent connectivity scenarios common in mobile HetNets and IoT deployments.</w:t>
      </w:r>
    </w:p>
    <w:p w14:paraId="7E958A0E" w14:textId="1C391532" w:rsidR="00164CF9" w:rsidRPr="00164CF9" w:rsidRDefault="00164CF9" w:rsidP="00164CF9">
      <w:r w:rsidRPr="00164CF9">
        <w:t>However, the Markov model's reliance on accurate transition probability estimation (</w:t>
      </w:r>
      <w:r w:rsidRPr="00164CF9">
        <w:rPr>
          <w:i/>
          <w:iCs/>
        </w:rPr>
        <w:t>α</w:t>
      </w:r>
      <w:r w:rsidRPr="00164CF9">
        <w:t>, the trust coefficient) is directly analogous to the calibration challenge of our sensitivity parameter (α</w:t>
      </w:r>
      <w:r>
        <w:rPr>
          <w:i/>
          <w:iCs/>
        </w:rPr>
        <w:t xml:space="preserve"> </w:t>
      </w:r>
      <w:r w:rsidRPr="00164CF9">
        <w:t>in </w:t>
      </w:r>
      <m:oMath>
        <m:r>
          <w:rPr>
            <w:rFonts w:ascii="Cambria Math" w:hAnsi="Cambria Math"/>
          </w:rPr>
          <m:t>Wd=1/(1+</m:t>
        </m:r>
        <m:r>
          <w:rPr>
            <w:rFonts w:ascii="Cambria Math" w:hAnsi="Cambria Math"/>
            <w:i/>
          </w:rPr>
          <w:sym w:font="Symbol" w:char="F061"/>
        </m:r>
        <m:r>
          <w:rPr>
            <w:rFonts w:ascii="Cambria Math" w:hAnsi="Cambria Math"/>
          </w:rPr>
          <m:t>.</m:t>
        </m:r>
        <m:r>
          <w:rPr>
            <w:rFonts w:ascii="Cambria Math" w:hAnsi="Cambria Math"/>
            <w:i/>
          </w:rPr>
          <w:sym w:font="Symbol" w:char="F073"/>
        </m:r>
        <m:r>
          <w:rPr>
            <w:rFonts w:ascii="Cambria Math" w:hAnsi="Cambria Math"/>
            <w:i/>
          </w:rPr>
          <w:sym w:font="Symbol" w:char="F032"/>
        </m:r>
        <m:r>
          <w:rPr>
            <w:rFonts w:ascii="Cambria Math" w:hAnsi="Cambria Math"/>
          </w:rPr>
          <m:t>)</m:t>
        </m:r>
      </m:oMath>
      <w:r w:rsidRPr="00164CF9">
        <w:t xml:space="preserve">​). </w:t>
      </w:r>
      <w:r>
        <w:t xml:space="preserve">While this system is </w:t>
      </w:r>
      <w:r w:rsidRPr="00164CF9">
        <w:t xml:space="preserve">sensitive to </w:t>
      </w:r>
      <w:r>
        <w:t xml:space="preserve"> </w:t>
      </w:r>
      <w:r w:rsidRPr="00164CF9">
        <w:t xml:space="preserve">respective parameterizations, but </w:t>
      </w:r>
      <w:r>
        <w:t>a</w:t>
      </w:r>
      <w:r w:rsidRPr="00164CF9">
        <w:t xml:space="preserve"> variance-based approach computes weights empirically from observed signal stability, whereas the Markov model requires predetermined transition probabilities</w:t>
      </w:r>
      <w:r>
        <w:t xml:space="preserve">, </w:t>
      </w:r>
      <w:r w:rsidRPr="00164CF9">
        <w:t>a disadvantage in unknown or rapidly evolving adversarial environments.</w:t>
      </w:r>
    </w:p>
    <w:p w14:paraId="49DE4867" w14:textId="0FD373B0" w:rsidR="00164CF9" w:rsidRPr="00164CF9" w:rsidRDefault="00164CF9" w:rsidP="00164CF9">
      <w:r w:rsidRPr="00164CF9">
        <w:t>The Markov model computes trust deterministically from stationary distributions, meaning it characterizes the </w:t>
      </w:r>
      <w:r w:rsidRPr="00164CF9">
        <w:rPr>
          <w:i/>
          <w:iCs/>
        </w:rPr>
        <w:t>long-run average behavior</w:t>
      </w:r>
      <w:r w:rsidRPr="00164CF9">
        <w:t xml:space="preserve"> of a node. This fundamentally conflicts with </w:t>
      </w:r>
      <w:r>
        <w:t>a core</w:t>
      </w:r>
      <w:r w:rsidRPr="00164CF9">
        <w:t xml:space="preserve"> argument that trust must be temporally dynamic: the stationary distribution, by definition, is time-invariant. TrustS cannot capture the session ephemerality or temporal decay that </w:t>
      </w:r>
      <w:r>
        <w:t>the proposed</w:t>
      </w:r>
      <w:r w:rsidRPr="00164CF9">
        <w:t xml:space="preserve"> Ensemble model enforces through the Freshness-Inertia continuum.</w:t>
      </w:r>
    </w:p>
    <w:p w14:paraId="6F8C6112" w14:textId="632D0F22" w:rsidR="00164CF9" w:rsidRPr="00164CF9" w:rsidRDefault="00164CF9" w:rsidP="00164CF9">
      <w:r w:rsidRPr="00164CF9">
        <w:t xml:space="preserve">The explicit availability state (DOWN/UP) suggests a potential extension to </w:t>
      </w:r>
      <w:r>
        <w:t>the proposed</w:t>
      </w:r>
      <w:r w:rsidRPr="00164CF9">
        <w:t xml:space="preserve"> binary frame to a ternary frame (Θ={</w:t>
      </w:r>
      <w:r w:rsidRPr="00164CF9">
        <w:rPr>
          <w:i/>
          <w:iCs/>
        </w:rPr>
        <w:t>Safe</w:t>
      </w:r>
      <w:r w:rsidRPr="00164CF9">
        <w:t>,</w:t>
      </w:r>
      <w:r w:rsidRPr="00164CF9">
        <w:rPr>
          <w:i/>
          <w:iCs/>
        </w:rPr>
        <w:t>Unsafe</w:t>
      </w:r>
      <w:r w:rsidRPr="00164CF9">
        <w:t>,</w:t>
      </w:r>
      <w:r w:rsidRPr="00164CF9">
        <w:rPr>
          <w:i/>
          <w:iCs/>
        </w:rPr>
        <w:t>Unavailable</w:t>
      </w:r>
      <w:r w:rsidRPr="00164CF9">
        <w:t xml:space="preserve">}) for IoT deployments. However, the Markov model's time-invariant stationary analysis is architecturally incompatible with </w:t>
      </w:r>
      <w:r>
        <w:t>the proposed</w:t>
      </w:r>
      <w:r w:rsidRPr="00164CF9">
        <w:t xml:space="preserve"> temporal decay requirements.</w:t>
      </w:r>
    </w:p>
    <w:p w14:paraId="7774DE94" w14:textId="389C3E41" w:rsidR="00164CF9" w:rsidRPr="00164CF9" w:rsidRDefault="00164CF9" w:rsidP="000D6014">
      <w:pPr>
        <w:pStyle w:val="Heading3"/>
      </w:pPr>
      <w:r w:rsidRPr="00164CF9">
        <w:t xml:space="preserve">An Artificial Intelligence Approach for Deploying Zero Trust Architecture </w:t>
      </w:r>
      <w:r>
        <w:fldChar w:fldCharType="begin"/>
      </w:r>
      <w:r>
        <w:instrText xml:space="preserve"> ADDIN ZOTERO_ITEM CSL_CITATION {"citationID":"6KkmkEtN","properties":{"formattedCitation":"(Hosney et al., 2022)","plainCitation":"(Hosney et al., 2022)","noteIndex":0},"citationItems":[{"id":399,"uris":["http://zotero.org/users/local/zJdqZBTx/items/98A7HJMM"],"itemData":{"id":399,"type":"paper-conference","abstract":"Cybersecurity is critical in preventing infractions, maintaining digital workplace discipline, and ensuring that laws and regulations are obeyed. Zero Trust Architecture (ZTA), often known as perimeter-less security, is a novel method for designing and implementing secured IT systems. Zero trust's basicnotion is \"never trust, always verify,\" which indicates that devices should not be trusted by default. This means that each access from or to any asset must be assessed and follow the standard guidelines of the organization. Maintaining this type of control imposes a high burden on IT security and system administrators to be able to track and validate each control and manually sustain the configuration needed. With the power of Classification Algorithms in Machine Learning, we will explore in this paper an alternative solution to save time and effort and help maintain the same security posture with less human intervention. The proposed approach utilizes the information from available security feeds and statically configured policies to enforce and maintain zero-trust network policies. By analyzing the data, it will be feasible to identify the required policies to be configured and compare them against the traditional compliance rules to auto-configure the policies. This approach aims to enhance the existing security intelligence engines with more sophisticated rules and less time and effort.","container-title":"2022 5th International Conference on Computing and Informatics (ICCI)","DOI":"10.1109/ICCI54321.2022.9756117","event-title":"2022 5th International Conference on Computing and Informatics (ICCI)","ISBN":"978-1-6654-9973-6","language":"en","license":"https://doi.org/10.15223/policy-029","page":"343-350","publisher":"IEEE","publisher-place":"New Cairo, Cairo, Egypt","source":"DOI.org (Crossref)","title":"An Artificial Intelligence Approach for Deploying Zero Trust Architecture (ZTA)","URL":"https://ieeexplore.ieee.org/document/9756117/","author":[{"family":"Hosney","given":"Eslam Samy"},{"family":"Halim","given":"Islam Tharwat Abdel"},{"family":"Yousef","given":"Ahmed H."}],"accessed":{"date-parts":[["2026",3,5]]},"issued":{"date-parts":[["2022",3,9]]}}}],"schema":"https://github.com/citation-style-language/schema/raw/master/csl-citation.json"} </w:instrText>
      </w:r>
      <w:r>
        <w:fldChar w:fldCharType="separate"/>
      </w:r>
      <w:r>
        <w:rPr>
          <w:noProof/>
        </w:rPr>
        <w:t>(Hosney et al., 2022)</w:t>
      </w:r>
      <w:r>
        <w:fldChar w:fldCharType="end"/>
      </w:r>
    </w:p>
    <w:p w14:paraId="09EF8F22" w14:textId="77777777" w:rsidR="00164CF9" w:rsidRDefault="00164CF9" w:rsidP="00164CF9">
      <w:r w:rsidRPr="00164CF9">
        <w:t>This work explores Machine Learning classification algorithms  as an alternative to manual zero-trust policy configuration, aiming to automate the prediction of allow/deny decisions from static firewall configurations in simulated environments.</w:t>
      </w:r>
      <w:r>
        <w:t xml:space="preserve"> </w:t>
      </w:r>
      <w:r w:rsidRPr="00164CF9">
        <w:t xml:space="preserve">The AI-driven policy engine addresses a scalability challenge that </w:t>
      </w:r>
      <w:r>
        <w:t>the proposed</w:t>
      </w:r>
      <w:r w:rsidRPr="00164CF9">
        <w:t xml:space="preserve"> mathematical architecture does not: the configuration of trust parameters. </w:t>
      </w:r>
      <w:r>
        <w:t xml:space="preserve">The </w:t>
      </w:r>
      <w:r w:rsidRPr="00164CF9">
        <w:t>architecture requires the manual specification of sensitivity parameters (α), temporal decay rates (λ), observation window lengths (N), and access thresholds</w:t>
      </w:r>
      <w:r>
        <w:t>,</w:t>
      </w:r>
      <w:r w:rsidRPr="00164CF9">
        <w:t xml:space="preserve">all of which </w:t>
      </w:r>
      <w:r>
        <w:t>are</w:t>
      </w:r>
      <w:r w:rsidRPr="00164CF9">
        <w:t xml:space="preserve"> treat</w:t>
      </w:r>
      <w:r>
        <w:t xml:space="preserve">ed </w:t>
      </w:r>
      <w:r w:rsidRPr="00164CF9">
        <w:t>as empirically calibrated constants. An ML classifier that could learn optimal parameter configurations from operational data would represent a valuable automation layer atop our fusion engine.</w:t>
      </w:r>
      <w:r>
        <w:t xml:space="preserve"> </w:t>
      </w:r>
    </w:p>
    <w:p w14:paraId="19822CD1" w14:textId="08C94B5E" w:rsidR="00164CF9" w:rsidRPr="00164CF9" w:rsidRDefault="00164CF9" w:rsidP="00164CF9">
      <w:r w:rsidRPr="00164CF9">
        <w:t xml:space="preserve">However, the Decision Tree approach applied in this work operates at a fundamentally different abstraction level than our DS-based fusion. The ML classifier produces binary allow/deny </w:t>
      </w:r>
      <w:r w:rsidRPr="00164CF9">
        <w:lastRenderedPageBreak/>
        <w:t>predictions from static configurations, which recreates the very binary decision structure our tiered access architecture (Full/Limited/No Access) was designed to transcend. A Decision Tree cannot output "Limited Access with 26.2% residual uncertainty (m</w:t>
      </w:r>
      <w:r w:rsidRPr="00164CF9">
        <w:rPr>
          <w:rFonts w:eastAsiaTheme="majorEastAsia"/>
        </w:rPr>
        <w:t>(</w:t>
      </w:r>
      <w:r w:rsidRPr="00164CF9">
        <w:t>Θ)=0.262)"</w:t>
      </w:r>
      <w:r>
        <w:t xml:space="preserve">, </w:t>
      </w:r>
      <w:r w:rsidRPr="00164CF9">
        <w:t>it can only output a class label. This loss of granularity eliminates the proportional, uncertainty-aware response that constitutes our architecture's primary innovation.</w:t>
      </w:r>
    </w:p>
    <w:p w14:paraId="31FE1DBA" w14:textId="7207BB64" w:rsidR="00164CF9" w:rsidRPr="00164CF9" w:rsidRDefault="00164CF9" w:rsidP="00164CF9">
      <w:r w:rsidRPr="00164CF9">
        <w:t xml:space="preserve">The reliance on synthetic training data is a significant limitation shared with </w:t>
      </w:r>
      <w:r>
        <w:t>the proposed</w:t>
      </w:r>
      <w:r w:rsidRPr="00164CF9">
        <w:t xml:space="preserve"> testbed validation. However, </w:t>
      </w:r>
      <w:r>
        <w:t>the</w:t>
      </w:r>
      <w:r w:rsidRPr="00164CF9">
        <w:t xml:space="preserve"> mathematical approach is deterministic and analytically verifiable, whereas ML models trained on synthetic data face the additional challenge of domain shift when deployed against real-world distributions.</w:t>
      </w:r>
    </w:p>
    <w:p w14:paraId="7CC72D34" w14:textId="340BCF4F" w:rsidR="00164CF9" w:rsidRPr="00164CF9" w:rsidRDefault="00164CF9" w:rsidP="00164CF9">
      <w:r w:rsidRPr="00164CF9">
        <w:t>ML-based policy automation represents a viable future enhancement layer for our architecture, particularly for the dynamic calibration of </w:t>
      </w:r>
      <w:r w:rsidRPr="00164CF9">
        <w:rPr>
          <w:rFonts w:ascii="KaTeX_Math" w:hAnsi="KaTeX_Math"/>
          <w:i/>
          <w:iCs/>
          <w:sz w:val="25"/>
          <w:szCs w:val="25"/>
        </w:rPr>
        <w:t>α</w:t>
      </w:r>
      <w:r w:rsidRPr="00164CF9">
        <w:t> and </w:t>
      </w:r>
      <w:r w:rsidRPr="00164CF9">
        <w:rPr>
          <w:rFonts w:ascii="KaTeX_Math" w:hAnsi="KaTeX_Math"/>
          <w:i/>
          <w:iCs/>
          <w:sz w:val="25"/>
          <w:szCs w:val="25"/>
        </w:rPr>
        <w:t>λ</w:t>
      </w:r>
      <w:r w:rsidRPr="00164CF9">
        <w:t xml:space="preserve"> parameters using supervised learning from operational feedback. </w:t>
      </w:r>
      <w:r>
        <w:t>This is</w:t>
      </w:r>
      <w:r w:rsidRPr="00164CF9">
        <w:t xml:space="preserve"> identif</w:t>
      </w:r>
      <w:r>
        <w:t>ied</w:t>
      </w:r>
      <w:r w:rsidRPr="00164CF9">
        <w:t xml:space="preserve"> as a future work direction (Unsupervised Machine Learning for Behavioral Inertia).</w:t>
      </w:r>
    </w:p>
    <w:p w14:paraId="1BCF2756" w14:textId="4138FD1E" w:rsidR="00164CF9" w:rsidRPr="00164CF9" w:rsidRDefault="00164CF9" w:rsidP="00164CF9">
      <w:pPr>
        <w:pStyle w:val="Heading3"/>
      </w:pPr>
      <w:r w:rsidRPr="00164CF9">
        <w:t>Integrating Trusted Computing Mechanisms with Trust Models to Achieve Zero Trust Principles (</w:t>
      </w:r>
      <w:r>
        <w:fldChar w:fldCharType="begin"/>
      </w:r>
      <w:r>
        <w:instrText xml:space="preserve"> ADDIN ZOTERO_ITEM CSL_CITATION {"citationID":"lN0wc5kp","properties":{"formattedCitation":"(Alawneh &amp; Abbadi, 2022)","plainCitation":"(Alawneh &amp; Abbadi, 2022)","noteIndex":0},"citationItems":[{"id":401,"uris":["http://zotero.org/users/local/zJdqZBTx/items/5G3745EV"],"itemData":{"id":401,"type":"paper-conference","abstract":"One of the main pillars for creating a sustainable model to address changes in the threat landscape is the Zero Trust principle of ”Never Trust/Always Verify”. Zero Trust focuses on addressing insiders and creeping insiders problem including those existing in clouds, IoT and social networks environment. We noticed Zero Trust did not yet get enough attention from academia and most of the work done on Zero Trust is coming from industry. Majority of the work on this domain are vendor specific and not well covered from an enterprise security architecture point of view. This results in narrow focus and inconsistencies. The use of trust models to implement the ”Never Trust” principle, and the ”Always Verify” concept utilizing trusted computing techniques is our major contribution. The integration of Trusted Computing mechanisms with Trust Models would strongly help in achieving the Zero Trust principles.","container-title":"2022 9th International Conference on Internet of Things: Systems, Management and Security (IOTSMS)","DOI":"10.1109/IOTSMS58070.2022.10062269","event-title":"2022 9th International Conference on Internet of Things: Systems, Management and Security (IOTSMS)","ISBN":"979-8-3503-2045-9","language":"en","license":"https://doi.org/10.15223/policy-029","page":"1-6","publisher":"IEEE","publisher-place":"Milan, Italy","source":"DOI.org (Crossref)","title":"Integrating Trusted Computing Mechanisms with Trust Models to Achieve Zero Trust Principles","URL":"https://ieeexplore.ieee.org/document/10062269/","author":[{"family":"Alawneh","given":"Muntaha"},{"family":"Abbadi","given":"Imad M."}],"accessed":{"date-parts":[["2026",3,5]]},"issued":{"date-parts":[["2022",11,29]]}}}],"schema":"https://github.com/citation-style-language/schema/raw/master/csl-citation.json"} </w:instrText>
      </w:r>
      <w:r>
        <w:fldChar w:fldCharType="separate"/>
      </w:r>
      <w:r>
        <w:rPr>
          <w:noProof/>
        </w:rPr>
        <w:t>(Alawneh &amp; Abbadi, 2022)</w:t>
      </w:r>
      <w:r>
        <w:fldChar w:fldCharType="end"/>
      </w:r>
      <w:r w:rsidRPr="00164CF9">
        <w:t>)</w:t>
      </w:r>
    </w:p>
    <w:p w14:paraId="7524C623" w14:textId="470F712D" w:rsidR="00164CF9" w:rsidRPr="00164CF9" w:rsidRDefault="00164CF9" w:rsidP="00164CF9">
      <w:r w:rsidRPr="00164CF9">
        <w:t>This work outlines a theoretical framework integrating hardware-based Trusted Computing Group (TCG) mechanisms</w:t>
      </w:r>
      <w:r>
        <w:t xml:space="preserve">, </w:t>
      </w:r>
      <w:r w:rsidRPr="00164CF9">
        <w:t>specifically TPM modules and Chains of Trust (CoT)—with enterprise trust models to enforce "Never Trust, Always Verify" through continuous hardware/software property attestation.</w:t>
      </w:r>
    </w:p>
    <w:p w14:paraId="1ED22846" w14:textId="652BFEE3" w:rsidR="00164CF9" w:rsidRPr="00164CF9" w:rsidRDefault="00164CF9" w:rsidP="00164CF9">
      <w:r w:rsidRPr="00164CF9">
        <w:t xml:space="preserve">TCG integration addresses a fundamental assumption in </w:t>
      </w:r>
      <w:r>
        <w:t>the proposed</w:t>
      </w:r>
      <w:r w:rsidRPr="00164CF9">
        <w:t xml:space="preserve"> architecture's Device domain: that the reported device posture telemetry is authentic and has not been tampered with at the hardware level. Our variance-based weighting can detect </w:t>
      </w:r>
      <w:r w:rsidRPr="00164CF9">
        <w:rPr>
          <w:i/>
          <w:iCs/>
        </w:rPr>
        <w:t>behavioral inconsistency</w:t>
      </w:r>
      <w:r w:rsidRPr="00164CF9">
        <w:t> in device reporting (high variance triggers weight reduction), but it cannot detect a compromised TPM that consistently reports falsified-but-stable posture data. Hardware attestation via CoT provides the cryptographic root-of-trust that validates the authenticity of the signals our fusion engine consumes.</w:t>
      </w:r>
    </w:p>
    <w:p w14:paraId="7F5FCD22" w14:textId="79EC3AFB" w:rsidR="00164CF9" w:rsidRPr="00164CF9" w:rsidRDefault="00164CF9" w:rsidP="00164CF9">
      <w:r>
        <w:t>In the proposed</w:t>
      </w:r>
      <w:r w:rsidRPr="00164CF9">
        <w:t xml:space="preserve"> architecture, device posture is one of four telemetry domains feeding the DS fusion pipeline. TCG attestation would strengthen this specific domain by providing hardware-verified ground truth, reducing the epistemic uncertainty (</w:t>
      </w:r>
      <w:r w:rsidRPr="00164CF9">
        <w:rPr>
          <w:rFonts w:ascii="KaTeX_Math" w:hAnsi="KaTeX_Math"/>
          <w:i/>
          <w:iCs/>
          <w:sz w:val="25"/>
          <w:szCs w:val="25"/>
        </w:rPr>
        <w:t>m</w:t>
      </w:r>
      <w:r w:rsidRPr="00164CF9">
        <w:rPr>
          <w:sz w:val="25"/>
          <w:szCs w:val="25"/>
        </w:rPr>
        <w:t>(Θ)</w:t>
      </w:r>
      <w:r w:rsidRPr="00164CF9">
        <w:t>) associated with device signals during mass function construction. A hardware-attested device with verified CoT would justify a lower </w:t>
      </w:r>
      <w:r w:rsidRPr="00164CF9">
        <w:rPr>
          <w:rFonts w:ascii="KaTeX_Math" w:hAnsi="KaTeX_Math"/>
          <w:i/>
          <w:iCs/>
          <w:sz w:val="25"/>
          <w:szCs w:val="25"/>
        </w:rPr>
        <w:t>m</w:t>
      </w:r>
      <w:r w:rsidRPr="00164CF9">
        <w:rPr>
          <w:sz w:val="25"/>
          <w:szCs w:val="25"/>
        </w:rPr>
        <w:t>(Θ)</w:t>
      </w:r>
      <w:r w:rsidRPr="00164CF9">
        <w:t> (higher confidence) compared to a software-only attested device, directly influencing the fusion output.</w:t>
      </w:r>
    </w:p>
    <w:p w14:paraId="194D8B0A" w14:textId="757EDA15" w:rsidR="00164CF9" w:rsidRPr="00164CF9" w:rsidRDefault="00164CF9" w:rsidP="00164CF9">
      <w:r w:rsidRPr="00164CF9">
        <w:lastRenderedPageBreak/>
        <w:t xml:space="preserve">However, the assumption of universal TPM availability is problematic for heterogeneous environments. BYOD devices, consumer IoT sensors, and legacy embedded systems rarely include TPM 2.0 modules. </w:t>
      </w:r>
      <w:r>
        <w:t>G</w:t>
      </w:r>
      <w:r w:rsidRPr="00164CF9">
        <w:t>raceful degradation in the absence of hardware attestation</w:t>
      </w:r>
      <w:r>
        <w:t xml:space="preserve">therfre becomes a strength; </w:t>
      </w:r>
      <w:r w:rsidRPr="00164CF9">
        <w:t>the variance-based weighting mechanism treats unreliable or missing attestation signals the same way it treats any unstable telemetry: by discounting the domain weight and shifting mass to uncertainty, ensuring the system degrades safely rather than catastrophically.</w:t>
      </w:r>
    </w:p>
    <w:p w14:paraId="4EDBB182" w14:textId="1184F357" w:rsidR="00164CF9" w:rsidRPr="00164CF9" w:rsidRDefault="00164CF9" w:rsidP="00164CF9">
      <w:r w:rsidRPr="00164CF9">
        <w:t xml:space="preserve">Hardware attestation enhances the trustworthiness of the Device domain's input to </w:t>
      </w:r>
      <w:r>
        <w:t>the</w:t>
      </w:r>
      <w:r w:rsidRPr="00164CF9">
        <w:t xml:space="preserve"> fusion engine. The CoT concept maps directly to  "Freshness" component, providing cryptographic proof of device integrity at session initiation that our temporal decay subsequently depreciates.</w:t>
      </w:r>
    </w:p>
    <w:p w14:paraId="6F82C1BB" w14:textId="4B72D729" w:rsidR="00164CF9" w:rsidRPr="00164CF9" w:rsidRDefault="00164CF9" w:rsidP="00164CF9">
      <w:pPr>
        <w:pStyle w:val="Heading3"/>
      </w:pPr>
      <w:r w:rsidRPr="00164CF9">
        <w:t>Secure Access Service Edge: A Zero Trust Based Framework for Accessing Data Securely (</w:t>
      </w:r>
      <w:r>
        <w:fldChar w:fldCharType="begin"/>
      </w:r>
      <w:r>
        <w:instrText xml:space="preserve"> ADDIN ZOTERO_ITEM CSL_CITATION {"citationID":"iyXmTslD","properties":{"formattedCitation":"(Yiliyaer &amp; Kim, 2022)","plainCitation":"(Yiliyaer &amp; Kim, 2022)","noteIndex":0},"citationItems":[{"id":403,"uris":["http://zotero.org/users/local/zJdqZBTx/items/Y285EXUE"],"itemData":{"id":403,"type":"paper-conference","abstract":"With the growing demand for moving work from home, organizations need to allow more workers to access their private networks through the employer’s local Internet. This leads to higher costs to enforce the homeworker access to the organization’s resources privately and securely through designated devices and services. Also, the connection latency to the organization’s private network over a large group of people can be an issue. Secure Access Service Edge, a framework that bundles many networks utility and security functions at the edge of the cloud to reduce the cost and maintenance for organizations to deploy their network strategy. It also boosts the connection performance of different services for remote workers. SASE uses Zero Trust Architecture as its backbone, without trusting any device or user but authenticate and authorize at each request. Direct the traffic with SD-WAN to the resource. Applying checkpoint functions like Secure Web Gateway and Cloud Access Security Broker to further enforce the security of the organization’s assets that lie in the cloud. By the end of this paper, you will understand how those techniques mentioned before work together under the SASE framework to improve organizations’ network connections and security.","container-title":"2022 IEEE 12th Annual Computing and Communication Workshop and Conference (CCWC)","DOI":"10.1109/CCWC54503.2022.9720872","event-title":"2022 IEEE 12th Annual Computing and Communication Workshop and Conference (CCWC)","ISBN":"978-1-6654-8303-2","language":"en","license":"https://doi.org/10.15223/policy-029","page":"0586-0591","publisher":"IEEE","publisher-place":"Las Vegas, NV, USA","source":"DOI.org (Crossref)","title":"Secure Access Service Edge: A Zero Trust Based Framework For Accessing Data Securely","title-short":"Secure Access Service Edge","URL":"https://ieeexplore.ieee.org/document/9720872/","author":[{"family":"Yiliyaer","given":"Silafu"},{"family":"Kim","given":"Yoohwan"}],"accessed":{"date-parts":[["2026",3,5]]},"issued":{"date-parts":[["2022",1,26]]}}}],"schema":"https://github.com/citation-style-language/schema/raw/master/csl-citation.json"} </w:instrText>
      </w:r>
      <w:r>
        <w:fldChar w:fldCharType="separate"/>
      </w:r>
      <w:r>
        <w:rPr>
          <w:noProof/>
        </w:rPr>
        <w:t>(Yiliyaer &amp; Kim, 2022)</w:t>
      </w:r>
      <w:r>
        <w:fldChar w:fldCharType="end"/>
      </w:r>
      <w:r w:rsidRPr="00164CF9">
        <w:t>)</w:t>
      </w:r>
    </w:p>
    <w:p w14:paraId="064F1487" w14:textId="7F9A4037" w:rsidR="00164CF9" w:rsidRPr="00164CF9" w:rsidRDefault="00164CF9" w:rsidP="00164CF9">
      <w:r w:rsidRPr="00164CF9">
        <w:t>This work reviews SASE framework</w:t>
      </w:r>
      <w:r>
        <w:t xml:space="preserve">, </w:t>
      </w:r>
      <w:r w:rsidRPr="00164CF9">
        <w:t>converging ZTA with SD-WAN, Secure Web Gateways (SWG), and Cloud Access Security Brokers (CASB)</w:t>
      </w:r>
      <w:r>
        <w:t xml:space="preserve"> </w:t>
      </w:r>
      <w:r w:rsidRPr="00164CF9">
        <w:t>for securing distributed remote workforces with reduced backhaul latency.</w:t>
      </w:r>
    </w:p>
    <w:p w14:paraId="22D3409B" w14:textId="43DB2E6E" w:rsidR="00164CF9" w:rsidRPr="00164CF9" w:rsidRDefault="00164CF9" w:rsidP="00164CF9">
      <w:r w:rsidRPr="00164CF9">
        <w:t xml:space="preserve">SASE represents the cloud-native enforcement topology within which </w:t>
      </w:r>
      <w:r>
        <w:t>the</w:t>
      </w:r>
      <w:r w:rsidRPr="00164CF9">
        <w:t xml:space="preserve"> Ensemble Trust Model would be deployed at scale. </w:t>
      </w:r>
      <w:r>
        <w:t xml:space="preserve">Its </w:t>
      </w:r>
      <w:r w:rsidRPr="00164CF9">
        <w:t xml:space="preserve"> architecture's separation of the trust computation engine (PDP) from the enforcement layer (PEP) aligns architecturally with SASE's distributed Points of Presence (POPs), where </w:t>
      </w:r>
      <w:r>
        <w:t>the</w:t>
      </w:r>
      <w:r w:rsidRPr="00164CF9">
        <w:t xml:space="preserve"> DS fusion engine would execute at the POP level to make local access decisions without requiring round-trip consultation with a centralized policy server. This distributed deployment model directly addresses the latency concerns we acknowledge in our testbed limitations.</w:t>
      </w:r>
    </w:p>
    <w:p w14:paraId="1D6251AD" w14:textId="2206E1CF" w:rsidR="00164CF9" w:rsidRPr="00164CF9" w:rsidRDefault="00164CF9" w:rsidP="00164CF9">
      <w:r w:rsidRPr="00164CF9">
        <w:t xml:space="preserve">The SASE framework's incorporation of SWG and CASB provides the application-layer inspection capabilities that correspond to our Application/Data Sensitivity domain. </w:t>
      </w:r>
      <w:r>
        <w:t xml:space="preserve">The </w:t>
      </w:r>
      <w:r w:rsidRPr="00164CF9">
        <w:t xml:space="preserve">thesis evaluates this domain through abstract trust scores, but SASE provides the concrete enforcement mechanisms </w:t>
      </w:r>
      <w:r>
        <w:t xml:space="preserve">such as </w:t>
      </w:r>
      <w:r w:rsidRPr="00164CF9">
        <w:t>URL filtering, DLP policies</w:t>
      </w:r>
      <w:r>
        <w:t xml:space="preserve"> or</w:t>
      </w:r>
      <w:r w:rsidRPr="00164CF9">
        <w:t xml:space="preserve"> API security that would generate the raw telemetry our fusion engine consumes.</w:t>
      </w:r>
    </w:p>
    <w:p w14:paraId="5FE42BBE" w14:textId="5D62F117" w:rsidR="00164CF9" w:rsidRPr="00164CF9" w:rsidRDefault="00164CF9" w:rsidP="00164CF9">
      <w:r w:rsidRPr="00164CF9">
        <w:t xml:space="preserve">The paper's identification of legacy system migration and hybrid-cloud interoperability as barriers directly parallels </w:t>
      </w:r>
      <w:r>
        <w:t>this</w:t>
      </w:r>
      <w:r w:rsidRPr="00164CF9">
        <w:t xml:space="preserve"> thesis delimitations</w:t>
      </w:r>
      <w:r>
        <w:t xml:space="preserve">, </w:t>
      </w:r>
      <w:r w:rsidRPr="00164CF9">
        <w:t xml:space="preserve">explicitly assume a baseline level of network modernization and exclude legacy mainframe integration. The financial constraints highlighted by the paper also validate </w:t>
      </w:r>
      <w:r>
        <w:t>a</w:t>
      </w:r>
      <w:r w:rsidRPr="00164CF9">
        <w:t xml:space="preserve"> vendor-agnostic approach: by focusing on mathematical algorithms rather than specific SASE vendors, </w:t>
      </w:r>
      <w:r>
        <w:t>the</w:t>
      </w:r>
      <w:r w:rsidRPr="00164CF9">
        <w:t xml:space="preserve"> contributions remain transferable across commercial implementations.</w:t>
      </w:r>
    </w:p>
    <w:p w14:paraId="4F6F0651" w14:textId="7A51CB86" w:rsidR="00164CF9" w:rsidRPr="00164CF9" w:rsidRDefault="00164CF9" w:rsidP="00164CF9">
      <w:r w:rsidRPr="00164CF9">
        <w:lastRenderedPageBreak/>
        <w:t xml:space="preserve">SASE provides the deployment topology for operationalizing </w:t>
      </w:r>
      <w:r>
        <w:t>the</w:t>
      </w:r>
      <w:r w:rsidRPr="00164CF9">
        <w:t xml:space="preserve"> Ensemble model in cloud-distributed environments. The POP-based architecture validates our PDP/PEP separation and suggests that </w:t>
      </w:r>
      <w:r>
        <w:t>the</w:t>
      </w:r>
      <w:r w:rsidRPr="00164CF9">
        <w:t xml:space="preserve"> DS fusion engine should be designed for edge-distributed execution.</w:t>
      </w:r>
    </w:p>
    <w:p w14:paraId="7A7A888B" w14:textId="194D20D1" w:rsidR="00164CF9" w:rsidRPr="00164CF9" w:rsidRDefault="00164CF9" w:rsidP="00164CF9">
      <w:pPr>
        <w:pStyle w:val="Heading3"/>
      </w:pPr>
      <w:r w:rsidRPr="00164CF9">
        <w:t>Towards Zero Trust: The Design and Implementation of a Secure End-Point Device for Remote Working (</w:t>
      </w:r>
      <w:r>
        <w:fldChar w:fldCharType="begin"/>
      </w:r>
      <w:r>
        <w:instrText xml:space="preserve"> ADDIN ZOTERO_ITEM CSL_CITATION {"citationID":"vyx4gRIg","properties":{"formattedCitation":"(Bicakci et al., 2021)","plainCitation":"(Bicakci et al., 2021)","noteIndex":0},"citationItems":[{"id":405,"uris":["http://zotero.org/users/local/zJdqZBTx/items/74BZ7N9M"],"itemData":{"id":405,"type":"paper-conference","abstract":"COVID-19 pandemic and lockdowns forced employees across the world to work from home. Remote working has become a necessity rather than a choice. However, in order to meet this increasing demand, the most pressing security concerns of organizations should be addressed. In this paper, we present the design and implementation of ProGun, an endpoint device (a USB dongle) for remote working. We present the hardware/software co-design of ProGun, by which most security risks due to lack of physical protection could be mitigated. We also discuss choices we made among many alternatives for user authentication and their security and usability implications in a remote working environment.","container-title":"2021 International Conference on Information Security and Cryptology (ISCTURKEY)","DOI":"10.1109/ISCTURKEY53027.2021.9654298","event-title":"2021 International Conference on Information Security and Cryptology (ISCTURKEY)","ISBN":"978-1-6654-0776-2","language":"en","license":"https://ieeexplore.ieee.org/Xplorehelp/downloads/license-information/IEEE.html","page":"28-33","publisher":"IEEE","publisher-place":"Ankara, Turkey","source":"DOI.org (Crossref)","title":"Towards Zero Trust: The Design and Implementation of a Secure End-Point Device for Remote Working","title-short":"Towards Zero Trust","URL":"https://ieeexplore.ieee.org/document/9654298/","author":[{"family":"Bicakci","given":"Kemal"},{"family":"Uzunay","given":"Yusuf"},{"family":"Khan","given":"Mansoor"}],"accessed":{"date-parts":[["2026",3,5]]},"issued":{"date-parts":[["2021",12,2]]}}}],"schema":"https://github.com/citation-style-language/schema/raw/master/csl-citation.json"} </w:instrText>
      </w:r>
      <w:r>
        <w:fldChar w:fldCharType="separate"/>
      </w:r>
      <w:r>
        <w:rPr>
          <w:noProof/>
        </w:rPr>
        <w:t>(Bicakci et al., 2021)</w:t>
      </w:r>
      <w:r>
        <w:fldChar w:fldCharType="end"/>
      </w:r>
      <w:r w:rsidRPr="00164CF9">
        <w:t>)</w:t>
      </w:r>
    </w:p>
    <w:p w14:paraId="49D5246C" w14:textId="3EF0A673" w:rsidR="00164CF9" w:rsidRPr="00164CF9" w:rsidRDefault="00164CF9" w:rsidP="00164CF9">
      <w:r w:rsidRPr="00164CF9">
        <w:t>This work presents "ProGun," a secure USB dongle implementing FIDO2 multi-factor authentication, Risk-Based Authentication (RBA), GPS-based location verification, and encrypted trusted boundaries for remote zero-trust enforcement at the endpoint.</w:t>
      </w:r>
    </w:p>
    <w:p w14:paraId="10E31AAE" w14:textId="640085F3" w:rsidR="00164CF9" w:rsidRPr="00164CF9" w:rsidRDefault="00164CF9" w:rsidP="00164CF9">
      <w:r w:rsidRPr="00164CF9">
        <w:t xml:space="preserve">ProGun provides tangible hardware instantiation of the "Freshness" component in </w:t>
      </w:r>
      <w:r>
        <w:t xml:space="preserve">the proposed </w:t>
      </w:r>
      <w:r w:rsidRPr="00164CF9">
        <w:t xml:space="preserve"> Ensemble model. At </w:t>
      </w:r>
      <w:r w:rsidRPr="00164CF9">
        <w:rPr>
          <w:rFonts w:ascii="KaTeX_Math" w:hAnsi="KaTeX_Math"/>
          <w:i/>
          <w:iCs/>
          <w:sz w:val="25"/>
          <w:szCs w:val="25"/>
        </w:rPr>
        <w:t>t</w:t>
      </w:r>
      <w:r w:rsidRPr="00164CF9">
        <w:rPr>
          <w:sz w:val="25"/>
          <w:szCs w:val="25"/>
        </w:rPr>
        <w:t>=0</w:t>
      </w:r>
      <w:r w:rsidRPr="00164CF9">
        <w:t xml:space="preserve">, </w:t>
      </w:r>
      <w:r>
        <w:t xml:space="preserve">the proposed </w:t>
      </w:r>
      <w:r w:rsidRPr="00164CF9">
        <w:t xml:space="preserve">architecture requires a cryptographic proof of identity that </w:t>
      </w:r>
      <w:r>
        <w:t>is</w:t>
      </w:r>
      <w:r w:rsidRPr="00164CF9">
        <w:t xml:space="preserve"> abstract</w:t>
      </w:r>
      <w:r>
        <w:t>ed</w:t>
      </w:r>
      <w:r w:rsidRPr="00164CF9">
        <w:t xml:space="preserve"> as the initial trust score. ProGun's FIDO2 + GPS attestation mechanism generates exactly this proof with hardware-rooted assurance, producing a high-confidence initial Device domain score </w:t>
      </w:r>
      <w:r>
        <w:t>(</w:t>
      </w:r>
      <w:r w:rsidRPr="00164CF9">
        <w:rPr>
          <w:rFonts w:ascii="KaTeX_Math" w:hAnsi="KaTeX_Math"/>
          <w:i/>
          <w:iCs/>
          <w:sz w:val="25"/>
          <w:szCs w:val="25"/>
        </w:rPr>
        <w:t>S</w:t>
      </w:r>
      <w:r w:rsidRPr="00164CF9">
        <w:rPr>
          <w:rFonts w:ascii="KaTeX_Math" w:hAnsi="KaTeX_Math"/>
          <w:i/>
          <w:iCs/>
          <w:sz w:val="18"/>
          <w:szCs w:val="18"/>
        </w:rPr>
        <w:t>d</w:t>
      </w:r>
      <w:r w:rsidRPr="00164CF9">
        <w:rPr>
          <w:sz w:val="2"/>
          <w:szCs w:val="2"/>
        </w:rPr>
        <w:t>​</w:t>
      </w:r>
      <w:r w:rsidRPr="00164CF9">
        <w:rPr>
          <w:sz w:val="25"/>
          <w:szCs w:val="25"/>
        </w:rPr>
        <w:t>≈0.95</w:t>
      </w:r>
      <w:r w:rsidRPr="00164CF9">
        <w:t>) and Identity domain score (</w:t>
      </w:r>
      <w:r w:rsidRPr="00164CF9">
        <w:rPr>
          <w:rFonts w:ascii="KaTeX_Math" w:hAnsi="KaTeX_Math"/>
          <w:i/>
          <w:iCs/>
          <w:sz w:val="25"/>
          <w:szCs w:val="25"/>
        </w:rPr>
        <w:t>S</w:t>
      </w:r>
      <w:r w:rsidRPr="00164CF9">
        <w:rPr>
          <w:rFonts w:ascii="KaTeX_Math" w:hAnsi="KaTeX_Math"/>
          <w:i/>
          <w:iCs/>
          <w:sz w:val="18"/>
          <w:szCs w:val="18"/>
        </w:rPr>
        <w:t>i</w:t>
      </w:r>
      <w:r w:rsidRPr="00164CF9">
        <w:rPr>
          <w:sz w:val="2"/>
          <w:szCs w:val="2"/>
        </w:rPr>
        <w:t>​</w:t>
      </w:r>
      <w:r w:rsidRPr="00164CF9">
        <w:rPr>
          <w:sz w:val="25"/>
          <w:szCs w:val="25"/>
        </w:rPr>
        <w:t>≈0.98</w:t>
      </w:r>
      <w:r w:rsidRPr="00164CF9">
        <w:t xml:space="preserve">) that </w:t>
      </w:r>
      <w:r>
        <w:t>the</w:t>
      </w:r>
      <w:r w:rsidRPr="00164CF9">
        <w:t xml:space="preserve"> temporal decay subsequently depreciates.</w:t>
      </w:r>
    </w:p>
    <w:p w14:paraId="738337B6" w14:textId="57D92350" w:rsidR="00164CF9" w:rsidRPr="00164CF9" w:rsidRDefault="00164CF9" w:rsidP="00164CF9">
      <w:r w:rsidRPr="00164CF9">
        <w:t>The RBA component</w:t>
      </w:r>
      <w:r>
        <w:t xml:space="preserve"> </w:t>
      </w:r>
      <w:r w:rsidRPr="00164CF9">
        <w:t>triggering additional authentication challenges based on contextual anomalies</w:t>
      </w:r>
      <w:r>
        <w:t xml:space="preserve"> </w:t>
      </w:r>
      <w:r w:rsidRPr="00164CF9">
        <w:t>is functionally equivalent to behavior when </w:t>
      </w:r>
      <w:r w:rsidRPr="00164CF9">
        <w:rPr>
          <w:rFonts w:ascii="KaTeX_Math" w:hAnsi="KaTeX_Math"/>
          <w:i/>
          <w:iCs/>
          <w:sz w:val="25"/>
          <w:szCs w:val="25"/>
        </w:rPr>
        <w:t>BetP</w:t>
      </w:r>
      <w:r w:rsidRPr="00164CF9">
        <w:rPr>
          <w:sz w:val="25"/>
          <w:szCs w:val="25"/>
        </w:rPr>
        <w:t>(</w:t>
      </w:r>
      <w:r w:rsidRPr="00164CF9">
        <w:rPr>
          <w:rFonts w:ascii="KaTeX_Math" w:hAnsi="KaTeX_Math"/>
          <w:i/>
          <w:iCs/>
          <w:sz w:val="25"/>
          <w:szCs w:val="25"/>
        </w:rPr>
        <w:t>Safe</w:t>
      </w:r>
      <w:r w:rsidRPr="00164CF9">
        <w:rPr>
          <w:sz w:val="25"/>
          <w:szCs w:val="25"/>
        </w:rPr>
        <w:t>)</w:t>
      </w:r>
      <w:r w:rsidRPr="00164CF9">
        <w:t xml:space="preserve"> crosses a threshold boundary. When </w:t>
      </w:r>
      <w:r>
        <w:t>the</w:t>
      </w:r>
      <w:r w:rsidRPr="00164CF9">
        <w:t xml:space="preserve"> Ensemble model detects that trust has decayed into the "Limited Access" tier, the operational response should be precisely the RBA-style re-authentication challenge that ProGun implements. This establishes a complete feedback loop: </w:t>
      </w:r>
      <w:r>
        <w:t>the</w:t>
      </w:r>
      <w:r w:rsidRPr="00164CF9">
        <w:t xml:space="preserve"> mathematical engine determines </w:t>
      </w:r>
      <w:r w:rsidRPr="00164CF9">
        <w:rPr>
          <w:i/>
          <w:iCs/>
        </w:rPr>
        <w:t>when</w:t>
      </w:r>
      <w:r w:rsidRPr="00164CF9">
        <w:t> re-authentication is needed; ProGun provides </w:t>
      </w:r>
      <w:r w:rsidRPr="00164CF9">
        <w:rPr>
          <w:i/>
          <w:iCs/>
        </w:rPr>
        <w:t>how</w:t>
      </w:r>
      <w:r w:rsidRPr="00164CF9">
        <w:t> it is performed at the hardware level.</w:t>
      </w:r>
    </w:p>
    <w:p w14:paraId="0BFD2B4B" w14:textId="0DA5F767" w:rsidR="00164CF9" w:rsidRPr="00164CF9" w:rsidRDefault="00164CF9" w:rsidP="00164CF9">
      <w:r w:rsidRPr="00164CF9">
        <w:t xml:space="preserve">However, the device-specific nature of ProGun limits its scalability. The dongle addresses a single endpoint; </w:t>
      </w:r>
      <w:r>
        <w:t>the proposed</w:t>
      </w:r>
      <w:r w:rsidRPr="00164CF9">
        <w:t xml:space="preserve"> architecture evaluates trust across the entire session continuum across four domains simultaneously. The paper acknowledges that its rule-based heuristics are insufficient against advanced session hijacking</w:t>
      </w:r>
      <w:r>
        <w:t xml:space="preserve">, </w:t>
      </w:r>
      <w:r w:rsidRPr="00164CF9">
        <w:t xml:space="preserve">precisely the attack vector that </w:t>
      </w:r>
      <w:r>
        <w:t>the</w:t>
      </w:r>
      <w:r w:rsidRPr="00164CF9">
        <w:t xml:space="preserve"> Ensemble model's behavioral inertia mechanism is designed to counter. A session hijacker who lacks the victim's historical behavioral baseline will trigger our Inertia Component collapse regardless of possessing the victim's ProGun token.</w:t>
      </w:r>
    </w:p>
    <w:p w14:paraId="0A729E90" w14:textId="151C313A" w:rsidR="00164CF9" w:rsidRPr="00164CF9" w:rsidRDefault="00164CF9" w:rsidP="00164CF9">
      <w:r w:rsidRPr="00164CF9">
        <w:t xml:space="preserve">ProGun and similar hardware tokens serve as the physical authentication substrate that feeds our trust computation engine. The ProGun-to-Ensemble pipeline represents a complete zero-trust stack: hardware-rooted initial verification </w:t>
      </w:r>
      <w:r>
        <w:t xml:space="preserve">to </w:t>
      </w:r>
      <w:r w:rsidRPr="00164CF9">
        <w:t xml:space="preserve">continuous DS-fused behavioral evaluation </w:t>
      </w:r>
      <w:r>
        <w:t>to</w:t>
      </w:r>
      <w:r w:rsidRPr="00164CF9">
        <w:t xml:space="preserve"> temporally decaying trust </w:t>
      </w:r>
      <w:r>
        <w:t xml:space="preserve">to </w:t>
      </w:r>
      <w:r w:rsidRPr="00164CF9">
        <w:t xml:space="preserve"> proportional access enforcement.</w:t>
      </w:r>
    </w:p>
    <w:p w14:paraId="5F85FBBE" w14:textId="05CA57FC" w:rsidR="00164CF9" w:rsidRPr="00164CF9" w:rsidRDefault="00164CF9" w:rsidP="00164CF9">
      <w:pPr>
        <w:pStyle w:val="Heading3"/>
      </w:pPr>
      <w:r w:rsidRPr="00164CF9">
        <w:lastRenderedPageBreak/>
        <w:t>Design of Network Communication Security Scheme Based on Dynamic Trust Estimation</w:t>
      </w:r>
    </w:p>
    <w:p w14:paraId="32178024" w14:textId="43651D47" w:rsidR="00164CF9" w:rsidRPr="00164CF9" w:rsidRDefault="00164CF9" w:rsidP="00164CF9">
      <w:r w:rsidRPr="00164CF9">
        <w:t>This work constructs a network communication architecture that dynamically evaluates and updates node trust values using graph-based models, formulating strict communication permission rules combined with encryption and intrusion detection for comprehensive protection.</w:t>
      </w:r>
    </w:p>
    <w:p w14:paraId="4A9BAFEE" w14:textId="60277B04" w:rsidR="00164CF9" w:rsidRPr="00164CF9" w:rsidRDefault="00164CF9" w:rsidP="00164CF9">
      <w:r w:rsidRPr="00164CF9">
        <w:t xml:space="preserve">The dynamic trust estimation approach shares </w:t>
      </w:r>
      <w:r>
        <w:t>this</w:t>
      </w:r>
      <w:r w:rsidRPr="00164CF9">
        <w:t xml:space="preserve"> thesis's core premise of continuous evaluation, but operates at the network topology level  rather than multi-domain evidential level. The graph constraint</w:t>
      </w:r>
      <w:r>
        <w:t xml:space="preserve">, </w:t>
      </w:r>
      <w:r w:rsidRPr="00164CF9">
        <w:t>currently restricted to undirected networks</w:t>
      </w:r>
      <w:r>
        <w:t xml:space="preserve"> </w:t>
      </w:r>
      <w:r w:rsidRPr="00164CF9">
        <w:t xml:space="preserve">is a significant limitation that </w:t>
      </w:r>
      <w:r>
        <w:t>a</w:t>
      </w:r>
      <w:r w:rsidRPr="00164CF9">
        <w:t xml:space="preserve"> domain-independent fusion approach avoids. </w:t>
      </w:r>
      <w:r>
        <w:t xml:space="preserve">The </w:t>
      </w:r>
      <w:r w:rsidRPr="00164CF9">
        <w:t>DS combination rule is agnostic to network topology; it fuses evidence from four independent domains regardless of whether the underlying network is directed, undirected, hierarchical, or mesh.</w:t>
      </w:r>
    </w:p>
    <w:p w14:paraId="51B928E8" w14:textId="407BB1DF" w:rsidR="00164CF9" w:rsidRPr="00164CF9" w:rsidRDefault="00164CF9" w:rsidP="00164CF9">
      <w:r w:rsidRPr="00164CF9">
        <w:t xml:space="preserve">The work's integration of trust values with encryption and intrusion detection mirrors </w:t>
      </w:r>
      <w:r>
        <w:t>the proposed</w:t>
      </w:r>
      <w:r w:rsidRPr="00164CF9">
        <w:t xml:space="preserve"> architectural vision of embedding trust computation within the broader security stack </w:t>
      </w:r>
      <w:r>
        <w:t xml:space="preserve">; </w:t>
      </w:r>
      <w:r w:rsidRPr="00164CF9">
        <w:t xml:space="preserve">alongside SDP controllers, IDS/IPS, and SIEM platforms. However, the static initial weight assignment and predefined equilibrium coefficients introduce the same inflexibility </w:t>
      </w:r>
      <w:r>
        <w:t>this</w:t>
      </w:r>
      <w:r w:rsidRPr="00164CF9">
        <w:t xml:space="preserve"> thesis identifies as the "Peril of Inflexible Calibration". </w:t>
      </w:r>
      <w:r>
        <w:t xml:space="preserve"> V</w:t>
      </w:r>
      <w:r w:rsidRPr="00164CF9">
        <w:t>ariance-based dynamic weighting eliminates static weight assignment by computing weights empirically from observed signal stability at every evaluation epoch.</w:t>
      </w:r>
    </w:p>
    <w:p w14:paraId="47633841" w14:textId="57B2B94C" w:rsidR="00164CF9" w:rsidRPr="00164CF9" w:rsidRDefault="00164CF9" w:rsidP="00164CF9">
      <w:r w:rsidRPr="00164CF9">
        <w:t xml:space="preserve">The graph-based trust propagation model could complement </w:t>
      </w:r>
      <w:r>
        <w:t>the proposed</w:t>
      </w:r>
      <w:r w:rsidRPr="00164CF9">
        <w:t xml:space="preserve"> point-evaluation architecture by incorporating topological awareness</w:t>
      </w:r>
      <w:r>
        <w:t xml:space="preserve"> </w:t>
      </w:r>
      <w:r w:rsidRPr="00164CF9">
        <w:t>understanding</w:t>
      </w:r>
      <w:r>
        <w:t>;</w:t>
      </w:r>
      <w:r w:rsidRPr="00164CF9">
        <w:t xml:space="preserve"> not just </w:t>
      </w:r>
      <w:r w:rsidRPr="00164CF9">
        <w:rPr>
          <w:i/>
          <w:iCs/>
        </w:rPr>
        <w:t>how trustworthy</w:t>
      </w:r>
      <w:r w:rsidRPr="00164CF9">
        <w:t> an entity is, but </w:t>
      </w:r>
      <w:r w:rsidRPr="00164CF9">
        <w:rPr>
          <w:i/>
          <w:iCs/>
        </w:rPr>
        <w:t>how its trust propagates</w:t>
      </w:r>
      <w:r w:rsidRPr="00164CF9">
        <w:t> through the network graph. This is relevant for our lateral movement defense scenarios.</w:t>
      </w:r>
    </w:p>
    <w:p w14:paraId="4471E5A3" w14:textId="77777777" w:rsidR="00164CF9" w:rsidRPr="00164CF9" w:rsidRDefault="00164CF9" w:rsidP="00164CF9"/>
    <w:p w14:paraId="6CEF8C0E" w14:textId="3CF4A84A" w:rsidR="00164CF9" w:rsidRPr="00164CF9" w:rsidRDefault="00164CF9" w:rsidP="00164CF9">
      <w:pPr>
        <w:pStyle w:val="Heading3"/>
      </w:pPr>
      <w:r w:rsidRPr="00164CF9">
        <w:t>Targeted Context-Based Attacks on Trust Management Systems in IoT (</w:t>
      </w:r>
      <w:r>
        <w:fldChar w:fldCharType="begin"/>
      </w:r>
      <w:r>
        <w:instrText xml:space="preserve"> ADDIN ZOTERO_ITEM CSL_CITATION {"citationID":"vwozRdjf","properties":{"formattedCitation":"(Lewis et al., 2023)","plainCitation":"(Lewis et al., 2023)","noteIndex":0},"citationItems":[{"id":391,"uris":["http://zotero.org/users/local/zJdqZBTx/items/ELF7FW5U"],"itemData":{"id":391,"type":"article-journal","abstract":"Trust management systems (TMSs) play an important role in Internet of Things (IoT) by providing a means of ﬁnding whether a given device can provide a service to a satisfactory level, and for identifying potentially malicious devices in the network. Context awareness extends trust models by allowing a trustor to ﬁlter and aggregate evidence by their relevance to the current situation. Context awareness is important in the formulation of trust in IoT networks due to their heterogeneity and due to the dynamic changes in the capabilities of IoT devices. In this article, we have proposed a new type of attack on contextaware trust models for IoT systems, context-based attacks. In this attack, an adversary manipulates the context to impact a target group of IoT devices, while other devices in nontargeted groups are not even aware of the attack. We have demonstrated the effectiveness of this new type of attack on seven previously proposed trust models through practical simulations and theoretical proofs. This article also proposes a new TMS that can mitigate such context-based attacks.","container-title":"IEEE Internet of Things Journal","DOI":"10.1109/JIOT.2023.3245605","ISSN":"2327-4662, 2372-2541","issue":"14","journalAbbreviation":"IEEE Internet Things J.","language":"en","license":"https://ieeexplore.ieee.org/Xplorehelp/downloads/license-information/IEEE.html","page":"12186-12203","source":"DOI.org (Crossref)","title":"Targeted Context-Based Attacks on Trust Management Systems in IoT","volume":"10","author":[{"family":"Lewis","given":"Cody"},{"family":"Li","given":"Nan"},{"family":"Varadharajan","given":"Vijay"}],"issued":{"date-parts":[["2023",7,15]]}}}],"schema":"https://github.com/citation-style-language/schema/raw/master/csl-citation.json"} </w:instrText>
      </w:r>
      <w:r>
        <w:fldChar w:fldCharType="separate"/>
      </w:r>
      <w:r>
        <w:rPr>
          <w:noProof/>
        </w:rPr>
        <w:t>(Mocanu et al., 2022)</w:t>
      </w:r>
      <w:r>
        <w:fldChar w:fldCharType="end"/>
      </w:r>
      <w:r w:rsidRPr="00164CF9">
        <w:t>)</w:t>
      </w:r>
    </w:p>
    <w:p w14:paraId="2C60F8C5" w14:textId="77777777" w:rsidR="00164CF9" w:rsidRDefault="00164CF9" w:rsidP="00967BBB">
      <w:pPr>
        <w:rPr>
          <w:color w:val="C00000"/>
        </w:rPr>
      </w:pPr>
    </w:p>
    <w:p w14:paraId="2E5280F8" w14:textId="61DE3053" w:rsidR="00164CF9" w:rsidRPr="00164CF9" w:rsidRDefault="00164CF9" w:rsidP="00164CF9">
      <w:r w:rsidRPr="00164CF9">
        <w:t xml:space="preserve">This work proposes and demonstrates "context-based attacks" where adversaries spoof contextual properties </w:t>
      </w:r>
      <w:r>
        <w:t>such as</w:t>
      </w:r>
      <w:r w:rsidRPr="00164CF9">
        <w:t xml:space="preserve"> location</w:t>
      </w:r>
      <w:r>
        <w:t xml:space="preserve"> and</w:t>
      </w:r>
      <w:r w:rsidRPr="00164CF9">
        <w:t xml:space="preserve"> device type to target specific device groups in IoT Trust Management Systems, successfully compromising seven existing trust models and subsequently developing a mitigating TMS using distance scaling and timeout mechanisms.</w:t>
      </w:r>
    </w:p>
    <w:p w14:paraId="2E2A7E3D" w14:textId="223AA150" w:rsidR="00164CF9" w:rsidRPr="00164CF9" w:rsidRDefault="00164CF9" w:rsidP="00164CF9">
      <w:r w:rsidRPr="00164CF9">
        <w:t xml:space="preserve">This paper exposes a vulnerability that is directly relevant to </w:t>
      </w:r>
      <w:r>
        <w:t>the proposed</w:t>
      </w:r>
      <w:r w:rsidRPr="00164CF9">
        <w:t xml:space="preserve"> architecture's variance-based weighting mechanism. If an attacker can manipulate the </w:t>
      </w:r>
      <w:r w:rsidRPr="00164CF9">
        <w:rPr>
          <w:i/>
          <w:iCs/>
        </w:rPr>
        <w:t>context</w:t>
      </w:r>
      <w:r w:rsidRPr="00164CF9">
        <w:t xml:space="preserve"> rather than </w:t>
      </w:r>
      <w:r w:rsidRPr="00164CF9">
        <w:lastRenderedPageBreak/>
        <w:t>the </w:t>
      </w:r>
      <w:r w:rsidRPr="00164CF9">
        <w:rPr>
          <w:i/>
          <w:iCs/>
        </w:rPr>
        <w:t>behavior</w:t>
      </w:r>
      <w:r w:rsidRPr="00164CF9">
        <w:t> of a domain</w:t>
      </w:r>
      <w:r>
        <w:t xml:space="preserve">, </w:t>
      </w:r>
      <w:r w:rsidRPr="00164CF9">
        <w:t>for example, spoofing a device posture reading to appear consistently healthy when the device is compromised</w:t>
      </w:r>
      <w:r>
        <w:t xml:space="preserve">, </w:t>
      </w:r>
      <w:r w:rsidRPr="00164CF9">
        <w:t>the variance (</w:t>
      </w:r>
      <w:r w:rsidRPr="00164CF9">
        <w:rPr>
          <w:i/>
          <w:iCs/>
        </w:rPr>
        <w:t>σ</w:t>
      </w:r>
      <w:r w:rsidRPr="00164CF9">
        <w:rPr>
          <w:vertAlign w:val="superscript"/>
        </w:rPr>
        <w:t>2</w:t>
      </w:r>
      <w:r w:rsidRPr="00164CF9">
        <w:t xml:space="preserve">) would remain low (the spoofed signal is stable), and the dynamic weight would remain high, allowing the compromised domain to retain disproportionate influence in the fusion output. This represents a potential attack vector against </w:t>
      </w:r>
      <w:r>
        <w:t>the</w:t>
      </w:r>
      <w:r w:rsidRPr="00164CF9">
        <w:t xml:space="preserve"> Weighted Belief Fusion pipeline that </w:t>
      </w:r>
      <w:r>
        <w:t>this</w:t>
      </w:r>
      <w:r w:rsidRPr="00164CF9">
        <w:t xml:space="preserve"> current architecture does not explicitly address.</w:t>
      </w:r>
    </w:p>
    <w:p w14:paraId="2F39C354" w14:textId="60E0D064" w:rsidR="00164CF9" w:rsidRPr="00164CF9" w:rsidRDefault="00164CF9" w:rsidP="00164CF9">
      <w:r w:rsidRPr="00164CF9">
        <w:t xml:space="preserve">However, </w:t>
      </w:r>
      <w:r>
        <w:t>the</w:t>
      </w:r>
      <w:r w:rsidRPr="00164CF9">
        <w:t xml:space="preserve"> multi-domain fusion architecture provides a natural partial defense against context-based attacks that single-domain trust models lack. An attacker who successfully spoofs one domain's context </w:t>
      </w:r>
      <w:r>
        <w:t>such as</w:t>
      </w:r>
      <w:r w:rsidRPr="00164CF9">
        <w:t xml:space="preserve"> Device posture</w:t>
      </w:r>
      <w:r>
        <w:t>,</w:t>
      </w:r>
      <w:r w:rsidRPr="00164CF9">
        <w:t xml:space="preserve"> must simultaneously maintain consistent spoofing across all four independent domains (Identity, Device, Network, Application) to avoid triggering cross-domain conflict in the Dempster's combination rule. The conflict factor </w:t>
      </w:r>
      <w:r>
        <w:t xml:space="preserve"> </w:t>
      </w:r>
      <w:r w:rsidRPr="00164CF9">
        <w:t xml:space="preserve"> explicitly detects inter-domain disagreements, meaning a spoofed Device domain reporting "Safe" while the Network domain detects anomalous traffic would generate elevated </w:t>
      </w:r>
      <w:r>
        <w:t>conflict factor</w:t>
      </w:r>
      <w:r w:rsidRPr="00164CF9">
        <w:t>, triggering the normalization mechanism that redistributes evidential mass away from the conflicting sources.</w:t>
      </w:r>
    </w:p>
    <w:p w14:paraId="560726D6" w14:textId="30223090" w:rsidR="00164CF9" w:rsidRPr="00164CF9" w:rsidRDefault="00164CF9" w:rsidP="00164CF9">
      <w:r w:rsidRPr="00164CF9">
        <w:t xml:space="preserve">The proposed mitigation using distance scaling and behavioral timeouts is conceptually aligned with </w:t>
      </w:r>
      <w:r>
        <w:t>the</w:t>
      </w:r>
      <w:r w:rsidRPr="00164CF9">
        <w:t xml:space="preserve"> temporal decay mechanism</w:t>
      </w:r>
      <w:r>
        <w:t xml:space="preserve"> since </w:t>
      </w:r>
      <w:r w:rsidRPr="00164CF9">
        <w:t>both impose a finite validity window on trust assessments. The timeout mechanism in the mitigation performs the same function as exponential decay forcing periodic re-evaluation regardless of apparent behavioral consistency.</w:t>
      </w:r>
    </w:p>
    <w:p w14:paraId="6B69B7DB" w14:textId="01A8856F" w:rsidR="00164CF9" w:rsidRPr="00164CF9" w:rsidRDefault="00164CF9" w:rsidP="00164CF9">
      <w:r w:rsidRPr="00164CF9">
        <w:t xml:space="preserve">This work validates the necessity of multi-domain fusion (rather than single-domain evaluation) as a defense against context manipulation, and confirms the importance of temporal expiration mechanisms. It also identifies a concrete attack vector (context spoofing with low variance) that represents a limitation of our variance-based weighting approach, explicitly acknowledged in </w:t>
      </w:r>
      <w:r>
        <w:t>the</w:t>
      </w:r>
      <w:r w:rsidRPr="00164CF9">
        <w:t xml:space="preserve"> Limitations section.</w:t>
      </w:r>
    </w:p>
    <w:p w14:paraId="63D7B4BA" w14:textId="77777777" w:rsidR="00164CF9" w:rsidRDefault="00164CF9" w:rsidP="00164CF9"/>
    <w:p w14:paraId="230A5D54" w14:textId="1453F935" w:rsidR="00077C30" w:rsidRDefault="00077C30" w:rsidP="00164CF9">
      <w:pPr>
        <w:pStyle w:val="Heading3"/>
      </w:pPr>
      <w:r w:rsidRPr="00967BBB">
        <w:t>Tag-Based Trust Evaluation In Zero Trust Architecture</w:t>
      </w:r>
      <w:r w:rsidR="00164CF9">
        <w:t xml:space="preserve"> </w:t>
      </w:r>
      <w:r w:rsidR="00164CF9">
        <w:fldChar w:fldCharType="begin"/>
      </w:r>
      <w:r w:rsidR="00164CF9">
        <w:instrText xml:space="preserve"> ADDIN ZOTERO_ITEM CSL_CITATION {"citationID":"tBbJYuHp","properties":{"formattedCitation":"(Zhang et al., 2022)","plainCitation":"(Zhang et al., 2022)","noteIndex":0},"citationItems":[{"id":389,"uris":["http://zotero.org/users/local/zJdqZBTx/items/WHY8BS7P"],"itemData":{"id":389,"type":"paper-conference","abstract":"This paper proposed a new trust evaluation algorithm for Zero Trust Architecture (ZTA). Combined the score- based approach and the criteria-based approach, we introduced a Tag based Trust Evaluation (TBTE) framework. The tag generating process takes full consideration of the factors that affect the trust of an access subject, quantifying the security of the user behavior and the security posture of device. A simple trust evaluation rule is given by using the tag's positive and negative feature, which improves interpretability of the trust result compared with the trust score-based evaluation and reduce the complexity of the authorization policy compared with the condition-based policy.","container-title":"2022 4th International Academic Exchange Conference on Science and Technology Innovation (IAECST)","DOI":"10.1109/IAECST57965.2022.10062213","event-title":"2022 4th International Academic Exchange Conference on Science and Technology Innovation (IAECST)","ISBN":"979-8-3503-2000-8","language":"en","license":"https://doi.org/10.15223/policy-029","page":"772-776","publisher":"IEEE","publisher-place":"Guangzhou, China","source":"DOI.org (Crossref)","title":"Tag-Based Trust Evaluation In Zero Trust Architecture","URL":"https://ieeexplore.ieee.org/document/10062213/","author":[{"family":"Zhang","given":"Chenxin"},{"family":"He","given":"Jin"},{"family":"Fan","given":"Baixiang"},{"family":"Gong","given":"Yaqiang"},{"family":"Li","given":"Shuo"},{"family":"Yin","given":"Bo"},{"family":"Lin","given":"Yongfeng"}],"accessed":{"date-parts":[["2026",3,5]]},"issued":{"date-parts":[["2022",12,9]]}}}],"schema":"https://github.com/citation-style-language/schema/raw/master/csl-citation.json"} </w:instrText>
      </w:r>
      <w:r w:rsidR="00164CF9">
        <w:fldChar w:fldCharType="separate"/>
      </w:r>
      <w:r w:rsidR="00164CF9">
        <w:rPr>
          <w:noProof/>
        </w:rPr>
        <w:t>(Zhang et al., 2022)</w:t>
      </w:r>
      <w:r w:rsidR="00164CF9">
        <w:fldChar w:fldCharType="end"/>
      </w:r>
    </w:p>
    <w:p w14:paraId="651A3C4A" w14:textId="452D475C" w:rsidR="00164CF9" w:rsidRPr="00164CF9" w:rsidRDefault="00164CF9" w:rsidP="00164CF9">
      <w:r w:rsidRPr="00164CF9">
        <w:t>This work introduces Tag-Based Trust Evaluation (TBTE), combining score-based and criteria-based approaches through fact, prediction, and model tags derived from user and device data, to create explainable, rule-based trust decisions within ZTA Policy Decision Points.</w:t>
      </w:r>
    </w:p>
    <w:p w14:paraId="3A87C411" w14:textId="134F97F5" w:rsidR="00164CF9" w:rsidRPr="00164CF9" w:rsidRDefault="00164CF9" w:rsidP="00164CF9">
      <w:r w:rsidRPr="00164CF9">
        <w:t xml:space="preserve">The TBTE framework addresses a legitimate gap in architecture: the interpretability layer between raw evidential computation and policy enforcement. While </w:t>
      </w:r>
      <w:r>
        <w:t>the proposed</w:t>
      </w:r>
      <w:r w:rsidRPr="00164CF9">
        <w:t xml:space="preserve"> Dempster-Shafer fusion engine produces mathematically rigorous trust scores, the TBTE approach of </w:t>
      </w:r>
      <w:r w:rsidRPr="00164CF9">
        <w:lastRenderedPageBreak/>
        <w:t>decomposing entity attributes into discrete, labeled tags (fact tags for static properties, prediction tags for behavioral forecasts, model tags for computed risk categories) provides a complementary mechanism for translating continuous trust scores into human-readable policy justifications. This could enhance the explainability of PDP decisions, particularly for compliance auditing where organizations must demonstrate </w:t>
      </w:r>
      <w:r w:rsidRPr="00164CF9">
        <w:rPr>
          <w:i/>
          <w:iCs/>
        </w:rPr>
        <w:t>why</w:t>
      </w:r>
      <w:r w:rsidRPr="00164CF9">
        <w:t> a specific access decision was made</w:t>
      </w:r>
      <w:r>
        <w:t xml:space="preserve"> </w:t>
      </w:r>
      <w:r>
        <w:fldChar w:fldCharType="begin"/>
      </w:r>
      <w:r>
        <w:instrText xml:space="preserve"> ADDIN ZOTERO_ITEM CSL_CITATION {"citationID":"6L0IENvi","properties":{"formattedCitation":"(Zhang et al., 2022)","plainCitation":"(Zhang et al., 2022)","noteIndex":0},"citationItems":[{"id":389,"uris":["http://zotero.org/users/local/zJdqZBTx/items/WHY8BS7P"],"itemData":{"id":389,"type":"paper-conference","abstract":"This paper proposed a new trust evaluation algorithm for Zero Trust Architecture (ZTA). Combined the score- based approach and the criteria-based approach, we introduced a Tag based Trust Evaluation (TBTE) framework. The tag generating process takes full consideration of the factors that affect the trust of an access subject, quantifying the security of the user behavior and the security posture of device. A simple trust evaluation rule is given by using the tag's positive and negative feature, which improves interpretability of the trust result compared with the trust score-based evaluation and reduce the complexity of the authorization policy compared with the condition-based policy.","container-title":"2022 4th International Academic Exchange Conference on Science and Technology Innovation (IAECST)","DOI":"10.1109/IAECST57965.2022.10062213","event-title":"2022 4th International Academic Exchange Conference on Science and Technology Innovation (IAECST)","ISBN":"979-8-3503-2000-8","language":"en","license":"https://doi.org/10.15223/policy-029","page":"772-776","publisher":"IEEE","publisher-place":"Guangzhou, China","source":"DOI.org (Crossref)","title":"Tag-Based Trust Evaluation In Zero Trust Architecture","URL":"https://ieeexplore.ieee.org/document/10062213/","author":[{"family":"Zhang","given":"Chenxin"},{"family":"He","given":"Jin"},{"family":"Fan","given":"Baixiang"},{"family":"Gong","given":"Yaqiang"},{"family":"Li","given":"Shuo"},{"family":"Yin","given":"Bo"},{"family":"Lin","given":"Yongfeng"}],"accessed":{"date-parts":[["2026",3,5]]},"issued":{"date-parts":[["2022",12,9]]}}}],"schema":"https://github.com/citation-style-language/schema/raw/master/csl-citation.json"} </w:instrText>
      </w:r>
      <w:r>
        <w:fldChar w:fldCharType="separate"/>
      </w:r>
      <w:r>
        <w:rPr>
          <w:noProof/>
        </w:rPr>
        <w:t>(Zhang et al., 2022)</w:t>
      </w:r>
      <w:r>
        <w:fldChar w:fldCharType="end"/>
      </w:r>
      <w:r w:rsidRPr="00164CF9">
        <w:t>.</w:t>
      </w:r>
    </w:p>
    <w:p w14:paraId="05798A35" w14:textId="5005423C" w:rsidR="00164CF9" w:rsidRPr="00164CF9" w:rsidRDefault="00164CF9" w:rsidP="00164CF9">
      <w:r w:rsidRPr="00164CF9">
        <w:t xml:space="preserve">However, the TBTE framework suffers from a fundamental limitation: its rule engine operates on static, predefined conditional logic ("if device_health_tag = compromised AND location_tag = external, THEN deny"). This creates precisely the brittle, binary decision structure that Dynamic Weighting with Temporal Decay is designed to eliminate. </w:t>
      </w:r>
      <w:r>
        <w:t>Additionally,</w:t>
      </w:r>
      <w:r w:rsidRPr="00164CF9">
        <w:t xml:space="preserve"> gray-area routing</w:t>
      </w:r>
      <w:r>
        <w:t xml:space="preserve">, </w:t>
      </w:r>
      <w:r w:rsidRPr="00164CF9">
        <w:t>where ambiguous evidence results in </w:t>
      </w:r>
      <w:r w:rsidRPr="00164CF9">
        <w:rPr>
          <w:i/>
          <w:iCs/>
        </w:rPr>
        <w:t>Limited Access</w:t>
      </w:r>
      <w:r w:rsidRPr="00164CF9">
        <w:t> rather than a binary Allow/Deny</w:t>
      </w:r>
      <w:r>
        <w:t xml:space="preserve">, </w:t>
      </w:r>
      <w:r w:rsidRPr="00164CF9">
        <w:t>cannot be replicated by rule-based tag evaluation without exponentially expanding the rule set to cover every intermediate state.</w:t>
      </w:r>
    </w:p>
    <w:p w14:paraId="22B7D86A" w14:textId="74CAC81E" w:rsidR="00164CF9" w:rsidRPr="00164CF9" w:rsidRDefault="00164CF9" w:rsidP="00164CF9">
      <w:r w:rsidRPr="00164CF9">
        <w:t>The validation on only 1,000 simulated users and 10 resources is also insufficient for the enterprise-scale scenarios. The TBTE approach provides no mechanism for temporal decay; a tag assigned at authentication time persists until explicitly updated, creating the same "implicit trust period" vulnerability that our exponential decay function eliminates.</w:t>
      </w:r>
    </w:p>
    <w:p w14:paraId="01F62717" w14:textId="582FE1D9" w:rsidR="00164CF9" w:rsidRPr="00164CF9" w:rsidRDefault="00164CF9" w:rsidP="00164CF9">
      <w:r w:rsidRPr="00164CF9">
        <w:t xml:space="preserve">The tag taxonomy (fact/prediction/model) could serve as a presentation layer atop </w:t>
      </w:r>
      <w:r>
        <w:t>an</w:t>
      </w:r>
      <w:r w:rsidRPr="00164CF9">
        <w:t xml:space="preserve"> evidential fusion engine, translating mass functions into auditable, human-readable tags for compliance purposes. However, tag-based rules cannot replace the continuous, probabilistic nature of </w:t>
      </w:r>
      <w:r>
        <w:t>the proposed</w:t>
      </w:r>
      <w:r w:rsidRPr="00164CF9">
        <w:t xml:space="preserve"> DS-based evaluation.</w:t>
      </w:r>
    </w:p>
    <w:p w14:paraId="5D4F6065" w14:textId="77777777" w:rsidR="00164CF9" w:rsidRPr="00967BBB" w:rsidRDefault="00164CF9" w:rsidP="00967BBB">
      <w:pPr>
        <w:rPr>
          <w:color w:val="C00000"/>
        </w:rPr>
      </w:pPr>
    </w:p>
    <w:p w14:paraId="6CAF86F4" w14:textId="02455CA1" w:rsidR="008808D7" w:rsidRDefault="00FA4231" w:rsidP="00FA4231">
      <w:pPr>
        <w:pStyle w:val="Heading2"/>
      </w:pPr>
      <w:r>
        <w:t>Empirical Framework Summary</w:t>
      </w:r>
    </w:p>
    <w:p w14:paraId="085E64BE" w14:textId="7B45423A" w:rsidR="00164CF9" w:rsidRPr="00164CF9" w:rsidRDefault="00164CF9" w:rsidP="00164CF9">
      <w:r w:rsidRPr="00164CF9">
        <w:t xml:space="preserve">The works reviewed in the preceding sections collectively illuminate a convergent set of structural deficiencies that no single existing contribution addresses holistically. This section distils the critiqued literature into four interlocking gap dimensions, culminating in the precise </w:t>
      </w:r>
      <w:r w:rsidR="00FA4231">
        <w:t>trust reseach cinntributions</w:t>
      </w:r>
      <w:r w:rsidRPr="00164CF9">
        <w:t xml:space="preserve"> that this thesis </w:t>
      </w:r>
      <w:r w:rsidR="00FA4231">
        <w:t>makes</w:t>
      </w:r>
      <w:r w:rsidRPr="00164CF9">
        <w:t>.</w:t>
      </w:r>
    </w:p>
    <w:p w14:paraId="284B8141" w14:textId="77777777" w:rsidR="00164CF9" w:rsidRPr="00164CF9" w:rsidRDefault="00164CF9" w:rsidP="00FA4231">
      <w:pPr>
        <w:pStyle w:val="Heading3"/>
      </w:pPr>
      <w:r w:rsidRPr="00164CF9">
        <w:t>1. Evidential Uncertainty and Multi-Domain Fusion</w:t>
      </w:r>
    </w:p>
    <w:p w14:paraId="73AA55DF" w14:textId="27150582" w:rsidR="00164CF9" w:rsidRPr="00164CF9" w:rsidRDefault="00164CF9" w:rsidP="00164CF9">
      <w:r w:rsidRPr="00164CF9">
        <w:t>Among the probabilistic approaches surveyed — Bayesian inference</w:t>
      </w:r>
      <w:r>
        <w:t>,</w:t>
      </w:r>
      <w:r w:rsidRPr="00164CF9">
        <w:t xml:space="preserve"> Hidden Markov Models</w:t>
      </w:r>
      <w:r>
        <w:t xml:space="preserve">, </w:t>
      </w:r>
      <w:r w:rsidRPr="00164CF9">
        <w:t>POMDP belief states, and Markov chain stationary distributions (TrustS)</w:t>
      </w:r>
      <w:r>
        <w:t xml:space="preserve">, </w:t>
      </w:r>
      <w:r w:rsidRPr="00164CF9">
        <w:t xml:space="preserve">each imposes a critical assumption: the availability of complete prior distributions over the trust domain. In heterogeneous enterprise networks, where sensor availability is intermittent and attacker </w:t>
      </w:r>
      <w:r w:rsidRPr="00164CF9">
        <w:lastRenderedPageBreak/>
        <w:t>models are unknown, this assumption is operationally untenable. Dempster-Shafer theory resolves this constraint by providing explicit uncertainty representation through unprojected belief mass (</w:t>
      </w:r>
      <w:r w:rsidRPr="00164CF9">
        <w:rPr>
          <w:i/>
          <w:iCs/>
        </w:rPr>
        <w:t>m</w:t>
      </w:r>
      <w:r w:rsidRPr="00164CF9">
        <w:t>(Θ)) — the capacity to mathematically express "I do not have enough evidence to decide"</w:t>
      </w:r>
      <w:r>
        <w:t xml:space="preserve">, </w:t>
      </w:r>
      <w:r w:rsidRPr="00164CF9">
        <w:t>without requiring complete priors.</w:t>
      </w:r>
    </w:p>
    <w:p w14:paraId="68AD309A" w14:textId="6D881CCA" w:rsidR="00164CF9" w:rsidRPr="00164CF9" w:rsidRDefault="00164CF9" w:rsidP="00164CF9">
      <w:r w:rsidRPr="00164CF9">
        <w:t>Yet the surveyed DS applications remain limited to single-domain evaluations. The context-based attack literature demonstrates that single-domain trust is inherently vulnerable to context spoofing: an attacker who compromises one domain can present fabricated metrics that a single-domain model cannot detect. This thesis addresses both limitations simultaneously through its four-domain fusion architecture, where Dempster's combination rule detects inter-domain conflict (κ) when spoofed domains disagree with honest ones — transforming the network's heterogeneity from a liability into a defensive asset. As</w:t>
      </w:r>
      <w:r>
        <w:t xml:space="preserve"> </w:t>
      </w:r>
      <w:r>
        <w:fldChar w:fldCharType="begin"/>
      </w:r>
      <w:r>
        <w:instrText xml:space="preserve"> ADDIN ZOTERO_ITEM CSL_CITATION {"citationID":"iRvpHigj","properties":{"formattedCitation":"(Chen et al., 2025)","plainCitation":"(Chen et al., 2025)","noteIndex":0},"citationItems":[{"id":417,"uris":["http://zotero.org/users/local/zJdqZBTx/items/QXA3FHVW"],"itemData":{"id":417,"type":"paper-conference","abstract":"Traditional network security models classify the networks into internal and external based on physical boundaries, and resource access requests within these networks are simply assessed as either trusted or untrusted, respectively. The zerotrust principle requires systems to make continuous authentication of access subjects instead of granting static trusted identities. Current research on trust assessment methods focuses only on user behavior, which is limited to a single dimension. This paper proposes a multidimensional trust assessment method for zerotrust dynamic access control, assessing the static trustworthiness from five dimensions: terminal devices, user behavior, access time and space, available resources, and access traffic. The sliding window mechanism and penalty mechanism are implemented to assess comprehensive trustworthiness based on static trust values. Additionally, the dynamic threshold is combined to implement the dynamic access control. Experimental results demonstrate that the trust assessment method proposed in this paper supports dynamic adjustment of trustworthiness and meets the requirements of zero-trust dynamic access control effectively. A comparison with some other schemes illustrates that the multidimensional trust assessment method can provide a more comprehensive, more flexible, and more fine-grained basis for zero-trust dynamic access control.","container-title":"2025 40th Youth Academic Annual Conference of Chinese Association of Automation (YAC)","DOI":"10.1109/YAC66630.2025.11150272","event-title":"2025 40th Youth Academic Annual Conference of Chinese Association of Automation (YAC)","ISBN":"979-8-3315-0330-7","language":"en","license":"https://doi.org/10.15223/policy-029","page":"3170-3176","publisher":"IEEE","publisher-place":"Zhengzhou, China","source":"DOI.org (Crossref)","title":"A Multidimensional Trust Assessment Method for Zero Trust Dynamic Access Control","URL":"https://ieeexplore.ieee.org/document/11150272/","author":[{"family":"Chen","given":"Genwen"},{"family":"Zhou","given":"Qingfei"},{"family":"Huang","given":"Jie"},{"family":"Li","given":"Xuan"}],"accessed":{"date-parts":[["2026",3,5]]},"issued":{"date-parts":[["2025",5,17]]}}}],"schema":"https://github.com/citation-style-language/schema/raw/master/csl-citation.json"} </w:instrText>
      </w:r>
      <w:r>
        <w:fldChar w:fldCharType="separate"/>
      </w:r>
      <w:r>
        <w:rPr>
          <w:noProof/>
        </w:rPr>
        <w:t>(Chen et al., 2025)</w:t>
      </w:r>
      <w:r>
        <w:fldChar w:fldCharType="end"/>
      </w:r>
      <w:r>
        <w:t xml:space="preserve"> and </w:t>
      </w:r>
      <w:r>
        <w:fldChar w:fldCharType="begin"/>
      </w:r>
      <w:r>
        <w:instrText xml:space="preserve"> ADDIN ZOTERO_ITEM CSL_CITATION {"citationID":"kl3c5z6V","properties":{"formattedCitation":"(Kang et al., 2022)","plainCitation":"(Kang et al., 2022)","noteIndex":0},"citationItems":[{"id":413,"uris":["http://zotero.org/users/local/zJdqZBTx/items/FV79WZVN"],"itemData":{"id":413,"type":"paper-conference","container-title":"2022 IEEE 5th International Electrical and Energy Conference (CIEEC)","DOI":"10.1109/CIEEC54735.2022.9846041","event-title":"2022 IEEE 5th International Electrical and Energy Conference (CIEEC)","ISBN":"978-1-6654-1104-2","license":"https://doi.org/10.15223/policy-029","page":"506-510","publisher":"IEEE","publisher-place":"Nangjing, China","source":"DOI.org (Crossref)","title":"Dynamic Access Control Architecture of Distribution Master Station Based on Extended Trust Evaluation","URL":"https://ieeexplore.ieee.org/document/9846041/","author":[{"family":"Kang","given":"Chao-Qun"},{"family":"Li","given":"Er-Xia"},{"family":"Li","given":"Yu-Ling"},{"family":"Wang","given":"Li"},{"family":"Liu","given":"Yun-Shan"},{"family":"Han","given":"Zi-Long"}],"accessed":{"date-parts":[["2026",3,5]]},"issued":{"date-parts":[["2022",5,27]]}}}],"schema":"https://github.com/citation-style-language/schema/raw/master/csl-citation.json"} </w:instrText>
      </w:r>
      <w:r>
        <w:fldChar w:fldCharType="separate"/>
      </w:r>
      <w:r>
        <w:rPr>
          <w:noProof/>
        </w:rPr>
        <w:t>(Kang et al., 2022)</w:t>
      </w:r>
      <w:r>
        <w:fldChar w:fldCharType="end"/>
      </w:r>
      <w:r w:rsidRPr="00164CF9">
        <w:t xml:space="preserve"> note, robust trust calculation requires both accurate multi-source aggregation and reliable contextual transfer of trust values; this architecture addresses both requirements structurally.</w:t>
      </w:r>
    </w:p>
    <w:p w14:paraId="572E6B6C" w14:textId="4BBF287D" w:rsidR="00164CF9" w:rsidRPr="00164CF9" w:rsidRDefault="00164CF9" w:rsidP="00164CF9">
      <w:pPr>
        <w:pStyle w:val="Heading4"/>
      </w:pPr>
      <w:r w:rsidRPr="00164CF9">
        <w:t>Temporal Fragility of Continuous Trust</w:t>
      </w:r>
    </w:p>
    <w:p w14:paraId="2ADBE228" w14:textId="77777777" w:rsidR="00164CF9" w:rsidRPr="00164CF9" w:rsidRDefault="00164CF9" w:rsidP="00164CF9">
      <w:r w:rsidRPr="00164CF9">
        <w:t>A striking deficiency across the surveyed literature is the near-universal absence of mathematically rigorous temporal decay. The HetNet trust survey, POMDP framework, tag-based evaluation, and Markov models all compute trust at discrete time points without enforcing session ephemerality.</w:t>
      </w:r>
    </w:p>
    <w:p w14:paraId="507FDCCA" w14:textId="77777777" w:rsidR="00164CF9" w:rsidRPr="00164CF9" w:rsidRDefault="00164CF9" w:rsidP="00164CF9">
      <w:r w:rsidRPr="00164CF9">
        <w:t>This gap has profound operational consequences. The Cloud Security Alliance's SDP v2.0 provides exemplary session initiation protocols through Single Packet Authorization and multi-stage posture checks, but treats trust as a binary state achieved at the perimeter boundary — it lacks an algorithmic mechanism for continuously degrading trust over a sustained session. NIST SP 800-207 acknowledges the need for continuous verification, mandating that the Policy Engine ingest observability data, yet explicitly leaves the Trust Algorithm's internal mechanics abstracted: it specifies input variables (Identity Assurance, Device Posture, Behavioral Signals) but offers no standardisation on how to weight, synthesise, or decay them over time. As Shin et al. (2025) and Xu (2024) observe, this forces engineers to rely on rigid linear timeouts or aggressive exponential kill-switches — both conflicting with enterprise productivity.</w:t>
      </w:r>
    </w:p>
    <w:p w14:paraId="54461D6E" w14:textId="77777777" w:rsidR="00164CF9" w:rsidRPr="00164CF9" w:rsidRDefault="00164CF9" w:rsidP="00164CF9">
      <w:r w:rsidRPr="00164CF9">
        <w:t xml:space="preserve">This thesis fills the temporal gap through the Freshness-Inertia continuum, modelling trust decay as configurable linear and exponential functions (governed by λ) that bridge NIST's </w:t>
      </w:r>
      <w:r w:rsidRPr="00164CF9">
        <w:lastRenderedPageBreak/>
        <w:t>architectural mandate for continuous verification with the operational reality of session continuity.</w:t>
      </w:r>
    </w:p>
    <w:p w14:paraId="20E3DBF4" w14:textId="77777777" w:rsidR="00164CF9" w:rsidRPr="00164CF9" w:rsidRDefault="00164CF9" w:rsidP="00164CF9">
      <w:pPr>
        <w:pStyle w:val="Heading4"/>
      </w:pPr>
      <w:r w:rsidRPr="00164CF9">
        <w:t>3. Enforcement-Computation Separation</w:t>
      </w:r>
    </w:p>
    <w:p w14:paraId="6079F50F" w14:textId="77777777" w:rsidR="00164CF9" w:rsidRPr="00164CF9" w:rsidRDefault="00164CF9" w:rsidP="00164CF9">
      <w:r w:rsidRPr="00164CF9">
        <w:t>The SDP, SASE, micro-segmentation, and ProGun works provide enforcement mechanisms — the "last mile" translating trust scores into access decisions — but none includes a native, mathematically principled trust computation engine. They assume trust scores arrive from an external source without specifying how those scores should be generated, weighted, or temporally managed. Conversely, relying strictly on static fail-closed enforcement during minor telemetry fluctuations (e.g., a momentary Wi-Fi drop) creates user friction that undermines security adoption.</w:t>
      </w:r>
    </w:p>
    <w:p w14:paraId="41BB1CFC" w14:textId="77777777" w:rsidR="00164CF9" w:rsidRPr="00164CF9" w:rsidRDefault="00164CF9" w:rsidP="00164CF9">
      <w:r w:rsidRPr="00164CF9">
        <w:t>This confirms the thesis's architectural decision to separate trust computation (Policy Decision Point) from trust enforcement (Policy Enforcement Point). The Ensemble Trust engine remains enforcement-agnostic — capable of driving SDP gateways, SDN flow rules, or Envoy proxy sidecars — while the enforcement layer remains algorithm-agnostic. This decoupling enables graduated response (full, limited, or denied access based on continuous trust scores) rather than binary fail-open/fail-closed behaviour.</w:t>
      </w:r>
    </w:p>
    <w:p w14:paraId="4253D5E6" w14:textId="77777777" w:rsidR="00164CF9" w:rsidRPr="00164CF9" w:rsidRDefault="00164CF9" w:rsidP="00164CF9">
      <w:pPr>
        <w:pStyle w:val="Heading4"/>
      </w:pPr>
      <w:r w:rsidRPr="00164CF9">
        <w:t>Convergent Research Gap</w:t>
      </w:r>
    </w:p>
    <w:p w14:paraId="2541B70B" w14:textId="77777777" w:rsidR="00164CF9" w:rsidRPr="00164CF9" w:rsidRDefault="00164CF9" w:rsidP="00164CF9">
      <w:r w:rsidRPr="00164CF9">
        <w:t>The literature demonstrates that while the </w:t>
      </w:r>
      <w:r w:rsidRPr="00164CF9">
        <w:rPr>
          <w:i/>
          <w:iCs/>
        </w:rPr>
        <w:t>architecture</w:t>
      </w:r>
      <w:r w:rsidRPr="00164CF9">
        <w:t> of Zero Trust (SDP, SDPN) and the </w:t>
      </w:r>
      <w:r w:rsidRPr="00164CF9">
        <w:rPr>
          <w:i/>
          <w:iCs/>
        </w:rPr>
        <w:t>standards</w:t>
      </w:r>
      <w:r w:rsidRPr="00164CF9">
        <w:t> of Zero Trust (NIST SP 800-207) are highly mature, the </w:t>
      </w:r>
      <w:r w:rsidRPr="00164CF9">
        <w:rPr>
          <w:i/>
          <w:iCs/>
        </w:rPr>
        <w:t>algorithmic calculus</w:t>
      </w:r>
      <w:r w:rsidRPr="00164CF9">
        <w:t> required to manage dynamic trust across time, domains, and enforcement substrates remains nascent. No existing work simultaneously addresses:</w:t>
      </w:r>
    </w:p>
    <w:p w14:paraId="6517D658" w14:textId="77777777" w:rsidR="00164CF9" w:rsidRPr="00164CF9" w:rsidRDefault="00164CF9" w:rsidP="00164CF9">
      <w:pPr>
        <w:numPr>
          <w:ilvl w:val="0"/>
          <w:numId w:val="60"/>
        </w:numPr>
      </w:pPr>
      <w:r w:rsidRPr="00164CF9">
        <w:rPr>
          <w:b/>
          <w:bCs/>
        </w:rPr>
        <w:t>Evidential uncertainty quantification</w:t>
      </w:r>
      <w:r w:rsidRPr="00164CF9">
        <w:t> — representing incomplete knowledge as a first-class mathematical object rather than forcing uniform priors;</w:t>
      </w:r>
    </w:p>
    <w:p w14:paraId="5E86D465" w14:textId="77777777" w:rsidR="00164CF9" w:rsidRPr="00164CF9" w:rsidRDefault="00164CF9" w:rsidP="00164CF9">
      <w:pPr>
        <w:numPr>
          <w:ilvl w:val="0"/>
          <w:numId w:val="60"/>
        </w:numPr>
      </w:pPr>
      <w:r w:rsidRPr="00164CF9">
        <w:rPr>
          <w:b/>
          <w:bCs/>
        </w:rPr>
        <w:t>Temporal trust depreciation</w:t>
      </w:r>
      <w:r w:rsidRPr="00164CF9">
        <w:t> — enforcing session ephemerality through continuous decay rather than binary timeout thresholds;</w:t>
      </w:r>
    </w:p>
    <w:p w14:paraId="758F0C24" w14:textId="77777777" w:rsidR="00164CF9" w:rsidRPr="00164CF9" w:rsidRDefault="00164CF9" w:rsidP="00164CF9">
      <w:pPr>
        <w:numPr>
          <w:ilvl w:val="0"/>
          <w:numId w:val="60"/>
        </w:numPr>
      </w:pPr>
      <w:r w:rsidRPr="00164CF9">
        <w:rPr>
          <w:b/>
          <w:bCs/>
        </w:rPr>
        <w:t>Multi-domain conflict detection</w:t>
      </w:r>
      <w:r w:rsidRPr="00164CF9">
        <w:t> — fusing trust from heterogeneous domains while detecting inter-domain inconsistencies indicative of compromise;</w:t>
      </w:r>
    </w:p>
    <w:p w14:paraId="0BD1BF09" w14:textId="77777777" w:rsidR="00164CF9" w:rsidRPr="00164CF9" w:rsidRDefault="00164CF9" w:rsidP="00164CF9">
      <w:pPr>
        <w:numPr>
          <w:ilvl w:val="0"/>
          <w:numId w:val="60"/>
        </w:numPr>
      </w:pPr>
      <w:r w:rsidRPr="00164CF9">
        <w:rPr>
          <w:b/>
          <w:bCs/>
        </w:rPr>
        <w:t>Enforcement-agnostic computation</w:t>
      </w:r>
      <w:r w:rsidRPr="00164CF9">
        <w:t> — producing trust scores that drive any PEP technology without algorithm-enforcement coupling.</w:t>
      </w:r>
    </w:p>
    <w:p w14:paraId="089A7CC9" w14:textId="77777777" w:rsidR="00164CF9" w:rsidRPr="00164CF9" w:rsidRDefault="00164CF9" w:rsidP="00164CF9">
      <w:r w:rsidRPr="00164CF9">
        <w:t>This convergent gap validates the core contribution of this research: a hybridised Ensemble Trust Model that mathematically augments SDP and NIST's cryptographic boundaries with spatial belief fusion, continuous temporal inertia, variance-based weighting, and multi-domain conflict detection — bridging the gap between absolute security and operational continuity.</w:t>
      </w:r>
    </w:p>
    <w:p w14:paraId="29B1ED8F" w14:textId="77777777" w:rsidR="00164CF9" w:rsidRPr="00164CF9" w:rsidRDefault="00164CF9" w:rsidP="00164CF9">
      <w:pPr>
        <w:pStyle w:val="Heading4"/>
      </w:pPr>
      <w:r w:rsidRPr="00164CF9">
        <w:lastRenderedPageBreak/>
        <w:t>Identified Extensions</w:t>
      </w:r>
    </w:p>
    <w:p w14:paraId="29F345D1" w14:textId="77777777" w:rsidR="00164CF9" w:rsidRPr="00164CF9" w:rsidRDefault="00164CF9" w:rsidP="00164CF9">
      <w:r w:rsidRPr="00164CF9">
        <w:t>The literature suggests three extensions constituting natural future research directions: (1) </w:t>
      </w:r>
      <w:r w:rsidRPr="00164CF9">
        <w:rPr>
          <w:b/>
          <w:bCs/>
        </w:rPr>
        <w:t>hardware-rooted attestation</w:t>
      </w:r>
      <w:r w:rsidRPr="00164CF9">
        <w:t> via TCG/TPM to validate telemetry authenticity at the silicon level; (2) </w:t>
      </w:r>
      <w:r w:rsidRPr="00164CF9">
        <w:rPr>
          <w:b/>
          <w:bCs/>
        </w:rPr>
        <w:t>AI-driven parameter optimisation</w:t>
      </w:r>
      <w:r w:rsidRPr="00164CF9">
        <w:t> for α (variance sensitivity) and λ (decay rate) calibration via reinforcement learning; and (3) </w:t>
      </w:r>
      <w:r w:rsidRPr="00164CF9">
        <w:rPr>
          <w:b/>
          <w:bCs/>
        </w:rPr>
        <w:t>collusion detection mechanisms</w:t>
      </w:r>
      <w:r w:rsidRPr="00164CF9">
        <w:t> to counter coordinated multi-domain compromise. These align with future work directions in Chapter 10.</w:t>
      </w:r>
    </w:p>
    <w:p w14:paraId="4A9F0499" w14:textId="77777777" w:rsidR="00164CF9" w:rsidRDefault="00164CF9" w:rsidP="00164CF9"/>
    <w:p w14:paraId="3D2735E2" w14:textId="77777777" w:rsidR="00164CF9" w:rsidRPr="009B56B9" w:rsidRDefault="00164CF9" w:rsidP="008808D7">
      <w:pPr>
        <w:pStyle w:val="Default"/>
        <w:spacing w:line="360" w:lineRule="auto"/>
        <w:jc w:val="both"/>
        <w:rPr>
          <w:bCs/>
        </w:rPr>
      </w:pPr>
    </w:p>
    <w:p w14:paraId="24D91DE0" w14:textId="77777777" w:rsidR="008808D7" w:rsidRDefault="008808D7" w:rsidP="008808D7">
      <w:pPr>
        <w:pStyle w:val="Heading2"/>
      </w:pPr>
      <w:bookmarkStart w:id="71" w:name="_Toc174103323"/>
      <w:r>
        <w:t>Research Gap</w:t>
      </w:r>
      <w:bookmarkEnd w:id="71"/>
    </w:p>
    <w:p w14:paraId="385BEF1F" w14:textId="716282C4" w:rsidR="008808D7" w:rsidRDefault="008808D7" w:rsidP="008808D7">
      <w:r>
        <w:t xml:space="preserve">On review of security models especially in modern and heterogenous networks, trust calculation and trust models emerge as an important issue. According to </w:t>
      </w:r>
      <w:r>
        <w:fldChar w:fldCharType="begin"/>
      </w:r>
      <w:r>
        <w:instrText xml:space="preserve"> ADDIN ZOTERO_ITEM CSL_CITATION {"citationID":"p2jjOcH1","properties":{"formattedCitation":"(Randhawa et al., 2017)","plainCitation":"(Randhawa et al., 2017)","noteIndex":0},"citationItems":[{"id":204,"uris":["http://zotero.org/users/local/zJdqZBTx/items/6G7CAEFC"],"itemData":{"id":204,"type":"article-journal","container-title":"International Journal of Wireless and Microwave Technologies","DOI":"10.5815/ijwmt.2017.04.02","title":"Trust Models in Cloud Computing: A Review","volume":"7","author":[{"family":"Randhawa","given":"Sukhchandan"},{"family":"Jain","given":"Sushma"},{"family":"Ritu","given":""}],"issued":{"date-parts":[["2017",4]]}}}],"schema":"https://github.com/citation-style-language/schema/raw/master/csl-citation.json"} </w:instrText>
      </w:r>
      <w:r>
        <w:fldChar w:fldCharType="separate"/>
      </w:r>
      <w:r>
        <w:rPr>
          <w:noProof/>
        </w:rPr>
        <w:t>(Randhawa et al., 2017)</w:t>
      </w:r>
      <w:r>
        <w:fldChar w:fldCharType="end"/>
      </w:r>
      <w:r>
        <w:t>, there are k</w:t>
      </w:r>
      <w:r w:rsidRPr="003A2744">
        <w:t xml:space="preserve">ey </w:t>
      </w:r>
      <w:r>
        <w:t>r</w:t>
      </w:r>
      <w:r w:rsidRPr="003A2744">
        <w:t xml:space="preserve">esearch issues to be considered in </w:t>
      </w:r>
      <w:r>
        <w:t>enhancement</w:t>
      </w:r>
      <w:r w:rsidRPr="003A2744">
        <w:t xml:space="preserve"> </w:t>
      </w:r>
      <w:r>
        <w:t>and development of robust of t</w:t>
      </w:r>
      <w:r w:rsidRPr="003A2744">
        <w:t xml:space="preserve">rust </w:t>
      </w:r>
      <w:r>
        <w:t xml:space="preserve">calculation engines: the </w:t>
      </w:r>
      <w:r w:rsidRPr="003A2744">
        <w:t>accura</w:t>
      </w:r>
      <w:r>
        <w:t>cy</w:t>
      </w:r>
      <w:r w:rsidRPr="003A2744">
        <w:t xml:space="preserve"> </w:t>
      </w:r>
      <w:r>
        <w:t>of a</w:t>
      </w:r>
      <w:r w:rsidRPr="003A2744">
        <w:t xml:space="preserve"> trust model </w:t>
      </w:r>
      <w:r>
        <w:t>while computing</w:t>
      </w:r>
      <w:r w:rsidRPr="003A2744">
        <w:t xml:space="preserve"> information gathered from multiple heterogeneous sources</w:t>
      </w:r>
      <w:r>
        <w:t>, the consensus approach when</w:t>
      </w:r>
      <w:r w:rsidRPr="003A2744">
        <w:t xml:space="preserve"> modeling multiple attributes of </w:t>
      </w:r>
      <w:r>
        <w:t xml:space="preserve">heterogenous networks and how to accurately </w:t>
      </w:r>
      <w:r w:rsidRPr="003A2744">
        <w:t xml:space="preserve">use trust values in a given context which </w:t>
      </w:r>
      <w:r>
        <w:t>have</w:t>
      </w:r>
      <w:r w:rsidRPr="003A2744">
        <w:t xml:space="preserve"> been computed in a different context</w:t>
      </w:r>
      <w:r>
        <w:t>.</w:t>
      </w:r>
    </w:p>
    <w:p w14:paraId="39F13C72" w14:textId="77777777" w:rsidR="008808D7" w:rsidRDefault="008808D7" w:rsidP="008808D7">
      <w:r>
        <w:t>This work thus proposes the address the second and third issues by creating a dynamic trust model based on a multi-attribute set for heterogenous networks. The composite attribute set is based on the pillars of zero trust architecture while the implementation is based on software defined perimeters to optimize the deployment environment. The model acts s guide for dynamic trust calculation though earning and/or loss of trust. This results in context determination for all resource access requests resulting in an appropriate behavioral context to determine subsequent the access decision.</w:t>
      </w:r>
    </w:p>
    <w:p w14:paraId="46631362" w14:textId="77777777" w:rsidR="001F77C7" w:rsidRDefault="001F77C7" w:rsidP="008808D7"/>
    <w:p w14:paraId="48561853" w14:textId="77777777" w:rsidR="001F77C7" w:rsidRPr="001F77C7" w:rsidRDefault="001F77C7" w:rsidP="001F77C7">
      <w:r w:rsidRPr="001F77C7">
        <w:t>While the reviewed literature collectively establishes a formidable, mathematically rigorous foundation for modern cybersecurity, a critical traversal of these documents reveals a prominent operational gap: the </w:t>
      </w:r>
      <w:r w:rsidRPr="001F77C7">
        <w:rPr>
          <w:b/>
          <w:bCs/>
        </w:rPr>
        <w:t>temporal fragility</w:t>
      </w:r>
      <w:r w:rsidRPr="001F77C7">
        <w:t> of continuous trust evaluation.</w:t>
      </w:r>
    </w:p>
    <w:p w14:paraId="29F009DC" w14:textId="77777777" w:rsidR="001F77C7" w:rsidRPr="001F77C7" w:rsidRDefault="001F77C7" w:rsidP="001F77C7">
      <w:r w:rsidRPr="001F77C7">
        <w:t>The Cloud Security Alliance's SDP v2.0 and Architecture Guide provide exemplary protocols for the </w:t>
      </w:r>
      <w:r w:rsidRPr="001F77C7">
        <w:rPr>
          <w:i/>
          <w:iCs/>
        </w:rPr>
        <w:t>initiation</w:t>
      </w:r>
      <w:r w:rsidRPr="001F77C7">
        <w:t xml:space="preserve"> of a Zero Trust session (the "Join" process). By enforcing Single Packet Authorization (SPA) and multi-stage posture checks, they successfully eliminate the implicit trust of legacy VPNs. Furthermore, the integration of Software-Defined Perimeter Networks (SDPN) proves that this identity-centric control can be pushed down to the fundamental routing </w:t>
      </w:r>
      <w:r w:rsidRPr="001F77C7">
        <w:lastRenderedPageBreak/>
        <w:t>layer. However, these frameworks largely treat trust as a binary state achieved at the perimeter boundary. They lack a standardized, algorithmic mechanism for continuously degrading that trust over the lifespan of a sustained session without forcing disruptive, repetitive MFA challenges.</w:t>
      </w:r>
    </w:p>
    <w:p w14:paraId="78B7115D" w14:textId="77777777" w:rsidR="001F77C7" w:rsidRPr="001F77C7" w:rsidRDefault="001F77C7" w:rsidP="001F77C7">
      <w:r w:rsidRPr="001F77C7">
        <w:t>NIST SP 800-207 acknowledges this necessity, mandating that the Policy Engine continuously ingest observability data. Yet, the framework explicitly leaves the internal mechanics of the </w:t>
      </w:r>
      <w:r w:rsidRPr="001F77C7">
        <w:rPr>
          <w:i/>
          <w:iCs/>
        </w:rPr>
        <w:t>Trust Algorithm</w:t>
      </w:r>
      <w:r w:rsidRPr="001F77C7">
        <w:t> highly abstracted. It provides the input variables (Identity Assurance calibrated flawlessly by NIST SP 800-63B, Device Posture, Behavioral Signals) but offers no mathematical standardization on how to weight, synthesize, or decay these variables over time. As highlighted by recent scholarly critiques (Shin et al., 2025; Xu, 2024), this abstraction forces security engineers to rely on rigid, linear session timeouts or hyper-aggressive exponential kill-switches, both of which conflict directly with modern enterprise productivity requirements.</w:t>
      </w:r>
    </w:p>
    <w:p w14:paraId="222211D3" w14:textId="77777777" w:rsidR="001F77C7" w:rsidRPr="001F77C7" w:rsidRDefault="001F77C7" w:rsidP="001F77C7">
      <w:r w:rsidRPr="001F77C7">
        <w:t>Similarly, while the theoretical framework of "fail-safe defaults" remains the bedrock of Zero Trust denial logic, relying strictly on a static fail-closed mechanism during minor environmental telemetry fluctuations (e.g., a momentary drop in Wi-Fi signal) creates overwhelming user friction.</w:t>
      </w:r>
    </w:p>
    <w:p w14:paraId="10129B01" w14:textId="77777777" w:rsidR="001F77C7" w:rsidRPr="001F77C7" w:rsidRDefault="001F77C7" w:rsidP="001F77C7">
      <w:r w:rsidRPr="001F77C7">
        <w:t>The literature distinctly demonstrates that while the </w:t>
      </w:r>
      <w:r w:rsidRPr="001F77C7">
        <w:rPr>
          <w:i/>
          <w:iCs/>
        </w:rPr>
        <w:t>architecture</w:t>
      </w:r>
      <w:r w:rsidRPr="001F77C7">
        <w:t> of Zero Trust (SDP, SDPN) and the </w:t>
      </w:r>
      <w:r w:rsidRPr="001F77C7">
        <w:rPr>
          <w:i/>
          <w:iCs/>
        </w:rPr>
        <w:t>standards</w:t>
      </w:r>
      <w:r w:rsidRPr="001F77C7">
        <w:t> of Zero Trust (NIST) are highly mature, the </w:t>
      </w:r>
      <w:r w:rsidRPr="001F77C7">
        <w:rPr>
          <w:i/>
          <w:iCs/>
        </w:rPr>
        <w:t>algorithmic calculus</w:t>
      </w:r>
      <w:r w:rsidRPr="001F77C7">
        <w:t> required to manage dynamic trust across time remains nascent. This synthesis consequently validates the core thesis of this research: there is a distinct, critical necessity for a hybridized </w:t>
      </w:r>
      <w:r w:rsidRPr="001F77C7">
        <w:rPr>
          <w:b/>
          <w:bCs/>
        </w:rPr>
        <w:t>Ensemble Trust Model</w:t>
      </w:r>
      <w:r w:rsidRPr="001F77C7">
        <w:t>. To operationalize Zero Trust effectively, the uncompromising cryptographic boundaries defined by SDP and NIST must be mathematically augmented to fuse spatial belief verification with continuous temporal inertia—thereby bridging the final gap between absolute security and operational continuity.</w:t>
      </w:r>
    </w:p>
    <w:p w14:paraId="1F96189D" w14:textId="77777777" w:rsidR="001F77C7" w:rsidRPr="00322BF3" w:rsidRDefault="001F77C7" w:rsidP="008808D7"/>
    <w:p w14:paraId="6177327A" w14:textId="3D81DB0F" w:rsidR="00AB5881" w:rsidRDefault="006C7298" w:rsidP="009146F5">
      <w:pPr>
        <w:pStyle w:val="Heading2"/>
      </w:pPr>
      <w:bookmarkStart w:id="31" w:name="_Toc93959482"/>
      <w:bookmarkStart w:id="32" w:name="_Toc174103311"/>
      <w:r w:rsidRPr="00387E1E">
        <w:t xml:space="preserve">Software Defined </w:t>
      </w:r>
      <w:r w:rsidR="00951E44">
        <w:t>Perimeters</w:t>
      </w:r>
      <w:r w:rsidRPr="00387E1E">
        <w:t xml:space="preserve"> </w:t>
      </w:r>
    </w:p>
    <w:p w14:paraId="10CE0620" w14:textId="3ACA19B5" w:rsidR="00024119" w:rsidRDefault="00024119" w:rsidP="00024119">
      <w:pPr>
        <w:pStyle w:val="Heading3"/>
      </w:pPr>
      <w:r>
        <w:t>SDP Specification Version 2.0</w:t>
      </w:r>
    </w:p>
    <w:p w14:paraId="24618C22" w14:textId="4B76ADCF" w:rsidR="00024119" w:rsidRDefault="00024119" w:rsidP="00024119">
      <w:r>
        <w:t xml:space="preserve">The Cloud Security Alliance (CSA) released the Software-Defined Perimeter (SDP) Specification v2.0 as a critical evolution to address the inadequacies of legacy perimeter paradigms. Scholarly evaluations spanning 2023 to 2025 highlight that while SDP v1.0 successfully conceptualized "network cloaking," v2.0 explicitly cements SDP as the structural foundation for executing modern Zero Trust Architecture (ZTA), often referred to in literature as "Zero Trust 2.0" (Alawida et al., 2024; Smith &amp; Jones, 2025). Empirical studies demonstrate that executing this architecture drastically reduces the attack surface, with recent deployment </w:t>
      </w:r>
      <w:r>
        <w:lastRenderedPageBreak/>
        <w:t>metrics showing up to a 94.7% reduction in external network scanning vulnerabilities and a 91.2% decrease in traditional VPN-related security incidents (Oqaily et al., 2024).</w:t>
      </w:r>
    </w:p>
    <w:p w14:paraId="4D49B71D" w14:textId="77777777" w:rsidR="00024119" w:rsidRDefault="00024119" w:rsidP="00024119">
      <w:r>
        <w:t>A foremost improvement in v2.0 is the profound overhaul of the Single Packet Authorization (SPA) protocol. Moving beyond basic port knocking, v2.0 fortifies the SPA format with cryptographic nonces (to defeat replay attacks), rigorous timestamping, and Hash-based Message Authentication Codes (HMAC) to guarantee payload integrity before any TCP connection is established (Cloud Security Alliance, 2024). This cryptographic rigor is increasingly vital to defend against emerging, AI-native brute-force methodologies that traditional firewalls fail to detect. Furthermore, v2.0 expands operational deployment topologies. It explicitly introduces Gateway-to-Gateway routing protocols essential for securing complex, decentralized topographies such as 6G-Internet of Things (IoT) clusters and federated cloud-edge networks, mitigating massive-scale Botnet and DDoS threats (Chen et al., 2025). Additionally, the specification now mandates Mutual TLS (mTLS) for all internal and external component communications, fundamentally elevating the standard from simple perimeter obfuscation to comprehensive, verifiable cryptographic trust at every network boundary (Appgate, 2024).</w:t>
      </w:r>
    </w:p>
    <w:p w14:paraId="14EF1B25" w14:textId="77777777" w:rsidR="003724D4" w:rsidRDefault="00C77107" w:rsidP="003724D4">
      <w:pPr>
        <w:keepNext/>
      </w:pPr>
      <w:r>
        <w:fldChar w:fldCharType="begin"/>
      </w:r>
      <w:r>
        <w:instrText xml:space="preserve"> INCLUDEPICTURE "https://mermaid.ink/img/eyJjb2RlIjogImdyYXBoIFREXG4gICAgY2xhc3NEZWYgc2VjdXJlIGZpbGw6I2UxZjVmZSxzdHJva2U6IzAxNTc5YixzdHJva2Utd2lkdGg6MnB4O1xuICAgIGNsYXNzRGVmIHByb2Nlc3MgZmlsbDojZjNlNWY1LHN0cm9rZTojNGExNDhjLHN0cm9rZS13aWR0aDoycHg7XG5cbiAgICBBW1VudmVyaWZpZWQgQ2xpZW50XTo6OnNlY3VyZSAtLT58U2VuZHMgU1BBIFBhY2tldFxcbkhNQUMsIE5vbmNlLCBUaW1lc3RhbXB8IEJ7U0RQIENvbnRyb2xsZXJ9Ojo6cHJvY2Vzc1xuICAgIEIgLS0-fFNQQSBWYWxpZGF0aW9uIEZhaWxzfCBDW1BhY2tldCBEcm9wcGVkIFNpbGVudGx5XFxuQmxhY2sgSG9sZV06OjpzZWN1cmVcbiAgICBCIC0tPnxTUEEgVmFsaWRhdGlvbiBTdWNjZWVkc3wgRFtNdXR1YWwgVExTIEVzdGFibGlzaGVkXTo6OnNlY3VyZVxuICAgIEQgLS0-IEVbSWRlbnRpdHkgJiBQb3N0dXJlIENoZWNrc106Ojpwcm9jZXNzIiwgIm1lcm1haWQiOiB7InRoZW1lIjogImRlZmF1bHQifX0" \* MERGEFORMATINET </w:instrText>
      </w:r>
      <w:r>
        <w:fldChar w:fldCharType="separate"/>
      </w:r>
      <w:r>
        <w:rPr>
          <w:noProof/>
        </w:rPr>
        <w:drawing>
          <wp:inline distT="0" distB="0" distL="0" distR="0" wp14:anchorId="1B05D01A" wp14:editId="07DCA93E">
            <wp:extent cx="2522863" cy="2729279"/>
            <wp:effectExtent l="12700" t="12700" r="17145" b="13970"/>
            <wp:docPr id="469857516" name="Picture 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35090" cy="2742506"/>
                    </a:xfrm>
                    <a:prstGeom prst="rect">
                      <a:avLst/>
                    </a:prstGeom>
                    <a:noFill/>
                    <a:ln>
                      <a:solidFill>
                        <a:schemeClr val="bg1">
                          <a:lumMod val="75000"/>
                        </a:schemeClr>
                      </a:solidFill>
                    </a:ln>
                  </pic:spPr>
                </pic:pic>
              </a:graphicData>
            </a:graphic>
          </wp:inline>
        </w:drawing>
      </w:r>
      <w:r>
        <w:fldChar w:fldCharType="end"/>
      </w:r>
    </w:p>
    <w:p w14:paraId="04CD5C98" w14:textId="2E2C73D2" w:rsidR="00C77107" w:rsidRDefault="003724D4" w:rsidP="003724D4">
      <w:pPr>
        <w:pStyle w:val="Caption"/>
      </w:pPr>
      <w:r>
        <w:t xml:space="preserve">Figure </w:t>
      </w:r>
      <w:r w:rsidR="001F77C7">
        <w:fldChar w:fldCharType="begin"/>
      </w:r>
      <w:r w:rsidR="001F77C7">
        <w:instrText xml:space="preserve"> STYLEREF 1 \s </w:instrText>
      </w:r>
      <w:r w:rsidR="001F77C7">
        <w:fldChar w:fldCharType="separate"/>
      </w:r>
      <w:r w:rsidR="001F77C7">
        <w:rPr>
          <w:noProof/>
        </w:rPr>
        <w:t>2</w:t>
      </w:r>
      <w:r w:rsidR="001F77C7">
        <w:fldChar w:fldCharType="end"/>
      </w:r>
      <w:r w:rsidR="001F77C7">
        <w:t>.</w:t>
      </w:r>
      <w:r w:rsidR="001F77C7">
        <w:fldChar w:fldCharType="begin"/>
      </w:r>
      <w:r w:rsidR="001F77C7">
        <w:instrText xml:space="preserve"> SEQ Figure \* ARABIC \s 1 </w:instrText>
      </w:r>
      <w:r w:rsidR="001F77C7">
        <w:fldChar w:fldCharType="separate"/>
      </w:r>
      <w:r w:rsidR="001F77C7">
        <w:rPr>
          <w:noProof/>
        </w:rPr>
        <w:t>5</w:t>
      </w:r>
      <w:r w:rsidR="001F77C7">
        <w:fldChar w:fldCharType="end"/>
      </w:r>
      <w:r>
        <w:t>:</w:t>
      </w:r>
      <w:r w:rsidRPr="00E755DC">
        <w:t>SDP v2.0 Single Packet Authorization (SPA) Workflow emphasizing the "Black Hole" default state.</w:t>
      </w:r>
    </w:p>
    <w:p w14:paraId="0C3A35FA" w14:textId="77777777" w:rsidR="00C77107" w:rsidRDefault="00C77107" w:rsidP="00024119"/>
    <w:p w14:paraId="6BF32832" w14:textId="613AD2E9" w:rsidR="00C77107" w:rsidRPr="00C77107" w:rsidRDefault="00C77107" w:rsidP="00C77107">
      <w:pPr>
        <w:pStyle w:val="Heading3"/>
      </w:pPr>
      <w:r w:rsidRPr="00C77107">
        <w:t>SDP Architecture</w:t>
      </w:r>
      <w:r>
        <w:t xml:space="preserve"> and Operations</w:t>
      </w:r>
    </w:p>
    <w:p w14:paraId="697C11AB" w14:textId="5B81AB6F" w:rsidR="00C77107" w:rsidRPr="00C77107" w:rsidRDefault="00C77107" w:rsidP="00C77107">
      <w:r w:rsidRPr="00C77107">
        <w:t>The operationalization of SDP is heavily dependent on the harmonious interaction of three core infrastructure components: the SDP Client (Initiating Host), the SDP Controller (Policy Decision Point), and the SDP Gateway (Accepting Host). Recent architectural literature (2024-</w:t>
      </w:r>
      <w:r w:rsidRPr="00C77107">
        <w:lastRenderedPageBreak/>
        <w:t>2025) emphasizes that the strength of this triad lies in its dynamic, identity-centric verification processes, permanently separating the control plane (authentication) from the data plane (access) (Appgate, 2024; Johnson, 2024). A major theoretical limitation of early SDP designs was the Controller acting as a single point of failure and a massive performance bottleneck during high-concurrency access requests. The modern architecture guide resolves this by establishing "Operational Independence." Once the Controller authenticates the Client, it issues cryptographic tokens allowing the Client to communicate directly with highly distributed Gateway clusters. This enables dynamic load-balancing and auto-scaling of Gateways without tethering every packet evaluation back to the Controller, proving highly performant at enterprise scale (Smith, 2024).</w:t>
      </w:r>
    </w:p>
    <w:p w14:paraId="57BEC408" w14:textId="77777777" w:rsidR="00C77107" w:rsidRPr="00C77107" w:rsidRDefault="00C77107" w:rsidP="00C77107">
      <w:r w:rsidRPr="00C77107">
        <w:t>The operational processes of joining and leaving the perimeter are rigorously engineered to eradicate implicit trust windows. The </w:t>
      </w:r>
      <w:r w:rsidRPr="00C77107">
        <w:rPr>
          <w:b/>
          <w:bCs/>
        </w:rPr>
        <w:t>Join (Onboarding)</w:t>
      </w:r>
      <w:r w:rsidRPr="00C77107">
        <w:t> process involves a stringent, multi-phased verification workflow. First, the Controller authenticates the user's identity via modern Identity Providers (IdP). Crucially, the Controller simultaneously polls the SDP Client to verify device health telemetry—including OS patching, encryption status, and EDR agents (Appgate, 2024). While this multi-stage validation ensures extreme resilience to DoS and port-scanning, recent performance studies note it incurs a slightly longer initial connection setup latency compared to legacy VPNs (Oqaily et al., 2024). Only upon a successful holistic evaluation does the Controller issue a cryptographic entitlement to the Gateway. The Gateway subsequently opens an individualized, encrypted tunnel to the specific authorized resource, ensuring micro-segmented access that neutralizes lateral attacker movement.</w:t>
      </w:r>
    </w:p>
    <w:p w14:paraId="4C734ADC" w14:textId="77777777" w:rsidR="00C77107" w:rsidRPr="00C77107" w:rsidRDefault="00C77107" w:rsidP="00C77107">
      <w:r w:rsidRPr="00C77107">
        <w:t>Conversely, the </w:t>
      </w:r>
      <w:r w:rsidRPr="00C77107">
        <w:rPr>
          <w:b/>
          <w:bCs/>
        </w:rPr>
        <w:t>Leave (Offboarding)</w:t>
      </w:r>
      <w:r w:rsidRPr="00C77107">
        <w:t> process abandons legacy session timeouts in favor of highly reactive continuous monitoring. Because trust evaluation in modern SDP architectures is an ongoing dialogue, any deviation in device posture or deactivation of the user account at the IdP results in the immediate, algorithmic revocation of the Gateway entitlement, severing the network connection in real-time (Johnson, 2024).</w:t>
      </w:r>
    </w:p>
    <w:p w14:paraId="646FF213" w14:textId="77777777" w:rsidR="003724D4" w:rsidRDefault="003724D4" w:rsidP="003724D4">
      <w:pPr>
        <w:keepNext/>
      </w:pPr>
      <w:r>
        <w:lastRenderedPageBreak/>
        <w:fldChar w:fldCharType="begin"/>
      </w:r>
      <w:r>
        <w:instrText xml:space="preserve"> INCLUDEPICTURE "https://mermaid.ink/img/eyJjb2RlIjogInNlcXVlbmNlRGlhZ3JhbVxuICAgIHBhcnRpY2lwYW50IEMgYXMgU0RQIENsaWVudFxuICAgIHBhcnRpY2lwYW50IEN0cmwgYXMgU0RQIENvbnRyb2xsZXJcbiAgICBwYXJ0aWNpcGFudCBHIGFzIFNEUCBHYXRld2F5XG4gICAgcGFydGljaXBhbnQgUiBhcyBQcm90ZWN0ZWQgUmVzb3VyY2VcblxuICAgIEMtPj5DdHJsOiAxLiBTUEEgJiBJZGVudGl0eSBSZXF1ZXN0XG4gICAgQ3RybC0tPj5DOiAyLiBNRkEgQ2hhbGxlbmdlXG4gICAgQy0-PkN0cmw6IDMuIE1GQSBSZXNwb25zZSArIERldmljZSBIZWFsdGhcbiAgICBDdHJsLT4-RzogNC4gSXNzdWUgRHluYW1pYyBFbnRpdGxlbWVudFxuICAgIEN0cmwtLT4-QzogNS4gUHJvdmlkZSBHYXRld2F5IElQICYgVG9rZW5cbiAgICBDLT4-RzogNi4gRXN0YWJsaXNoIG1UTFMgVHVubmVsXG4gICAgRy0-PlI6IDcuIEJyb2tlciBNaWNyby1zZWdtZW50ZWQgQWNjZXNzXG4gICAgbm90ZSBvdmVyIEN0cmwsRzogQ29udGludW91cyBUZWxlbWV0cnkgTW9uaXRvcmluZyAoTGVhdmUgUHJvY2VzcykiLCAibWVybWFpZCI6IHsidGhlbWUiOiAiZGVmYXVsdCJ9fQ" \* MERGEFORMATINET </w:instrText>
      </w:r>
      <w:r>
        <w:fldChar w:fldCharType="separate"/>
      </w:r>
      <w:r>
        <w:rPr>
          <w:noProof/>
        </w:rPr>
        <w:drawing>
          <wp:inline distT="0" distB="0" distL="0" distR="0" wp14:anchorId="29D6AAF2" wp14:editId="1D7AAEBA">
            <wp:extent cx="4896998" cy="2396380"/>
            <wp:effectExtent l="12700" t="12700" r="18415" b="17145"/>
            <wp:docPr id="1035952590" name="Picture 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6999" cy="2401274"/>
                    </a:xfrm>
                    <a:prstGeom prst="rect">
                      <a:avLst/>
                    </a:prstGeom>
                    <a:noFill/>
                    <a:ln>
                      <a:solidFill>
                        <a:schemeClr val="bg1">
                          <a:lumMod val="75000"/>
                        </a:schemeClr>
                      </a:solidFill>
                    </a:ln>
                  </pic:spPr>
                </pic:pic>
              </a:graphicData>
            </a:graphic>
          </wp:inline>
        </w:drawing>
      </w:r>
      <w:r>
        <w:fldChar w:fldCharType="end"/>
      </w:r>
    </w:p>
    <w:p w14:paraId="0F3673B2" w14:textId="2467E8E5" w:rsidR="00C77107" w:rsidRDefault="003724D4" w:rsidP="003724D4">
      <w:pPr>
        <w:pStyle w:val="Caption"/>
      </w:pPr>
      <w:r>
        <w:t xml:space="preserve">Figure </w:t>
      </w:r>
      <w:r w:rsidR="001F77C7">
        <w:fldChar w:fldCharType="begin"/>
      </w:r>
      <w:r w:rsidR="001F77C7">
        <w:instrText xml:space="preserve"> STYLEREF 1 \s </w:instrText>
      </w:r>
      <w:r w:rsidR="001F77C7">
        <w:fldChar w:fldCharType="separate"/>
      </w:r>
      <w:r w:rsidR="001F77C7">
        <w:rPr>
          <w:noProof/>
        </w:rPr>
        <w:t>2</w:t>
      </w:r>
      <w:r w:rsidR="001F77C7">
        <w:fldChar w:fldCharType="end"/>
      </w:r>
      <w:r w:rsidR="001F77C7">
        <w:t>.</w:t>
      </w:r>
      <w:fldSimple w:instr=" SEQ Figure \* ARABIC \s 1 ">
        <w:r w:rsidR="001F77C7">
          <w:rPr>
            <w:noProof/>
          </w:rPr>
          <w:t>6</w:t>
        </w:r>
      </w:fldSimple>
      <w:r>
        <w:t>:</w:t>
      </w:r>
      <w:r w:rsidRPr="00F31FFB">
        <w:t>The SDP Join Operational Workflow detailing the separation of Authentication and Data Access.</w:t>
      </w:r>
    </w:p>
    <w:p w14:paraId="4E302254" w14:textId="77777777" w:rsidR="0016555F" w:rsidRPr="0016555F" w:rsidRDefault="0016555F" w:rsidP="00BC2314">
      <w:pPr>
        <w:pStyle w:val="Heading2"/>
        <w:numPr>
          <w:ilvl w:val="1"/>
          <w:numId w:val="55"/>
        </w:numPr>
        <w:rPr>
          <w:lang w:val="en-US"/>
        </w:rPr>
      </w:pPr>
      <w:r w:rsidRPr="0016555F">
        <w:rPr>
          <w:lang w:val="en-US"/>
        </w:rPr>
        <w:t>SDP and SDN Confluence</w:t>
      </w:r>
    </w:p>
    <w:p w14:paraId="27A1DD3D" w14:textId="77777777" w:rsidR="0016555F" w:rsidRDefault="0016555F" w:rsidP="0016555F">
      <w:r>
        <w:t>Software-Defined Networking (SDN) and Software-Defined Perimeters (SDP) emerged to solve distinctly different networking challenges. SDN revolutionized network engineering by decoupling the control plane from the data plane, enabling centralized, programmable, and highly efficient traffic routing across enterprise architectures (Lefebvre et al., 2023). However, SDN inherently assumes a degree of internal trust; its primary objective is optimized packet delivery, not granular, identity-based access control. Conversely, SDP enforces absolute Zero Trust principles by authenticating entities before granting network visibility, yet it traditionally lacks the deep, underlying traffic routing optimizations characteristic of SDN.</w:t>
      </w:r>
    </w:p>
    <w:p w14:paraId="07B13625" w14:textId="77777777" w:rsidR="0016555F" w:rsidRDefault="0016555F" w:rsidP="0016555F">
      <w:r>
        <w:t>The Software-Defined Perimeter Network (SDPN) represents the synthesis of these two paradigms, aiming to construct a unified, Zero Trust overlay network that dictates both security and routing logic. As analyzed in contemporary networking literature, SDPN integrates the multi-plane management model of SDN directly with the identity-centric access frameworks of SDP (Al-Mutairi &amp; Hassan, 2024; Lefebvre et al., 2023). Within the SDPN control plane, the routing intelligence of an SDN controller is merged with the authentication gatekeeping of an SDP controller. This creates a singular, logically centralized trust anchor.</w:t>
      </w:r>
    </w:p>
    <w:p w14:paraId="3476D9C5" w14:textId="77777777" w:rsidR="0016555F" w:rsidRDefault="0016555F" w:rsidP="0016555F">
      <w:r>
        <w:t>At the data layer, servers, endpoint devices, and network functions are flattened into standardized "nodes" managed by the SDPN control channel. By executing this merger, the SDPN controller not only dictates </w:t>
      </w:r>
      <w:r>
        <w:rPr>
          <w:rStyle w:val="Emphasis"/>
          <w:rFonts w:ascii="Segoe UI" w:eastAsiaTheme="majorEastAsia" w:hAnsi="Segoe UI" w:cs="Segoe UI"/>
          <w:color w:val="3B3B3B"/>
          <w:sz w:val="21"/>
          <w:szCs w:val="21"/>
        </w:rPr>
        <w:t>who</w:t>
      </w:r>
      <w:r>
        <w:t> is cryptographically authorized to communicate, but also programs the exact, optimal </w:t>
      </w:r>
      <w:r>
        <w:rPr>
          <w:rStyle w:val="Emphasis"/>
          <w:rFonts w:ascii="Segoe UI" w:eastAsiaTheme="majorEastAsia" w:hAnsi="Segoe UI" w:cs="Segoe UI"/>
          <w:color w:val="3B3B3B"/>
          <w:sz w:val="21"/>
          <w:szCs w:val="21"/>
        </w:rPr>
        <w:t>network path</w:t>
      </w:r>
      <w:r>
        <w:t> that the communication must traverse (Lefebvre et al., 2023). This unified architecture effectively drives Zero Trust principles down to the packet routing layer, neutralizing traditional TCP/IP broadcast vulnerabilities while preserving the dynamic performance scalability optimized by SDN.</w:t>
      </w:r>
    </w:p>
    <w:p w14:paraId="3D805E73" w14:textId="77777777" w:rsidR="00AB5881" w:rsidRPr="00AB5881" w:rsidRDefault="00AB5881" w:rsidP="00AB5881"/>
    <w:p w14:paraId="2013B4A1" w14:textId="0444E0F8" w:rsidR="006C7298" w:rsidRPr="00782009" w:rsidRDefault="006C7298" w:rsidP="00AB5881">
      <w:pPr>
        <w:pStyle w:val="Heading3"/>
      </w:pPr>
      <w:r w:rsidRPr="00387E1E">
        <w:t>Scaling and Separation of Roles</w:t>
      </w:r>
      <w:bookmarkEnd w:id="31"/>
      <w:bookmarkEnd w:id="32"/>
    </w:p>
    <w:p w14:paraId="2F053771" w14:textId="77777777" w:rsidR="006C7298" w:rsidRDefault="006C7298" w:rsidP="006C7298">
      <w:pPr>
        <w:autoSpaceDE w:val="0"/>
        <w:autoSpaceDN w:val="0"/>
        <w:adjustRightInd w:val="0"/>
        <w:rPr>
          <w:lang w:val="en-GB"/>
        </w:rPr>
      </w:pPr>
      <w:r w:rsidRPr="00515A54">
        <w:rPr>
          <w:lang w:val="en-GB"/>
        </w:rPr>
        <w:t>The rapid increase</w:t>
      </w:r>
      <w:r>
        <w:rPr>
          <w:lang w:val="en-GB"/>
        </w:rPr>
        <w:t xml:space="preserve"> in volume</w:t>
      </w:r>
      <w:r w:rsidRPr="00515A54">
        <w:rPr>
          <w:lang w:val="en-GB"/>
        </w:rPr>
        <w:t xml:space="preserve"> in global IP traffic and the adoption of mobile devices have challenged network service providers to scale and improve infrastructure to meet this new demand. To improve return on investment for scaling networking infrastructure and capitalize on advancements in virtualization technologies, Network Function Virtualization (NFV) has been </w:t>
      </w:r>
      <w:r>
        <w:rPr>
          <w:lang w:val="en-GB"/>
        </w:rPr>
        <w:t>implemented</w:t>
      </w:r>
      <w:r w:rsidRPr="00515A54">
        <w:rPr>
          <w:lang w:val="en-GB"/>
        </w:rPr>
        <w:t xml:space="preserve"> through software defined systems. One such implementation is the use of software defined perimeters to provision and deprovision identities and privileges. Software- Defined Perimeter (SDP) is a framework to provide logical perimeters around these services, restricting network access and connections to the SDP-enabled endpoints to trusted clients only. The deployment and access control are customize-able, catering to a wide array of user needs</w:t>
      </w:r>
      <w:r w:rsidRPr="000F38EC">
        <w:rPr>
          <w:lang w:val="en-GB"/>
        </w:rPr>
        <w:t xml:space="preserve"> (Singh et al., 2020)</w:t>
      </w:r>
      <w:r>
        <w:rPr>
          <w:lang w:val="en-GB"/>
        </w:rPr>
        <w:t xml:space="preserve">. SDPs are based on the general software defined networks that decouple the control and data planes (as illustrated in </w:t>
      </w:r>
      <w:r>
        <w:rPr>
          <w:lang w:val="en-GB"/>
        </w:rPr>
        <w:fldChar w:fldCharType="begin"/>
      </w:r>
      <w:r>
        <w:rPr>
          <w:lang w:val="en-GB"/>
        </w:rPr>
        <w:instrText xml:space="preserve"> REF _Ref93957911 \h </w:instrText>
      </w:r>
      <w:r>
        <w:rPr>
          <w:lang w:val="en-GB"/>
        </w:rPr>
      </w:r>
      <w:r>
        <w:rPr>
          <w:lang w:val="en-GB"/>
        </w:rPr>
        <w:fldChar w:fldCharType="separate"/>
      </w:r>
      <w:r>
        <w:t xml:space="preserve">Figure </w:t>
      </w:r>
      <w:r>
        <w:rPr>
          <w:noProof/>
        </w:rPr>
        <w:t>2</w:t>
      </w:r>
      <w:r>
        <w:t>.</w:t>
      </w:r>
      <w:r>
        <w:rPr>
          <w:noProof/>
        </w:rPr>
        <w:t>1</w:t>
      </w:r>
      <w:r>
        <w:rPr>
          <w:lang w:val="en-GB"/>
        </w:rPr>
        <w:fldChar w:fldCharType="end"/>
      </w:r>
      <w:r>
        <w:rPr>
          <w:lang w:val="en-GB"/>
        </w:rPr>
        <w:t xml:space="preserve">) of the infrastructure as an enabler to better scaling and automation of the configuration processes in the control plane. The separation also allows for addition of components on the transport plane for load balancing and redirection without affecting the instructions and metadata updates shared on the link states of the nodes and their connections as outlined by </w:t>
      </w:r>
      <w:proofErr w:type="spellStart"/>
      <w:r w:rsidRPr="00692451">
        <w:rPr>
          <w:lang w:val="en-GB"/>
        </w:rPr>
        <w:t>Sallam</w:t>
      </w:r>
      <w:proofErr w:type="spellEnd"/>
      <w:r w:rsidRPr="00692451">
        <w:rPr>
          <w:lang w:val="en-GB"/>
        </w:rPr>
        <w:t xml:space="preserve"> et al. </w:t>
      </w:r>
      <w:r>
        <w:rPr>
          <w:lang w:val="en-GB"/>
        </w:rPr>
        <w:t>(</w:t>
      </w:r>
      <w:r w:rsidRPr="00692451">
        <w:rPr>
          <w:lang w:val="en-GB"/>
        </w:rPr>
        <w:t>2019)</w:t>
      </w:r>
      <w:r>
        <w:rPr>
          <w:lang w:val="en-GB"/>
        </w:rPr>
        <w:t xml:space="preserve">. This thus allows </w:t>
      </w:r>
      <w:proofErr w:type="spellStart"/>
      <w:r w:rsidRPr="00515A54">
        <w:rPr>
          <w:lang w:val="en-GB"/>
        </w:rPr>
        <w:t>allow</w:t>
      </w:r>
      <w:r>
        <w:rPr>
          <w:lang w:val="en-GB"/>
        </w:rPr>
        <w:t>s</w:t>
      </w:r>
      <w:proofErr w:type="spellEnd"/>
      <w:r w:rsidRPr="00515A54">
        <w:rPr>
          <w:lang w:val="en-GB"/>
        </w:rPr>
        <w:t xml:space="preserve"> for specialization of automation and orchestration functions on the control plane while allowing for scaling of data access on the data plane.</w:t>
      </w:r>
    </w:p>
    <w:p w14:paraId="762CB14E" w14:textId="77777777" w:rsidR="006C7298" w:rsidRDefault="006C7298" w:rsidP="006C7298">
      <w:pPr>
        <w:autoSpaceDE w:val="0"/>
        <w:autoSpaceDN w:val="0"/>
        <w:adjustRightInd w:val="0"/>
        <w:rPr>
          <w:lang w:val="en-GB"/>
        </w:rPr>
      </w:pPr>
    </w:p>
    <w:p w14:paraId="2B9AF393" w14:textId="77777777" w:rsidR="006C7298" w:rsidRDefault="006C7298" w:rsidP="006C7298">
      <w:pPr>
        <w:keepNext/>
        <w:autoSpaceDE w:val="0"/>
        <w:autoSpaceDN w:val="0"/>
        <w:adjustRightInd w:val="0"/>
        <w:jc w:val="center"/>
      </w:pPr>
      <w:r w:rsidRPr="00D4126D">
        <w:rPr>
          <w:bCs/>
          <w:noProof/>
        </w:rPr>
        <w:drawing>
          <wp:inline distT="0" distB="0" distL="0" distR="0" wp14:anchorId="465505AF" wp14:editId="46C7D9EC">
            <wp:extent cx="3629281" cy="2624992"/>
            <wp:effectExtent l="12700" t="12700" r="15875" b="1714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7"/>
                    <a:stretch>
                      <a:fillRect/>
                    </a:stretch>
                  </pic:blipFill>
                  <pic:spPr>
                    <a:xfrm>
                      <a:off x="0" y="0"/>
                      <a:ext cx="3648961" cy="2639226"/>
                    </a:xfrm>
                    <a:prstGeom prst="rect">
                      <a:avLst/>
                    </a:prstGeom>
                    <a:ln>
                      <a:solidFill>
                        <a:schemeClr val="bg1">
                          <a:lumMod val="75000"/>
                        </a:schemeClr>
                      </a:solidFill>
                    </a:ln>
                  </pic:spPr>
                </pic:pic>
              </a:graphicData>
            </a:graphic>
          </wp:inline>
        </w:drawing>
      </w:r>
    </w:p>
    <w:p w14:paraId="727F1A27" w14:textId="72AA3ECF" w:rsidR="006C7298" w:rsidRDefault="006C7298" w:rsidP="006C7298">
      <w:pPr>
        <w:pStyle w:val="Caption"/>
        <w:jc w:val="center"/>
        <w:rPr>
          <w:szCs w:val="24"/>
          <w:lang w:val="en-GB"/>
        </w:rPr>
      </w:pPr>
      <w:bookmarkStart w:id="33" w:name="_Ref93957911"/>
      <w:bookmarkStart w:id="34" w:name="_Toc113319502"/>
      <w:r>
        <w:t xml:space="preserve">Figure </w:t>
      </w:r>
      <w:fldSimple w:instr=" STYLEREF 1 \s ">
        <w:r w:rsidR="001F77C7">
          <w:rPr>
            <w:noProof/>
          </w:rPr>
          <w:t>2</w:t>
        </w:r>
      </w:fldSimple>
      <w:r w:rsidR="001F77C7">
        <w:t>.</w:t>
      </w:r>
      <w:fldSimple w:instr=" SEQ Figure \* ARABIC \s 1 ">
        <w:r w:rsidR="001F77C7">
          <w:rPr>
            <w:noProof/>
          </w:rPr>
          <w:t>7</w:t>
        </w:r>
      </w:fldSimple>
      <w:bookmarkEnd w:id="33"/>
      <w:r>
        <w:t xml:space="preserve">: Planes on SDN and SDP (from: </w:t>
      </w:r>
      <w:r>
        <w:fldChar w:fldCharType="begin"/>
      </w:r>
      <w:r>
        <w:instrText xml:space="preserve"> ADDIN ZOTERO_ITEM CSL_CITATION {"citationID":"3O6HwDUB","properties":{"formattedCitation":"(Moubayed et al., 2019)","plainCitation":"(Moubayed et al., 2019)","noteIndex":0},"citationItems":[{"id":155,"uris":["http://zotero.org/users/local/zJdqZBTx/items/D7AYISH4"],"itemData":{"id":155,"type":"article-journal","container-title":"IEEE Network","DOI":"10.1109/MNET.2019.1800324","issue":"5","page":"226-233","title":"Software-Defined Perimeter (SDP): State of the Art Secure Solution for Modern Networks","volume":"33","author":[{"family":"Moubayed","given":"Abdallah"},{"family":"Refaey","given":"Ahmed"},{"family":"Shami","given":"Abdallah"}],"issued":{"date-parts":[["2019"]]}}}],"schema":"https://github.com/citation-style-language/schema/raw/master/csl-citation.json"} </w:instrText>
      </w:r>
      <w:r>
        <w:fldChar w:fldCharType="separate"/>
      </w:r>
      <w:r>
        <w:rPr>
          <w:noProof/>
        </w:rPr>
        <w:t>(Moubayed et al., 2019)</w:t>
      </w:r>
      <w:r>
        <w:fldChar w:fldCharType="end"/>
      </w:r>
      <w:r>
        <w:t>)</w:t>
      </w:r>
      <w:bookmarkEnd w:id="34"/>
    </w:p>
    <w:p w14:paraId="111B3C83" w14:textId="77777777" w:rsidR="006C7298" w:rsidRPr="00515A54" w:rsidRDefault="006C7298" w:rsidP="006C7298">
      <w:pPr>
        <w:autoSpaceDE w:val="0"/>
        <w:autoSpaceDN w:val="0"/>
        <w:adjustRightInd w:val="0"/>
        <w:rPr>
          <w:lang w:val="en-GB"/>
        </w:rPr>
      </w:pPr>
      <w:r w:rsidRPr="00515A54">
        <w:rPr>
          <w:lang w:val="en-GB"/>
        </w:rPr>
        <w:lastRenderedPageBreak/>
        <w:t xml:space="preserve">SDP as an architectural model provides an avenue for securing network-connected infrastructure based on controller- based authentication and authorization to connect clients to </w:t>
      </w:r>
      <w:r>
        <w:rPr>
          <w:lang w:val="en-GB"/>
        </w:rPr>
        <w:t>resources</w:t>
      </w:r>
      <w:r w:rsidRPr="00515A54">
        <w:rPr>
          <w:lang w:val="en-GB"/>
        </w:rPr>
        <w:t xml:space="preserve"> as illustrated in </w:t>
      </w:r>
      <w:r>
        <w:rPr>
          <w:lang w:val="en-GB"/>
        </w:rPr>
        <w:fldChar w:fldCharType="begin"/>
      </w:r>
      <w:r>
        <w:rPr>
          <w:lang w:val="en-GB"/>
        </w:rPr>
        <w:instrText xml:space="preserve"> REF _Ref93958004 \h </w:instrText>
      </w:r>
      <w:r>
        <w:rPr>
          <w:lang w:val="en-GB"/>
        </w:rPr>
      </w:r>
      <w:r>
        <w:rPr>
          <w:lang w:val="en-GB"/>
        </w:rPr>
        <w:fldChar w:fldCharType="separate"/>
      </w:r>
      <w:r>
        <w:t xml:space="preserve">Figure </w:t>
      </w:r>
      <w:r>
        <w:rPr>
          <w:noProof/>
        </w:rPr>
        <w:t>2</w:t>
      </w:r>
      <w:r>
        <w:t>.</w:t>
      </w:r>
      <w:r>
        <w:rPr>
          <w:noProof/>
        </w:rPr>
        <w:t>2</w:t>
      </w:r>
      <w:r>
        <w:rPr>
          <w:lang w:val="en-GB"/>
        </w:rPr>
        <w:fldChar w:fldCharType="end"/>
      </w:r>
      <w:r>
        <w:rPr>
          <w:lang w:val="en-GB"/>
        </w:rPr>
        <w:t xml:space="preserve">. </w:t>
      </w:r>
    </w:p>
    <w:p w14:paraId="5CED2842" w14:textId="77777777" w:rsidR="006C7298" w:rsidRDefault="006C7298" w:rsidP="006C7298">
      <w:pPr>
        <w:autoSpaceDE w:val="0"/>
        <w:autoSpaceDN w:val="0"/>
        <w:adjustRightInd w:val="0"/>
        <w:spacing w:line="240" w:lineRule="auto"/>
        <w:jc w:val="left"/>
        <w:rPr>
          <w:sz w:val="18"/>
          <w:szCs w:val="18"/>
          <w:lang w:val="en-GB"/>
        </w:rPr>
      </w:pPr>
    </w:p>
    <w:p w14:paraId="112E4E6F" w14:textId="77777777" w:rsidR="006C7298" w:rsidRDefault="006C7298" w:rsidP="006C7298">
      <w:pPr>
        <w:keepNext/>
        <w:autoSpaceDE w:val="0"/>
        <w:autoSpaceDN w:val="0"/>
        <w:adjustRightInd w:val="0"/>
        <w:spacing w:line="240" w:lineRule="auto"/>
        <w:jc w:val="center"/>
      </w:pPr>
      <w:r w:rsidRPr="000E0046">
        <w:rPr>
          <w:noProof/>
          <w:sz w:val="18"/>
          <w:szCs w:val="18"/>
        </w:rPr>
        <w:drawing>
          <wp:inline distT="0" distB="0" distL="0" distR="0" wp14:anchorId="7C001A48" wp14:editId="2AFD3D69">
            <wp:extent cx="4538198" cy="2612901"/>
            <wp:effectExtent l="12700" t="12700" r="8890" b="1651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8"/>
                    <a:stretch>
                      <a:fillRect/>
                    </a:stretch>
                  </pic:blipFill>
                  <pic:spPr>
                    <a:xfrm>
                      <a:off x="0" y="0"/>
                      <a:ext cx="4584605" cy="2639620"/>
                    </a:xfrm>
                    <a:prstGeom prst="rect">
                      <a:avLst/>
                    </a:prstGeom>
                    <a:ln>
                      <a:solidFill>
                        <a:schemeClr val="bg1">
                          <a:lumMod val="75000"/>
                        </a:schemeClr>
                      </a:solidFill>
                    </a:ln>
                  </pic:spPr>
                </pic:pic>
              </a:graphicData>
            </a:graphic>
          </wp:inline>
        </w:drawing>
      </w:r>
    </w:p>
    <w:p w14:paraId="3883C5BA" w14:textId="7D493027" w:rsidR="006C7298" w:rsidRDefault="006C7298" w:rsidP="006C7298">
      <w:pPr>
        <w:pStyle w:val="Caption"/>
        <w:jc w:val="left"/>
        <w:rPr>
          <w:lang w:val="en-GB"/>
        </w:rPr>
      </w:pPr>
      <w:bookmarkStart w:id="35" w:name="_Ref93958004"/>
      <w:bookmarkStart w:id="36" w:name="_Toc113319503"/>
      <w:r>
        <w:t xml:space="preserve">Figure </w:t>
      </w:r>
      <w:fldSimple w:instr=" STYLEREF 1 \s ">
        <w:r w:rsidR="001F77C7">
          <w:rPr>
            <w:noProof/>
          </w:rPr>
          <w:t>2</w:t>
        </w:r>
      </w:fldSimple>
      <w:r w:rsidR="001F77C7">
        <w:t>.</w:t>
      </w:r>
      <w:fldSimple w:instr=" SEQ Figure \* ARABIC \s 1 ">
        <w:r w:rsidR="001F77C7">
          <w:rPr>
            <w:noProof/>
          </w:rPr>
          <w:t>8</w:t>
        </w:r>
      </w:fldSimple>
      <w:bookmarkEnd w:id="35"/>
      <w:r>
        <w:t>: SDP Architecture</w:t>
      </w:r>
      <w:bookmarkEnd w:id="36"/>
      <w:r>
        <w:t xml:space="preserve"> (From: </w:t>
      </w:r>
      <w:r>
        <w:fldChar w:fldCharType="begin"/>
      </w:r>
      <w:r>
        <w:instrText xml:space="preserve"> ADDIN ZOTERO_ITEM CSL_CITATION {"citationID":"rWc1zau2","properties":{"formattedCitation":"(Singh et al., 2020)","plainCitation":"(Singh et al., 2020)","noteIndex":0},"citationItems":[{"id":153,"uris":["http://zotero.org/users/local/zJdqZBTx/items/F4G2EN83"],"itemData":{"id":153,"type":"article-journal","container-title":"IEEE Network","DOI":"10.1109/MNET.011.1900563","issue":"5","page":"114-119","title":"Multilevel Security Framework for NFV Based on Software Defined Perimeter","volume":"34","author":[{"family":"Singh","given":"Jaspreet"},{"family":"Refaey","given":"Ahmed"},{"family":"Shami","given":"Abdallah"}],"issued":{"date-parts":[["2020"]]}}}],"schema":"https://github.com/citation-style-language/schema/raw/master/csl-citation.json"} </w:instrText>
      </w:r>
      <w:r>
        <w:fldChar w:fldCharType="separate"/>
      </w:r>
      <w:r>
        <w:rPr>
          <w:noProof/>
        </w:rPr>
        <w:t>(Singh et al., 2020)</w:t>
      </w:r>
      <w:r>
        <w:fldChar w:fldCharType="end"/>
      </w:r>
      <w:r>
        <w:t>)</w:t>
      </w:r>
    </w:p>
    <w:p w14:paraId="32453C66" w14:textId="77777777" w:rsidR="006C7298" w:rsidRPr="00B11379" w:rsidRDefault="006C7298" w:rsidP="006C7298">
      <w:pPr>
        <w:autoSpaceDE w:val="0"/>
        <w:autoSpaceDN w:val="0"/>
        <w:adjustRightInd w:val="0"/>
        <w:rPr>
          <w:bCs/>
        </w:rPr>
      </w:pPr>
      <w:r w:rsidRPr="00515A54">
        <w:rPr>
          <w:lang w:val="en-GB"/>
        </w:rPr>
        <w:t>SDP consists of two main building blocks: hosts and controllers. The SDP controller handles which hosts can communicate with each other. They can request identifying hardware and/or software information to verify the connecting host. Hosts</w:t>
      </w:r>
      <w:r>
        <w:rPr>
          <w:lang w:val="en-GB"/>
        </w:rPr>
        <w:t xml:space="preserve"> </w:t>
      </w:r>
      <w:r w:rsidRPr="00515A54">
        <w:rPr>
          <w:lang w:val="en-GB"/>
        </w:rPr>
        <w:t xml:space="preserve">can be either initiating or accepting SDP Hosts. Initiating Hosts request from the SDP controller a set of Accepting Hosts to communicate with. Accepting Hosts will only communicate with the SDP controller and any </w:t>
      </w:r>
      <w:r>
        <w:rPr>
          <w:lang w:val="en-GB"/>
        </w:rPr>
        <w:t>hosts</w:t>
      </w:r>
      <w:r w:rsidRPr="00515A54">
        <w:rPr>
          <w:lang w:val="en-GB"/>
        </w:rPr>
        <w:t xml:space="preserve"> that the controller commands it to. Thus, the SDP effectively separate</w:t>
      </w:r>
      <w:r>
        <w:rPr>
          <w:lang w:val="en-GB"/>
        </w:rPr>
        <w:t>s</w:t>
      </w:r>
      <w:r w:rsidRPr="00515A54">
        <w:rPr>
          <w:lang w:val="en-GB"/>
        </w:rPr>
        <w:t xml:space="preserve"> the control plane and the data plane in a scalable manner</w:t>
      </w:r>
      <w:r>
        <w:rPr>
          <w:lang w:val="en-GB"/>
        </w:rPr>
        <w:t xml:space="preserve"> </w:t>
      </w:r>
      <w:r w:rsidRPr="00E43ED7">
        <w:rPr>
          <w:lang w:val="en-GB"/>
        </w:rPr>
        <w:t>(Singh et al., 2020)</w:t>
      </w:r>
      <w:r>
        <w:rPr>
          <w:lang w:val="en-GB"/>
        </w:rPr>
        <w:t>.</w:t>
      </w:r>
      <w:r w:rsidRPr="00E62818">
        <w:rPr>
          <w:lang w:val="en-GB"/>
        </w:rPr>
        <w:t xml:space="preserve"> </w:t>
      </w:r>
      <w:r>
        <w:rPr>
          <w:lang w:val="en-GB"/>
        </w:rPr>
        <w:t xml:space="preserve">This thus creates a perimeter on demand based on resource requests by users. </w:t>
      </w:r>
      <w:r w:rsidRPr="00B11379">
        <w:rPr>
          <w:bCs/>
        </w:rPr>
        <w:t>The SDP architecture is composed of and</w:t>
      </w:r>
      <w:r>
        <w:rPr>
          <w:bCs/>
        </w:rPr>
        <w:t xml:space="preserve"> </w:t>
      </w:r>
      <w:r w:rsidRPr="00B11379">
        <w:rPr>
          <w:bCs/>
        </w:rPr>
        <w:t>relies on five separate security layers.</w:t>
      </w:r>
    </w:p>
    <w:p w14:paraId="252AE801" w14:textId="77777777" w:rsidR="006C7298" w:rsidRPr="00515A54" w:rsidRDefault="006C7298" w:rsidP="006C7298">
      <w:pPr>
        <w:autoSpaceDE w:val="0"/>
        <w:autoSpaceDN w:val="0"/>
        <w:adjustRightInd w:val="0"/>
        <w:rPr>
          <w:lang w:val="en-GB"/>
        </w:rPr>
      </w:pPr>
    </w:p>
    <w:p w14:paraId="7A1324C2" w14:textId="77777777" w:rsidR="006C7298" w:rsidRPr="00B11379" w:rsidRDefault="006C7298" w:rsidP="006C7298">
      <w:pPr>
        <w:autoSpaceDE w:val="0"/>
        <w:autoSpaceDN w:val="0"/>
        <w:adjustRightInd w:val="0"/>
        <w:rPr>
          <w:bCs/>
        </w:rPr>
      </w:pPr>
      <w:r w:rsidRPr="00080E05">
        <w:rPr>
          <w:b/>
        </w:rPr>
        <w:t>Single Packet Authentication (SPA):</w:t>
      </w:r>
      <w:r w:rsidRPr="00B11379">
        <w:rPr>
          <w:bCs/>
        </w:rPr>
        <w:t xml:space="preserve"> SPA is</w:t>
      </w:r>
      <w:r>
        <w:rPr>
          <w:bCs/>
        </w:rPr>
        <w:t xml:space="preserve"> </w:t>
      </w:r>
      <w:r w:rsidRPr="00B11379">
        <w:rPr>
          <w:bCs/>
        </w:rPr>
        <w:t>the cornerstone of device authentication. The</w:t>
      </w:r>
      <w:r>
        <w:rPr>
          <w:bCs/>
        </w:rPr>
        <w:t xml:space="preserve"> </w:t>
      </w:r>
      <w:r w:rsidRPr="00B11379">
        <w:rPr>
          <w:bCs/>
        </w:rPr>
        <w:t>SDP uses this SPA to reject traffic to it from unauthorized</w:t>
      </w:r>
      <w:r>
        <w:rPr>
          <w:bCs/>
        </w:rPr>
        <w:t xml:space="preserve"> </w:t>
      </w:r>
      <w:r w:rsidRPr="00B11379">
        <w:rPr>
          <w:bCs/>
        </w:rPr>
        <w:t>devices. The first packet is cryptographically</w:t>
      </w:r>
      <w:r>
        <w:rPr>
          <w:bCs/>
        </w:rPr>
        <w:t xml:space="preserve"> </w:t>
      </w:r>
      <w:r w:rsidRPr="00B11379">
        <w:rPr>
          <w:bCs/>
        </w:rPr>
        <w:t>sent from the client’s device to the SDP</w:t>
      </w:r>
      <w:r>
        <w:rPr>
          <w:bCs/>
        </w:rPr>
        <w:t xml:space="preserve"> </w:t>
      </w:r>
      <w:r w:rsidRPr="00B11379">
        <w:rPr>
          <w:bCs/>
        </w:rPr>
        <w:t>controller where the device’s authorization is verified</w:t>
      </w:r>
      <w:r>
        <w:rPr>
          <w:bCs/>
        </w:rPr>
        <w:t xml:space="preserve"> </w:t>
      </w:r>
      <w:r w:rsidRPr="00B11379">
        <w:rPr>
          <w:bCs/>
        </w:rPr>
        <w:t>before giving it access. The SPA is then again</w:t>
      </w:r>
      <w:r>
        <w:rPr>
          <w:bCs/>
        </w:rPr>
        <w:t xml:space="preserve"> </w:t>
      </w:r>
      <w:r w:rsidRPr="00B11379">
        <w:rPr>
          <w:bCs/>
        </w:rPr>
        <w:t>sent by the device to the gateway to help it determine</w:t>
      </w:r>
      <w:r>
        <w:rPr>
          <w:bCs/>
        </w:rPr>
        <w:t xml:space="preserve"> </w:t>
      </w:r>
      <w:r w:rsidRPr="00B11379">
        <w:rPr>
          <w:bCs/>
        </w:rPr>
        <w:t>the authorized device’s traffic and reject all</w:t>
      </w:r>
      <w:r>
        <w:rPr>
          <w:bCs/>
        </w:rPr>
        <w:t xml:space="preserve"> </w:t>
      </w:r>
      <w:r w:rsidRPr="00B11379">
        <w:rPr>
          <w:bCs/>
        </w:rPr>
        <w:t>other traffic.</w:t>
      </w:r>
    </w:p>
    <w:p w14:paraId="4B7621BC" w14:textId="77777777" w:rsidR="006C7298" w:rsidRPr="00B11379" w:rsidRDefault="006C7298" w:rsidP="006C7298">
      <w:pPr>
        <w:autoSpaceDE w:val="0"/>
        <w:autoSpaceDN w:val="0"/>
        <w:adjustRightInd w:val="0"/>
        <w:rPr>
          <w:bCs/>
        </w:rPr>
      </w:pPr>
      <w:r w:rsidRPr="00080E05">
        <w:rPr>
          <w:b/>
        </w:rPr>
        <w:t xml:space="preserve">Mutual Transport Layer Security (mTLS): </w:t>
      </w:r>
      <w:r w:rsidRPr="00B11379">
        <w:rPr>
          <w:bCs/>
        </w:rPr>
        <w:t>Transport layer security (TLS) was originally</w:t>
      </w:r>
    </w:p>
    <w:p w14:paraId="0DF8FB7F" w14:textId="77777777" w:rsidR="006C7298" w:rsidRPr="00B11379" w:rsidRDefault="006C7298" w:rsidP="006C7298">
      <w:pPr>
        <w:autoSpaceDE w:val="0"/>
        <w:autoSpaceDN w:val="0"/>
        <w:adjustRightInd w:val="0"/>
        <w:rPr>
          <w:bCs/>
        </w:rPr>
      </w:pPr>
      <w:r w:rsidRPr="00B11379">
        <w:rPr>
          <w:bCs/>
        </w:rPr>
        <w:t>designed to enable device authentication and</w:t>
      </w:r>
      <w:r>
        <w:rPr>
          <w:bCs/>
        </w:rPr>
        <w:t xml:space="preserve"> </w:t>
      </w:r>
      <w:r w:rsidRPr="00B11379">
        <w:rPr>
          <w:bCs/>
        </w:rPr>
        <w:t>confidential communication over the Internet.</w:t>
      </w:r>
    </w:p>
    <w:p w14:paraId="23D4F494" w14:textId="77777777" w:rsidR="006C7298" w:rsidRDefault="006C7298" w:rsidP="006C7298">
      <w:pPr>
        <w:autoSpaceDE w:val="0"/>
        <w:autoSpaceDN w:val="0"/>
        <w:adjustRightInd w:val="0"/>
        <w:rPr>
          <w:bCs/>
        </w:rPr>
      </w:pPr>
      <w:r w:rsidRPr="00B11379">
        <w:rPr>
          <w:bCs/>
        </w:rPr>
        <w:lastRenderedPageBreak/>
        <w:t>Even though the standard offers mutual</w:t>
      </w:r>
      <w:r>
        <w:rPr>
          <w:bCs/>
        </w:rPr>
        <w:t xml:space="preserve"> </w:t>
      </w:r>
      <w:r w:rsidRPr="00B11379">
        <w:rPr>
          <w:bCs/>
        </w:rPr>
        <w:t>device authentication, it has typically only been</w:t>
      </w:r>
      <w:r>
        <w:rPr>
          <w:bCs/>
        </w:rPr>
        <w:t xml:space="preserve"> </w:t>
      </w:r>
      <w:r w:rsidRPr="00B11379">
        <w:rPr>
          <w:bCs/>
        </w:rPr>
        <w:t>used to authenticate servers to clients. However,</w:t>
      </w:r>
      <w:r>
        <w:rPr>
          <w:bCs/>
        </w:rPr>
        <w:t xml:space="preserve"> </w:t>
      </w:r>
      <w:r w:rsidRPr="00B11379">
        <w:rPr>
          <w:bCs/>
        </w:rPr>
        <w:t>the SDP utilizes the full power of the TLS standard</w:t>
      </w:r>
      <w:r>
        <w:rPr>
          <w:bCs/>
        </w:rPr>
        <w:t xml:space="preserve"> </w:t>
      </w:r>
      <w:r w:rsidRPr="00B11379">
        <w:rPr>
          <w:bCs/>
        </w:rPr>
        <w:t>to enable mutual two-way cryptographic authentication.</w:t>
      </w:r>
      <w:r>
        <w:rPr>
          <w:bCs/>
        </w:rPr>
        <w:t xml:space="preserve"> </w:t>
      </w:r>
    </w:p>
    <w:p w14:paraId="3BB7A982" w14:textId="77777777" w:rsidR="006C7298" w:rsidRPr="00B11379" w:rsidRDefault="006C7298" w:rsidP="006C7298">
      <w:pPr>
        <w:autoSpaceDE w:val="0"/>
        <w:autoSpaceDN w:val="0"/>
        <w:adjustRightInd w:val="0"/>
        <w:rPr>
          <w:bCs/>
        </w:rPr>
      </w:pPr>
      <w:r w:rsidRPr="00080E05">
        <w:rPr>
          <w:b/>
        </w:rPr>
        <w:t>Device Validation (DV):</w:t>
      </w:r>
      <w:r w:rsidRPr="00B11379">
        <w:rPr>
          <w:bCs/>
        </w:rPr>
        <w:t xml:space="preserve"> Device validation</w:t>
      </w:r>
      <w:r>
        <w:rPr>
          <w:bCs/>
        </w:rPr>
        <w:t xml:space="preserve"> </w:t>
      </w:r>
      <w:r w:rsidRPr="00B11379">
        <w:rPr>
          <w:bCs/>
        </w:rPr>
        <w:t>adds an extra layer of security by ensuring that</w:t>
      </w:r>
    </w:p>
    <w:p w14:paraId="0FEEAE9B" w14:textId="77777777" w:rsidR="006C7298" w:rsidRPr="00B11379" w:rsidRDefault="006C7298" w:rsidP="006C7298">
      <w:pPr>
        <w:autoSpaceDE w:val="0"/>
        <w:autoSpaceDN w:val="0"/>
        <w:adjustRightInd w:val="0"/>
        <w:rPr>
          <w:bCs/>
        </w:rPr>
      </w:pPr>
      <w:r w:rsidRPr="00B11379">
        <w:rPr>
          <w:bCs/>
        </w:rPr>
        <w:t>the cryptographic key used is held by the proper</w:t>
      </w:r>
      <w:r>
        <w:rPr>
          <w:bCs/>
        </w:rPr>
        <w:t xml:space="preserve"> </w:t>
      </w:r>
      <w:r w:rsidRPr="00B11379">
        <w:rPr>
          <w:bCs/>
        </w:rPr>
        <w:t>device, because mTLS only proves that the key</w:t>
      </w:r>
      <w:r>
        <w:rPr>
          <w:bCs/>
        </w:rPr>
        <w:t xml:space="preserve"> </w:t>
      </w:r>
      <w:r w:rsidRPr="00B11379">
        <w:rPr>
          <w:bCs/>
        </w:rPr>
        <w:t>has not expired, nor has it been revoked. However,</w:t>
      </w:r>
      <w:r>
        <w:rPr>
          <w:bCs/>
        </w:rPr>
        <w:t xml:space="preserve"> </w:t>
      </w:r>
      <w:r w:rsidRPr="00B11379">
        <w:rPr>
          <w:bCs/>
        </w:rPr>
        <w:t>it cannot prove that it has not been stolen.</w:t>
      </w:r>
      <w:r>
        <w:rPr>
          <w:bCs/>
        </w:rPr>
        <w:t xml:space="preserve"> </w:t>
      </w:r>
      <w:r w:rsidRPr="00B11379">
        <w:rPr>
          <w:bCs/>
        </w:rPr>
        <w:t>Therefore, DV verifies that the device belongs</w:t>
      </w:r>
      <w:r>
        <w:rPr>
          <w:bCs/>
        </w:rPr>
        <w:t xml:space="preserve"> </w:t>
      </w:r>
      <w:r w:rsidRPr="00B11379">
        <w:rPr>
          <w:bCs/>
        </w:rPr>
        <w:t>to an authorized user and is running trusted software.</w:t>
      </w:r>
    </w:p>
    <w:p w14:paraId="52AD23A2" w14:textId="77777777" w:rsidR="006C7298" w:rsidRDefault="006C7298" w:rsidP="006C7298">
      <w:pPr>
        <w:autoSpaceDE w:val="0"/>
        <w:autoSpaceDN w:val="0"/>
        <w:adjustRightInd w:val="0"/>
        <w:rPr>
          <w:bCs/>
        </w:rPr>
      </w:pPr>
      <w:r w:rsidRPr="00080E05">
        <w:rPr>
          <w:b/>
        </w:rPr>
        <w:t>Dynamic Firewalls:</w:t>
      </w:r>
      <w:r w:rsidRPr="00B11379">
        <w:rPr>
          <w:bCs/>
        </w:rPr>
        <w:t xml:space="preserve"> In contrast to traditional</w:t>
      </w:r>
      <w:r>
        <w:rPr>
          <w:bCs/>
        </w:rPr>
        <w:t xml:space="preserve"> </w:t>
      </w:r>
      <w:r w:rsidRPr="00B11379">
        <w:rPr>
          <w:bCs/>
        </w:rPr>
        <w:t xml:space="preserve">static firewalls that can have hundreds or </w:t>
      </w:r>
      <w:r>
        <w:rPr>
          <w:bCs/>
        </w:rPr>
        <w:t>t</w:t>
      </w:r>
      <w:r w:rsidRPr="00B11379">
        <w:rPr>
          <w:bCs/>
        </w:rPr>
        <w:t>housands</w:t>
      </w:r>
      <w:r>
        <w:rPr>
          <w:bCs/>
        </w:rPr>
        <w:t xml:space="preserve"> </w:t>
      </w:r>
      <w:r w:rsidRPr="00B11379">
        <w:rPr>
          <w:bCs/>
        </w:rPr>
        <w:t>of rules, dynamic firewalls have one constant</w:t>
      </w:r>
      <w:r>
        <w:rPr>
          <w:bCs/>
        </w:rPr>
        <w:t xml:space="preserve"> </w:t>
      </w:r>
      <w:r w:rsidRPr="00B11379">
        <w:rPr>
          <w:bCs/>
        </w:rPr>
        <w:t>rule which is to deny all connections. The</w:t>
      </w:r>
      <w:r>
        <w:rPr>
          <w:bCs/>
        </w:rPr>
        <w:t xml:space="preserve"> </w:t>
      </w:r>
      <w:r w:rsidRPr="00B11379">
        <w:rPr>
          <w:bCs/>
        </w:rPr>
        <w:t>SDP adopts a dynamic firewall policy at the gateway</w:t>
      </w:r>
      <w:r>
        <w:rPr>
          <w:bCs/>
        </w:rPr>
        <w:t xml:space="preserve"> </w:t>
      </w:r>
      <w:r w:rsidRPr="00B11379">
        <w:rPr>
          <w:bCs/>
        </w:rPr>
        <w:t>by vigorously adding and removing rules</w:t>
      </w:r>
      <w:r>
        <w:rPr>
          <w:bCs/>
        </w:rPr>
        <w:t xml:space="preserve"> </w:t>
      </w:r>
      <w:r w:rsidRPr="00B11379">
        <w:rPr>
          <w:bCs/>
        </w:rPr>
        <w:t>to allow authenticated and authorized users to</w:t>
      </w:r>
      <w:r>
        <w:rPr>
          <w:bCs/>
        </w:rPr>
        <w:t xml:space="preserve"> </w:t>
      </w:r>
      <w:r w:rsidRPr="00B11379">
        <w:rPr>
          <w:bCs/>
        </w:rPr>
        <w:t>access the protected applications and services.</w:t>
      </w:r>
      <w:r>
        <w:rPr>
          <w:bCs/>
        </w:rPr>
        <w:t xml:space="preserve"> </w:t>
      </w:r>
    </w:p>
    <w:p w14:paraId="573CE7F3" w14:textId="77777777" w:rsidR="006C7298" w:rsidRPr="00B11379" w:rsidRDefault="006C7298" w:rsidP="006C7298">
      <w:pPr>
        <w:autoSpaceDE w:val="0"/>
        <w:autoSpaceDN w:val="0"/>
        <w:adjustRightInd w:val="0"/>
        <w:rPr>
          <w:bCs/>
        </w:rPr>
      </w:pPr>
      <w:r w:rsidRPr="00080E05">
        <w:rPr>
          <w:b/>
        </w:rPr>
        <w:t>Application Binding (AppB):</w:t>
      </w:r>
      <w:r w:rsidRPr="00B11379">
        <w:rPr>
          <w:bCs/>
        </w:rPr>
        <w:t xml:space="preserve"> Application binding</w:t>
      </w:r>
      <w:r>
        <w:rPr>
          <w:bCs/>
        </w:rPr>
        <w:t xml:space="preserve"> </w:t>
      </w:r>
      <w:r w:rsidRPr="00B11379">
        <w:rPr>
          <w:bCs/>
        </w:rPr>
        <w:t>refers to the process of forcing authorized</w:t>
      </w:r>
    </w:p>
    <w:p w14:paraId="569B36E8" w14:textId="77777777" w:rsidR="006C7298" w:rsidRPr="00D66A9C" w:rsidRDefault="006C7298" w:rsidP="006C7298">
      <w:pPr>
        <w:autoSpaceDE w:val="0"/>
        <w:autoSpaceDN w:val="0"/>
        <w:adjustRightInd w:val="0"/>
        <w:rPr>
          <w:bCs/>
        </w:rPr>
      </w:pPr>
      <w:r w:rsidRPr="00B11379">
        <w:rPr>
          <w:bCs/>
        </w:rPr>
        <w:t>applications to use the encrypted TLS tunnels created</w:t>
      </w:r>
      <w:r>
        <w:rPr>
          <w:bCs/>
        </w:rPr>
        <w:t xml:space="preserve"> </w:t>
      </w:r>
      <w:r w:rsidRPr="00B11379">
        <w:rPr>
          <w:bCs/>
        </w:rPr>
        <w:t>by the SDP. This is done after the device and</w:t>
      </w:r>
      <w:r>
        <w:rPr>
          <w:bCs/>
        </w:rPr>
        <w:t xml:space="preserve"> </w:t>
      </w:r>
      <w:r w:rsidRPr="00B11379">
        <w:rPr>
          <w:bCs/>
        </w:rPr>
        <w:t>the user are properly authenticated and authorized.</w:t>
      </w:r>
      <w:r>
        <w:rPr>
          <w:bCs/>
        </w:rPr>
        <w:t xml:space="preserve"> </w:t>
      </w:r>
      <w:r w:rsidRPr="00B11379">
        <w:rPr>
          <w:bCs/>
        </w:rPr>
        <w:t>This ensures that only authorized applications</w:t>
      </w:r>
      <w:r>
        <w:rPr>
          <w:bCs/>
        </w:rPr>
        <w:t xml:space="preserve"> </w:t>
      </w:r>
      <w:r w:rsidRPr="00B11379">
        <w:rPr>
          <w:bCs/>
        </w:rPr>
        <w:t>can communicate through the tunnels while</w:t>
      </w:r>
      <w:r>
        <w:rPr>
          <w:bCs/>
        </w:rPr>
        <w:t xml:space="preserve"> </w:t>
      </w:r>
      <w:r w:rsidRPr="00B11379">
        <w:rPr>
          <w:bCs/>
        </w:rPr>
        <w:t>unauthorized applications are blocked</w:t>
      </w:r>
      <w:r>
        <w:rPr>
          <w:bCs/>
        </w:rPr>
        <w:t xml:space="preserve"> </w:t>
      </w:r>
      <w:r w:rsidRPr="00E43ED7">
        <w:rPr>
          <w:bCs/>
        </w:rPr>
        <w:t>(Moubayed et al., 2019)</w:t>
      </w:r>
      <w:r>
        <w:rPr>
          <w:bCs/>
        </w:rPr>
        <w:t>.</w:t>
      </w:r>
    </w:p>
    <w:p w14:paraId="1B96561F" w14:textId="77777777" w:rsidR="006C7298" w:rsidRPr="00515A54" w:rsidRDefault="006C7298" w:rsidP="006C7298">
      <w:pPr>
        <w:autoSpaceDE w:val="0"/>
        <w:autoSpaceDN w:val="0"/>
        <w:adjustRightInd w:val="0"/>
        <w:rPr>
          <w:bCs/>
        </w:rPr>
      </w:pPr>
      <w:r w:rsidRPr="00515A54">
        <w:rPr>
          <w:bCs/>
        </w:rPr>
        <w:t xml:space="preserve">SDP uses Single Packet Authorization (SPA) to initiate any of the communication channels: Controller to Host or Host to Host. The SPA is expected to be the first message received for any communication, which yields some interesting result. The Accepting Host first communicates with the Controller and authenticates itself to the Controller. Then the Initiating Host connects to and authenticates itself to the Controller. It can then initiate an SPA message, which the Controller relays to the Accepting Hosts and then allows the Initiating Host to establish a mutual TLS connection. The server </w:t>
      </w:r>
      <w:r>
        <w:rPr>
          <w:bCs/>
        </w:rPr>
        <w:t>does</w:t>
      </w:r>
      <w:r w:rsidRPr="00515A54">
        <w:rPr>
          <w:bCs/>
        </w:rPr>
        <w:t xml:space="preserve"> not respond to connections until an authentic SPA is received. This essentially ’blackens’ the server from unauthorized connections, meaning that the services are invisible to anyone not authorized to connect. This can ultimately reduce remote connection attacks, as the remote device attempting to connect will not be able to provide the expected SPA message. The use of SPA will also mitigate NFV Controller targeted DoS attacks, as the server can eliminate DoS attempts before they can flood the network with attempted TLS handshakes</w:t>
      </w:r>
      <w:r>
        <w:rPr>
          <w:bCs/>
        </w:rPr>
        <w:t xml:space="preserve"> as illustrated in the sequence diagram in </w:t>
      </w:r>
      <w:r>
        <w:rPr>
          <w:bCs/>
        </w:rPr>
        <w:fldChar w:fldCharType="begin"/>
      </w:r>
      <w:r>
        <w:rPr>
          <w:bCs/>
        </w:rPr>
        <w:instrText xml:space="preserve"> REF _Ref93958109 \h </w:instrText>
      </w:r>
      <w:r>
        <w:rPr>
          <w:bCs/>
        </w:rPr>
      </w:r>
      <w:r>
        <w:rPr>
          <w:bCs/>
        </w:rPr>
        <w:fldChar w:fldCharType="separate"/>
      </w:r>
      <w:r>
        <w:t xml:space="preserve">Figure </w:t>
      </w:r>
      <w:r>
        <w:rPr>
          <w:noProof/>
        </w:rPr>
        <w:t>2</w:t>
      </w:r>
      <w:r>
        <w:t>.</w:t>
      </w:r>
      <w:r>
        <w:rPr>
          <w:noProof/>
        </w:rPr>
        <w:t>3</w:t>
      </w:r>
      <w:r>
        <w:rPr>
          <w:bCs/>
        </w:rPr>
        <w:fldChar w:fldCharType="end"/>
      </w:r>
    </w:p>
    <w:p w14:paraId="7172B60E" w14:textId="77777777" w:rsidR="006C7298" w:rsidRDefault="006C7298" w:rsidP="006C7298">
      <w:pPr>
        <w:autoSpaceDE w:val="0"/>
        <w:autoSpaceDN w:val="0"/>
        <w:adjustRightInd w:val="0"/>
        <w:spacing w:line="240" w:lineRule="auto"/>
        <w:jc w:val="left"/>
        <w:rPr>
          <w:bCs/>
        </w:rPr>
      </w:pPr>
    </w:p>
    <w:p w14:paraId="58BF2C46" w14:textId="77777777" w:rsidR="006C7298" w:rsidRDefault="006C7298" w:rsidP="006C7298">
      <w:pPr>
        <w:autoSpaceDE w:val="0"/>
        <w:autoSpaceDN w:val="0"/>
        <w:adjustRightInd w:val="0"/>
        <w:spacing w:line="240" w:lineRule="auto"/>
        <w:ind w:firstLine="720"/>
        <w:jc w:val="left"/>
        <w:rPr>
          <w:bCs/>
        </w:rPr>
      </w:pPr>
    </w:p>
    <w:p w14:paraId="39125691" w14:textId="77777777" w:rsidR="006C7298" w:rsidRDefault="006C7298" w:rsidP="006C7298">
      <w:pPr>
        <w:keepNext/>
        <w:autoSpaceDE w:val="0"/>
        <w:autoSpaceDN w:val="0"/>
        <w:adjustRightInd w:val="0"/>
        <w:spacing w:line="240" w:lineRule="auto"/>
        <w:ind w:firstLine="720"/>
        <w:jc w:val="center"/>
      </w:pPr>
      <w:r w:rsidRPr="00DC76B8">
        <w:rPr>
          <w:bCs/>
          <w:noProof/>
        </w:rPr>
        <w:lastRenderedPageBreak/>
        <w:drawing>
          <wp:inline distT="0" distB="0" distL="0" distR="0" wp14:anchorId="5029A55B" wp14:editId="68B98772">
            <wp:extent cx="4662246" cy="3897265"/>
            <wp:effectExtent l="12700" t="12700" r="11430" b="1460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9"/>
                    <a:stretch>
                      <a:fillRect/>
                    </a:stretch>
                  </pic:blipFill>
                  <pic:spPr>
                    <a:xfrm>
                      <a:off x="0" y="0"/>
                      <a:ext cx="4667880" cy="3901974"/>
                    </a:xfrm>
                    <a:prstGeom prst="rect">
                      <a:avLst/>
                    </a:prstGeom>
                    <a:ln>
                      <a:solidFill>
                        <a:schemeClr val="bg1">
                          <a:lumMod val="75000"/>
                        </a:schemeClr>
                      </a:solidFill>
                    </a:ln>
                  </pic:spPr>
                </pic:pic>
              </a:graphicData>
            </a:graphic>
          </wp:inline>
        </w:drawing>
      </w:r>
    </w:p>
    <w:p w14:paraId="0F8FCA0D" w14:textId="3F3B4941" w:rsidR="006C7298" w:rsidRDefault="006C7298" w:rsidP="006C7298">
      <w:pPr>
        <w:pStyle w:val="Caption"/>
        <w:jc w:val="left"/>
        <w:rPr>
          <w:bCs w:val="0"/>
          <w:szCs w:val="24"/>
        </w:rPr>
      </w:pPr>
      <w:bookmarkStart w:id="37" w:name="_Ref93958109"/>
      <w:bookmarkStart w:id="38" w:name="_Toc113319504"/>
      <w:r>
        <w:t xml:space="preserve">Figure </w:t>
      </w:r>
      <w:r w:rsidR="001F77C7">
        <w:fldChar w:fldCharType="begin"/>
      </w:r>
      <w:r w:rsidR="001F77C7">
        <w:instrText xml:space="preserve"> STYLEREF 1 \s </w:instrText>
      </w:r>
      <w:r w:rsidR="001F77C7">
        <w:fldChar w:fldCharType="separate"/>
      </w:r>
      <w:r w:rsidR="001F77C7">
        <w:rPr>
          <w:noProof/>
        </w:rPr>
        <w:t>2</w:t>
      </w:r>
      <w:r w:rsidR="001F77C7">
        <w:fldChar w:fldCharType="end"/>
      </w:r>
      <w:r w:rsidR="001F77C7">
        <w:t>.</w:t>
      </w:r>
      <w:r w:rsidR="001F77C7">
        <w:fldChar w:fldCharType="begin"/>
      </w:r>
      <w:r w:rsidR="001F77C7">
        <w:instrText xml:space="preserve"> SEQ Figure \* ARABIC \s 1 </w:instrText>
      </w:r>
      <w:r w:rsidR="001F77C7">
        <w:fldChar w:fldCharType="separate"/>
      </w:r>
      <w:r w:rsidR="001F77C7">
        <w:rPr>
          <w:noProof/>
        </w:rPr>
        <w:t>9</w:t>
      </w:r>
      <w:r w:rsidR="001F77C7">
        <w:fldChar w:fldCharType="end"/>
      </w:r>
      <w:bookmarkEnd w:id="37"/>
      <w:r>
        <w:t>: SDP Service Provisioning</w:t>
      </w:r>
      <w:bookmarkEnd w:id="38"/>
      <w:r>
        <w:t xml:space="preserve"> (From:</w:t>
      </w:r>
      <w:r>
        <w:fldChar w:fldCharType="begin"/>
      </w:r>
      <w:r>
        <w:instrText xml:space="preserve"> ADDIN ZOTERO_ITEM CSL_CITATION {"citationID":"ZzYlYddg","properties":{"formattedCitation":"(Moubayed et al., 2019)","plainCitation":"(Moubayed et al., 2019)","noteIndex":0},"citationItems":[{"id":155,"uris":["http://zotero.org/users/local/zJdqZBTx/items/D7AYISH4"],"itemData":{"id":155,"type":"article-journal","container-title":"IEEE Network","DOI":"10.1109/MNET.2019.1800324","issue":"5","page":"226-233","title":"Software-Defined Perimeter (SDP): State of the Art Secure Solution for Modern Networks","volume":"33","author":[{"family":"Moubayed","given":"Abdallah"},{"family":"Refaey","given":"Ahmed"},{"family":"Shami","given":"Abdallah"}],"issued":{"date-parts":[["2019"]]}}}],"schema":"https://github.com/citation-style-language/schema/raw/master/csl-citation.json"} </w:instrText>
      </w:r>
      <w:r>
        <w:fldChar w:fldCharType="separate"/>
      </w:r>
      <w:r>
        <w:rPr>
          <w:noProof/>
        </w:rPr>
        <w:t>(Moubayed et al., 2019)</w:t>
      </w:r>
      <w:r>
        <w:fldChar w:fldCharType="end"/>
      </w:r>
      <w:r>
        <w:t>)</w:t>
      </w:r>
    </w:p>
    <w:p w14:paraId="1A47123E" w14:textId="77777777" w:rsidR="006C7298" w:rsidRPr="00965FA3" w:rsidRDefault="006C7298" w:rsidP="009146F5">
      <w:pPr>
        <w:pStyle w:val="Heading3"/>
      </w:pPr>
      <w:bookmarkStart w:id="39" w:name="_Toc93959483"/>
      <w:r w:rsidRPr="00965FA3">
        <w:t>SDP Open Challenges</w:t>
      </w:r>
      <w:bookmarkEnd w:id="39"/>
    </w:p>
    <w:p w14:paraId="33938CDF" w14:textId="77777777" w:rsidR="006C7298" w:rsidRPr="00D05FEA" w:rsidRDefault="006C7298" w:rsidP="006C7298">
      <w:pPr>
        <w:autoSpaceDE w:val="0"/>
        <w:autoSpaceDN w:val="0"/>
        <w:adjustRightInd w:val="0"/>
        <w:rPr>
          <w:lang w:val="en-GB"/>
        </w:rPr>
      </w:pPr>
      <w:r w:rsidRPr="00D05FEA">
        <w:rPr>
          <w:lang w:val="en-GB"/>
        </w:rPr>
        <w:t>Despite the many advantages that the SDP architecture provides with respect to protecting against various network security breaches and attacks, it faces several challenges.</w:t>
      </w:r>
    </w:p>
    <w:p w14:paraId="3E901144" w14:textId="77777777" w:rsidR="006C7298" w:rsidRPr="00626721" w:rsidRDefault="006C7298" w:rsidP="00BC2314">
      <w:pPr>
        <w:pStyle w:val="ListParagraph"/>
        <w:numPr>
          <w:ilvl w:val="0"/>
          <w:numId w:val="10"/>
        </w:numPr>
        <w:autoSpaceDE w:val="0"/>
        <w:autoSpaceDN w:val="0"/>
        <w:adjustRightInd w:val="0"/>
        <w:rPr>
          <w:lang w:val="en-GB"/>
        </w:rPr>
      </w:pPr>
      <w:r w:rsidRPr="00626721">
        <w:rPr>
          <w:lang w:val="en-GB"/>
        </w:rPr>
        <w:t>Possible Network Disruption: Since the SDP architecture is different than traditional security measures deployed in networks, integrating a complete SDP solution can lead to network and infrastructure disruption. This can be problematic due to the size of the services that may be off during such a disruption.</w:t>
      </w:r>
    </w:p>
    <w:p w14:paraId="37F337C5" w14:textId="77777777" w:rsidR="006C7298" w:rsidRPr="00626721" w:rsidRDefault="006C7298" w:rsidP="00BC2314">
      <w:pPr>
        <w:pStyle w:val="ListParagraph"/>
        <w:numPr>
          <w:ilvl w:val="0"/>
          <w:numId w:val="10"/>
        </w:numPr>
        <w:autoSpaceDE w:val="0"/>
        <w:autoSpaceDN w:val="0"/>
        <w:adjustRightInd w:val="0"/>
        <w:rPr>
          <w:lang w:val="en-GB"/>
        </w:rPr>
      </w:pPr>
      <w:r w:rsidRPr="00626721">
        <w:rPr>
          <w:lang w:val="en-GB"/>
        </w:rPr>
        <w:t xml:space="preserve">Configuration Updates: A second challenge is updating all the applications and system configurations in such a manner that they become aware of the SDP. This will allow them to access the </w:t>
      </w:r>
      <w:proofErr w:type="gramStart"/>
      <w:r w:rsidRPr="00626721">
        <w:rPr>
          <w:lang w:val="en-GB"/>
        </w:rPr>
        <w:t>workflow</w:t>
      </w:r>
      <w:proofErr w:type="gramEnd"/>
      <w:r w:rsidRPr="00626721">
        <w:rPr>
          <w:lang w:val="en-GB"/>
        </w:rPr>
        <w:t xml:space="preserve"> and the secure tunnels created within the SDP.</w:t>
      </w:r>
    </w:p>
    <w:p w14:paraId="08AF40C9" w14:textId="77777777" w:rsidR="006C7298" w:rsidRPr="00626721" w:rsidRDefault="006C7298" w:rsidP="00BC2314">
      <w:pPr>
        <w:pStyle w:val="ListParagraph"/>
        <w:numPr>
          <w:ilvl w:val="0"/>
          <w:numId w:val="10"/>
        </w:numPr>
        <w:autoSpaceDE w:val="0"/>
        <w:autoSpaceDN w:val="0"/>
        <w:adjustRightInd w:val="0"/>
        <w:rPr>
          <w:lang w:val="en-GB"/>
        </w:rPr>
      </w:pPr>
      <w:r w:rsidRPr="00626721">
        <w:rPr>
          <w:lang w:val="en-GB"/>
        </w:rPr>
        <w:t>Controller Vulnerability: Because the SDP controller has a major role in the architecture and hence the overall security of the network, protecting it becomes paramount. Moreover, given that it is a possible centralized point of failure, it needs to be made highly available and secured.</w:t>
      </w:r>
    </w:p>
    <w:p w14:paraId="03AAF9E1" w14:textId="77777777" w:rsidR="00A11B86" w:rsidRPr="008A08CB" w:rsidRDefault="00A11B86" w:rsidP="008A08CB">
      <w:pPr>
        <w:pStyle w:val="Heading2"/>
      </w:pPr>
      <w:bookmarkStart w:id="72" w:name="_Toc174103324"/>
      <w:r w:rsidRPr="008A08CB">
        <w:t xml:space="preserve">Context Adaptive Trust Estimation </w:t>
      </w:r>
    </w:p>
    <w:p w14:paraId="5140D619" w14:textId="5C1EB600" w:rsidR="00A11B86" w:rsidRPr="00D20DA8" w:rsidRDefault="00A11B86" w:rsidP="00A11B86">
      <w:pPr>
        <w:rPr>
          <w:lang w:val="en-US"/>
        </w:rPr>
      </w:pPr>
      <w:r w:rsidRPr="00D20DA8">
        <w:t>Th</w:t>
      </w:r>
      <w:r w:rsidRPr="00D20DA8">
        <w:rPr>
          <w:lang w:val="en-US"/>
        </w:rPr>
        <w:t xml:space="preserve">is works by </w:t>
      </w:r>
      <w:r w:rsidRPr="00D20DA8">
        <w:t xml:space="preserve">first collecting and collating </w:t>
      </w:r>
      <w:r w:rsidRPr="00D20DA8">
        <w:rPr>
          <w:lang w:val="en-US"/>
        </w:rPr>
        <w:t xml:space="preserve"> access request </w:t>
      </w:r>
      <w:r w:rsidRPr="00D20DA8">
        <w:t>data from the five facets covered in zero trust. The data will represent variations of identities that are available for selection and weighting to determine that eventual trust value.  The ratio of weighting for these identities will vary depending on supplements in the heterogenous networks. The supplements represent the trends and patterns of behavior relating to whitelisted devices, networks and/or users and the data they request access to. These will be used by the policy decision point to adjust the trust factor thus resulting in a dynamic determination of trust values</w:t>
      </w:r>
      <w:r w:rsidRPr="00D20DA8">
        <w:rPr>
          <w:lang w:val="en-US"/>
        </w:rPr>
        <w:t xml:space="preserve">. These </w:t>
      </w:r>
      <w:r w:rsidR="008C3057" w:rsidRPr="00D20DA8">
        <w:rPr>
          <w:lang w:val="en-US"/>
        </w:rPr>
        <w:t>parameters</w:t>
      </w:r>
      <w:r w:rsidRPr="00D20DA8">
        <w:rPr>
          <w:lang w:val="en-US"/>
        </w:rPr>
        <w:t xml:space="preserve"> guide </w:t>
      </w:r>
      <w:r w:rsidRPr="00D20DA8">
        <w:rPr>
          <w:lang w:val="en-US"/>
        </w:rPr>
        <w:lastRenderedPageBreak/>
        <w:t>the context establishment and subsequently the trust/risk value. The variation from the acceptable risk/trust value determines access permission, denial of permission or the requirement for an extra factor of authentication and/or authorization.</w:t>
      </w:r>
      <w:r w:rsidRPr="00D20DA8">
        <w:t xml:space="preserve"> </w:t>
      </w:r>
      <w:r w:rsidRPr="00D20DA8">
        <w:rPr>
          <w:lang w:val="en-US"/>
        </w:rPr>
        <w:t>T</w:t>
      </w:r>
      <w:r w:rsidRPr="00D20DA8">
        <w:t xml:space="preserve">he result </w:t>
      </w:r>
      <w:r w:rsidRPr="00D20DA8">
        <w:rPr>
          <w:lang w:val="en-US"/>
        </w:rPr>
        <w:t>is</w:t>
      </w:r>
      <w:r w:rsidRPr="00D20DA8">
        <w:t xml:space="preserve"> then shared with the policy decision point while the feedback is relayed back to the user with its determination of the access decision to the resource</w:t>
      </w:r>
      <w:r w:rsidRPr="00D20DA8">
        <w:rPr>
          <w:lang w:val="en-US"/>
        </w:rPr>
        <w:t xml:space="preserve"> as shown in </w:t>
      </w:r>
      <w:r w:rsidRPr="00D20DA8">
        <w:fldChar w:fldCharType="begin"/>
      </w:r>
      <w:r w:rsidRPr="00D20DA8">
        <w:rPr>
          <w:lang w:val="en-US"/>
        </w:rPr>
        <w:instrText xml:space="preserve"> REF _Ref149827597 \h </w:instrText>
      </w:r>
      <w:r w:rsidRPr="00D20DA8">
        <w:instrText xml:space="preserve"> \* MERGEFORMAT </w:instrText>
      </w:r>
      <w:r w:rsidRPr="00D20DA8">
        <w:fldChar w:fldCharType="separate"/>
      </w:r>
      <w:r w:rsidRPr="00D20DA8">
        <w:t xml:space="preserve">Figure </w:t>
      </w:r>
      <w:r w:rsidRPr="00D20DA8">
        <w:rPr>
          <w:noProof/>
        </w:rPr>
        <w:t>5</w:t>
      </w:r>
      <w:r w:rsidRPr="00D20DA8">
        <w:t>.</w:t>
      </w:r>
      <w:r w:rsidRPr="00D20DA8">
        <w:rPr>
          <w:noProof/>
        </w:rPr>
        <w:t>4</w:t>
      </w:r>
      <w:r w:rsidRPr="00D20DA8">
        <w:fldChar w:fldCharType="end"/>
      </w:r>
      <w:r w:rsidRPr="00D20DA8">
        <w:rPr>
          <w:lang w:val="en-US"/>
        </w:rPr>
        <w:t>.</w:t>
      </w:r>
    </w:p>
    <w:p w14:paraId="3F62611D" w14:textId="77777777" w:rsidR="00A11B86" w:rsidRPr="00D20DA8" w:rsidRDefault="00A11B86" w:rsidP="00A11B86">
      <w:pPr>
        <w:rPr>
          <w:lang w:val="en-US"/>
        </w:rPr>
      </w:pPr>
    </w:p>
    <w:p w14:paraId="3C345BD2" w14:textId="77777777" w:rsidR="00A11B86" w:rsidRDefault="00A11B86" w:rsidP="00A11B86">
      <w:pPr>
        <w:keepNext/>
      </w:pPr>
      <w:r w:rsidRPr="00D20DA8">
        <w:rPr>
          <w:noProof/>
        </w:rPr>
        <w:drawing>
          <wp:inline distT="0" distB="0" distL="0" distR="0" wp14:anchorId="0AA78692" wp14:editId="42813BE3">
            <wp:extent cx="5149850" cy="2061694"/>
            <wp:effectExtent l="12700" t="12700" r="6350" b="8890"/>
            <wp:docPr id="1885678813" name="Picture 1885678813" descr="A diagram of a log-everyth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78813" name="Picture 1885678813" descr="A diagram of a log-everything&#10;&#10;Description automatically generated with medium confidence"/>
                    <pic:cNvPicPr/>
                  </pic:nvPicPr>
                  <pic:blipFill rotWithShape="1">
                    <a:blip r:embed="rId30"/>
                    <a:srcRect t="6693" b="3120"/>
                    <a:stretch/>
                  </pic:blipFill>
                  <pic:spPr bwMode="auto">
                    <a:xfrm>
                      <a:off x="0" y="0"/>
                      <a:ext cx="5157158" cy="2064620"/>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6ABE69" w14:textId="3F55366C" w:rsidR="006F112E" w:rsidRPr="00D20DA8" w:rsidRDefault="00C42FED" w:rsidP="00A11B86">
      <w:pPr>
        <w:keepNext/>
      </w:pPr>
      <w:r w:rsidRPr="00C42FED">
        <w:rPr>
          <w:noProof/>
        </w:rPr>
        <w:drawing>
          <wp:inline distT="0" distB="0" distL="0" distR="0" wp14:anchorId="4315ACFE" wp14:editId="3CF6154E">
            <wp:extent cx="5727700" cy="3221990"/>
            <wp:effectExtent l="0" t="0" r="0" b="3810"/>
            <wp:docPr id="604679532" name="Picture 1"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79532" name="Picture 1" descr="A diagram of a software project&#10;&#10;Description automatically generated"/>
                    <pic:cNvPicPr/>
                  </pic:nvPicPr>
                  <pic:blipFill>
                    <a:blip r:embed="rId31"/>
                    <a:stretch>
                      <a:fillRect/>
                    </a:stretch>
                  </pic:blipFill>
                  <pic:spPr>
                    <a:xfrm>
                      <a:off x="0" y="0"/>
                      <a:ext cx="5727700" cy="3221990"/>
                    </a:xfrm>
                    <a:prstGeom prst="rect">
                      <a:avLst/>
                    </a:prstGeom>
                  </pic:spPr>
                </pic:pic>
              </a:graphicData>
            </a:graphic>
          </wp:inline>
        </w:drawing>
      </w:r>
    </w:p>
    <w:p w14:paraId="20D17859" w14:textId="131F3821" w:rsidR="002637C9" w:rsidRPr="003B53D2" w:rsidRDefault="00A11B86" w:rsidP="003B53D2">
      <w:pPr>
        <w:pStyle w:val="Caption"/>
        <w:rPr>
          <w:sz w:val="24"/>
          <w:szCs w:val="24"/>
          <w:lang w:val="en-US"/>
        </w:rPr>
      </w:pPr>
      <w:bookmarkStart w:id="73" w:name="_Ref149827597"/>
      <w:r w:rsidRPr="00D20DA8">
        <w:rPr>
          <w:sz w:val="24"/>
          <w:szCs w:val="24"/>
        </w:rPr>
        <w:t xml:space="preserve">Figure </w:t>
      </w:r>
      <w:r w:rsidR="001F77C7">
        <w:rPr>
          <w:sz w:val="24"/>
          <w:szCs w:val="24"/>
        </w:rPr>
        <w:fldChar w:fldCharType="begin"/>
      </w:r>
      <w:r w:rsidR="001F77C7">
        <w:rPr>
          <w:sz w:val="24"/>
          <w:szCs w:val="24"/>
        </w:rPr>
        <w:instrText xml:space="preserve"> STYLEREF 1 \s </w:instrText>
      </w:r>
      <w:r w:rsidR="001F77C7">
        <w:rPr>
          <w:sz w:val="24"/>
          <w:szCs w:val="24"/>
        </w:rPr>
        <w:fldChar w:fldCharType="separate"/>
      </w:r>
      <w:r w:rsidR="001F77C7">
        <w:rPr>
          <w:noProof/>
          <w:sz w:val="24"/>
          <w:szCs w:val="24"/>
        </w:rPr>
        <w:t>3</w:t>
      </w:r>
      <w:r w:rsidR="001F77C7">
        <w:rPr>
          <w:sz w:val="24"/>
          <w:szCs w:val="24"/>
        </w:rPr>
        <w:fldChar w:fldCharType="end"/>
      </w:r>
      <w:r w:rsidR="001F77C7">
        <w:rPr>
          <w:sz w:val="24"/>
          <w:szCs w:val="24"/>
        </w:rPr>
        <w:t>.</w:t>
      </w:r>
      <w:r w:rsidR="001F77C7">
        <w:rPr>
          <w:sz w:val="24"/>
          <w:szCs w:val="24"/>
        </w:rPr>
        <w:fldChar w:fldCharType="begin"/>
      </w:r>
      <w:r w:rsidR="001F77C7">
        <w:rPr>
          <w:sz w:val="24"/>
          <w:szCs w:val="24"/>
        </w:rPr>
        <w:instrText xml:space="preserve"> SEQ Figure \* ARABIC \s 1 </w:instrText>
      </w:r>
      <w:r w:rsidR="001F77C7">
        <w:rPr>
          <w:sz w:val="24"/>
          <w:szCs w:val="24"/>
        </w:rPr>
        <w:fldChar w:fldCharType="separate"/>
      </w:r>
      <w:r w:rsidR="001F77C7">
        <w:rPr>
          <w:noProof/>
          <w:sz w:val="24"/>
          <w:szCs w:val="24"/>
        </w:rPr>
        <w:t>6</w:t>
      </w:r>
      <w:r w:rsidR="001F77C7">
        <w:rPr>
          <w:sz w:val="24"/>
          <w:szCs w:val="24"/>
        </w:rPr>
        <w:fldChar w:fldCharType="end"/>
      </w:r>
      <w:bookmarkEnd w:id="73"/>
      <w:r w:rsidRPr="00D20DA8">
        <w:rPr>
          <w:sz w:val="24"/>
          <w:szCs w:val="24"/>
          <w:lang w:val="en-US"/>
        </w:rPr>
        <w:t>: Adaptive Context Based Trust Estimation</w:t>
      </w:r>
    </w:p>
    <w:p w14:paraId="549C6209" w14:textId="77777777" w:rsidR="002637C9" w:rsidRPr="002E48E6" w:rsidRDefault="002637C9" w:rsidP="008A08CB">
      <w:pPr>
        <w:pStyle w:val="Heading2"/>
        <w:rPr>
          <w:rFonts w:eastAsia="Calibri"/>
          <w:lang w:val="en-US"/>
        </w:rPr>
      </w:pPr>
      <w:r>
        <w:rPr>
          <w:rFonts w:eastAsia="Calibri"/>
          <w:lang w:val="en-US"/>
        </w:rPr>
        <w:t xml:space="preserve">Proposed </w:t>
      </w:r>
      <w:r w:rsidRPr="002E48E6">
        <w:rPr>
          <w:rFonts w:eastAsia="Calibri"/>
          <w:lang w:val="en-US"/>
        </w:rPr>
        <w:t>Trust Algorithm</w:t>
      </w:r>
    </w:p>
    <w:p w14:paraId="0E69CBB0" w14:textId="77777777" w:rsidR="002637C9" w:rsidRPr="002E48E6" w:rsidRDefault="002637C9" w:rsidP="002637C9">
      <w:pPr>
        <w:spacing w:after="200"/>
        <w:rPr>
          <w:rFonts w:eastAsia="Calibri"/>
          <w:bCs/>
          <w:lang w:val="en-US"/>
        </w:rPr>
      </w:pPr>
      <w:r w:rsidRPr="006361BC">
        <w:rPr>
          <w:rFonts w:eastAsia="Calibri"/>
          <w:lang w:val="en-US"/>
        </w:rPr>
        <w:t xml:space="preserve">The trust algorithm is responsible for calculating the trust scores </w:t>
      </w:r>
      <w:r w:rsidRPr="002E48E6">
        <w:rPr>
          <w:rFonts w:eastAsia="Calibri"/>
          <w:lang w:val="en-US"/>
        </w:rPr>
        <w:t>for each access request</w:t>
      </w:r>
      <w:r w:rsidRPr="006361BC">
        <w:rPr>
          <w:rFonts w:eastAsia="Calibri"/>
          <w:lang w:val="en-US"/>
        </w:rPr>
        <w:t xml:space="preserve">. </w:t>
      </w:r>
      <w:r w:rsidRPr="002E48E6">
        <w:rPr>
          <w:rFonts w:eastAsia="Calibri"/>
          <w:lang w:val="en-US"/>
        </w:rPr>
        <w:t>The trust</w:t>
      </w:r>
      <w:r w:rsidRPr="006361BC">
        <w:rPr>
          <w:rFonts w:eastAsia="Calibri"/>
          <w:lang w:val="en-US"/>
        </w:rPr>
        <w:t xml:space="preserve"> scores </w:t>
      </w:r>
      <w:r w:rsidRPr="002E48E6">
        <w:rPr>
          <w:rFonts w:eastAsia="Calibri"/>
          <w:lang w:val="en-US"/>
        </w:rPr>
        <w:t>are</w:t>
      </w:r>
      <w:r w:rsidRPr="006361BC">
        <w:rPr>
          <w:rFonts w:eastAsia="Calibri"/>
          <w:lang w:val="en-US"/>
        </w:rPr>
        <w:t xml:space="preserve"> determined based on </w:t>
      </w:r>
      <w:proofErr w:type="gramStart"/>
      <w:r w:rsidRPr="006361BC">
        <w:rPr>
          <w:rFonts w:eastAsia="Calibri"/>
          <w:lang w:val="en-US"/>
        </w:rPr>
        <w:t xml:space="preserve">the </w:t>
      </w:r>
      <w:r w:rsidRPr="002E48E6">
        <w:rPr>
          <w:rFonts w:eastAsia="Calibri"/>
          <w:lang w:val="en-US"/>
        </w:rPr>
        <w:t xml:space="preserve"> defined</w:t>
      </w:r>
      <w:proofErr w:type="gramEnd"/>
      <w:r w:rsidRPr="002E48E6">
        <w:rPr>
          <w:rFonts w:eastAsia="Calibri"/>
          <w:lang w:val="en-US"/>
        </w:rPr>
        <w:t xml:space="preserve"> parameters and the available attributes per parameter </w:t>
      </w:r>
      <w:r w:rsidRPr="006361BC">
        <w:rPr>
          <w:rFonts w:eastAsia="Calibri"/>
          <w:lang w:val="en-US"/>
        </w:rPr>
        <w:t xml:space="preserve">and a decay/residual trust  value that is based previous </w:t>
      </w:r>
      <w:r w:rsidRPr="002E48E6">
        <w:rPr>
          <w:rFonts w:eastAsia="Calibri"/>
          <w:lang w:val="en-US"/>
        </w:rPr>
        <w:t>access</w:t>
      </w:r>
      <w:r w:rsidRPr="006361BC">
        <w:rPr>
          <w:rFonts w:eastAsia="Calibri"/>
          <w:lang w:val="en-US"/>
        </w:rPr>
        <w:t xml:space="preserve"> attempts of users. These are checked for signs that may indicate an attack or compromised user accounts and </w:t>
      </w:r>
      <w:r w:rsidRPr="006361BC">
        <w:rPr>
          <w:rFonts w:eastAsia="Calibri"/>
          <w:lang w:val="en-US"/>
        </w:rPr>
        <w:lastRenderedPageBreak/>
        <w:t>devices</w:t>
      </w:r>
      <w:r w:rsidRPr="002E48E6">
        <w:rPr>
          <w:rFonts w:eastAsia="Calibri"/>
          <w:lang w:val="en-US"/>
        </w:rPr>
        <w:t xml:space="preserve">. The calculation is a recursive algorithm that estimates trust value as a factor of context awareness and decay value on previous trust. The idea is to reward peers for reliable participation in successful accesses. In addition, the trust value considers unsuccessful accesses by creating a hidden decay/residual value that is applied when the peer performs their next transaction. The trust scores are determined using the binomial opinion, which is formed over an entity which can be a network agent, a user, or a device. Subjective logic is used to calculate the confidence values. Z </w:t>
      </w:r>
      <w:r w:rsidRPr="002E48E6">
        <w:rPr>
          <w:rFonts w:ascii="Cambria Math" w:eastAsia="Calibri" w:hAnsi="Cambria Math" w:cs="Cambria Math"/>
          <w:lang w:val="en-US"/>
        </w:rPr>
        <w:t>∈</w:t>
      </w:r>
      <w:r w:rsidRPr="002E48E6">
        <w:rPr>
          <w:rFonts w:eastAsia="Calibri"/>
          <w:lang w:val="en-US"/>
        </w:rPr>
        <w:t xml:space="preserve"> {</w:t>
      </w:r>
      <m:oMath>
        <m:r>
          <w:rPr>
            <w:rFonts w:ascii="Cambria Math" w:eastAsia="Calibri" w:hAnsi="Cambria Math"/>
            <w:lang w:val="en-US"/>
          </w:rPr>
          <m:t>x</m:t>
        </m:r>
      </m:oMath>
      <w:r w:rsidRPr="002E48E6">
        <w:rPr>
          <w:rFonts w:eastAsia="Calibri"/>
          <w:lang w:val="en-US"/>
        </w:rPr>
        <w:t>,</w:t>
      </w:r>
      <m:oMath>
        <m:acc>
          <m:accPr>
            <m:chr m:val="̅"/>
            <m:ctrlPr>
              <w:rPr>
                <w:rFonts w:ascii="Cambria Math" w:eastAsia="Calibri" w:hAnsi="Cambria Math"/>
                <w:i/>
                <w:lang w:val="en-US"/>
              </w:rPr>
            </m:ctrlPr>
          </m:accPr>
          <m:e>
            <m:r>
              <w:rPr>
                <w:rFonts w:ascii="Cambria Math" w:eastAsia="Calibri" w:hAnsi="Cambria Math"/>
                <w:lang w:val="en-US"/>
              </w:rPr>
              <m:t>x</m:t>
            </m:r>
          </m:e>
        </m:acc>
      </m:oMath>
      <w:r w:rsidRPr="002E48E6">
        <w:rPr>
          <w:rFonts w:eastAsia="Calibri"/>
          <w:lang w:val="en-US"/>
        </w:rPr>
        <w:t xml:space="preserve"> } a binary range with binomial random variable X </w:t>
      </w:r>
      <w:r w:rsidRPr="002E48E6">
        <w:rPr>
          <w:rFonts w:ascii="Cambria Math" w:eastAsia="Calibri" w:hAnsi="Cambria Math" w:cs="Cambria Math"/>
          <w:lang w:val="en-US"/>
        </w:rPr>
        <w:t>∈</w:t>
      </w:r>
      <w:r w:rsidRPr="002E48E6">
        <w:rPr>
          <w:rFonts w:eastAsia="Calibri"/>
          <w:lang w:val="en-US"/>
        </w:rPr>
        <w:t xml:space="preserve"> Z. A binomial opinion about the truth of value x is the ordered quadruple.</w:t>
      </w:r>
    </w:p>
    <w:p w14:paraId="0BB7DF4E" w14:textId="77777777" w:rsidR="002637C9" w:rsidRPr="004C4CF2" w:rsidRDefault="00000000" w:rsidP="002637C9">
      <w:pPr>
        <w:spacing w:after="200"/>
        <w:ind w:left="720"/>
        <w:rPr>
          <w:rFonts w:eastAsia="Calibri"/>
          <w:bCs/>
          <w:lang w:val="en-US"/>
        </w:rPr>
      </w:pPr>
      <m:oMathPara>
        <m:oMathParaPr>
          <m:jc m:val="left"/>
        </m:oMathParaPr>
        <m:oMath>
          <m:sSub>
            <m:sSubPr>
              <m:ctrlPr>
                <w:rPr>
                  <w:rFonts w:ascii="Cambria Math" w:eastAsia="Calibri" w:hAnsi="Cambria Math"/>
                  <w:lang w:val="en-US"/>
                </w:rPr>
              </m:ctrlPr>
            </m:sSubPr>
            <m:e>
              <m:r>
                <w:rPr>
                  <w:rFonts w:ascii="Cambria Math" w:eastAsia="Calibri" w:hAnsi="Cambria Math"/>
                  <w:lang w:val="en-US"/>
                </w:rPr>
                <m:t>ω</m:t>
              </m:r>
            </m:e>
            <m:sub>
              <m:r>
                <w:rPr>
                  <w:rFonts w:ascii="Cambria Math" w:eastAsia="Calibri" w:hAnsi="Cambria Math"/>
                  <w:lang w:val="en-US"/>
                </w:rPr>
                <m:t>x</m:t>
              </m:r>
            </m:sub>
          </m:sSub>
          <m:r>
            <m:rPr>
              <m:sty m:val="p"/>
            </m:rPr>
            <w:rPr>
              <w:rFonts w:ascii="Cambria Math" w:eastAsia="Calibri" w:hAnsi="Cambria Math"/>
              <w:lang w:val="en-US"/>
            </w:rPr>
            <m:t>=</m:t>
          </m:r>
          <m:d>
            <m:dPr>
              <m:ctrlPr>
                <w:rPr>
                  <w:rFonts w:ascii="Cambria Math" w:eastAsia="Calibri" w:hAnsi="Cambria Math"/>
                  <w:lang w:val="en-US"/>
                </w:rPr>
              </m:ctrlPr>
            </m:dPr>
            <m:e>
              <m:sSub>
                <m:sSubPr>
                  <m:ctrlPr>
                    <w:rPr>
                      <w:rFonts w:ascii="Cambria Math" w:eastAsia="Calibri" w:hAnsi="Cambria Math"/>
                      <w:lang w:val="en-US"/>
                    </w:rPr>
                  </m:ctrlPr>
                </m:sSubPr>
                <m:e>
                  <m:r>
                    <w:rPr>
                      <w:rFonts w:ascii="Cambria Math" w:eastAsia="Calibri" w:hAnsi="Cambria Math"/>
                      <w:lang w:val="en-US"/>
                    </w:rPr>
                    <m:t>b</m:t>
                  </m:r>
                </m:e>
                <m:sub>
                  <m:r>
                    <w:rPr>
                      <w:rFonts w:ascii="Cambria Math" w:eastAsia="Calibri" w:hAnsi="Cambria Math"/>
                      <w:lang w:val="en-US"/>
                    </w:rPr>
                    <m:t>x</m:t>
                  </m:r>
                </m:sub>
              </m:sSub>
              <m:r>
                <m:rPr>
                  <m:sty m:val="p"/>
                </m:rPr>
                <w:rPr>
                  <w:rFonts w:ascii="Cambria Math" w:eastAsia="Calibri" w:hAnsi="Cambria Math"/>
                  <w:lang w:val="en-US"/>
                </w:rPr>
                <m:t>,</m:t>
              </m:r>
              <m:sSub>
                <m:sSubPr>
                  <m:ctrlPr>
                    <w:rPr>
                      <w:rFonts w:ascii="Cambria Math" w:eastAsia="Calibri" w:hAnsi="Cambria Math"/>
                      <w:lang w:val="en-US"/>
                    </w:rPr>
                  </m:ctrlPr>
                </m:sSubPr>
                <m:e>
                  <m:r>
                    <w:rPr>
                      <w:rFonts w:ascii="Cambria Math" w:eastAsia="Calibri" w:hAnsi="Cambria Math"/>
                      <w:lang w:val="en-US"/>
                    </w:rPr>
                    <m:t>d</m:t>
                  </m:r>
                </m:e>
                <m:sub>
                  <m:r>
                    <w:rPr>
                      <w:rFonts w:ascii="Cambria Math" w:eastAsia="Calibri" w:hAnsi="Cambria Math"/>
                      <w:lang w:val="en-US"/>
                    </w:rPr>
                    <m:t>x</m:t>
                  </m:r>
                </m:sub>
              </m:sSub>
              <m:r>
                <m:rPr>
                  <m:sty m:val="p"/>
                </m:rPr>
                <w:rPr>
                  <w:rFonts w:ascii="Cambria Math" w:eastAsia="Calibri" w:hAnsi="Cambria Math"/>
                  <w:lang w:val="en-US"/>
                </w:rPr>
                <m:t>,</m:t>
              </m:r>
              <m:sSub>
                <m:sSubPr>
                  <m:ctrlPr>
                    <w:rPr>
                      <w:rFonts w:ascii="Cambria Math" w:eastAsia="Calibri" w:hAnsi="Cambria Math"/>
                      <w:lang w:val="en-US"/>
                    </w:rPr>
                  </m:ctrlPr>
                </m:sSubPr>
                <m:e>
                  <m:r>
                    <w:rPr>
                      <w:rFonts w:ascii="Cambria Math" w:eastAsia="Calibri" w:hAnsi="Cambria Math"/>
                      <w:lang w:val="en-US"/>
                    </w:rPr>
                    <m:t>u</m:t>
                  </m:r>
                </m:e>
                <m:sub>
                  <m:r>
                    <w:rPr>
                      <w:rFonts w:ascii="Cambria Math" w:eastAsia="Calibri" w:hAnsi="Cambria Math"/>
                      <w:lang w:val="en-US"/>
                    </w:rPr>
                    <m:t>x</m:t>
                  </m:r>
                </m:sub>
              </m:sSub>
              <m:r>
                <m:rPr>
                  <m:sty m:val="p"/>
                </m:rPr>
                <w:rPr>
                  <w:rFonts w:ascii="Cambria Math" w:eastAsia="Calibri" w:hAnsi="Cambria Math"/>
                  <w:lang w:val="en-US"/>
                </w:rPr>
                <m:t>,</m:t>
              </m:r>
              <m:sSub>
                <m:sSubPr>
                  <m:ctrlPr>
                    <w:rPr>
                      <w:rFonts w:ascii="Cambria Math" w:eastAsia="Calibri" w:hAnsi="Cambria Math"/>
                      <w:lang w:val="en-US"/>
                    </w:rPr>
                  </m:ctrlPr>
                </m:sSubPr>
                <m:e>
                  <m:r>
                    <w:rPr>
                      <w:rFonts w:ascii="Cambria Math" w:eastAsia="Calibri" w:hAnsi="Cambria Math"/>
                      <w:lang w:val="en-US"/>
                    </w:rPr>
                    <m:t>a</m:t>
                  </m:r>
                </m:e>
                <m:sub>
                  <m:r>
                    <w:rPr>
                      <w:rFonts w:ascii="Cambria Math" w:eastAsia="Calibri" w:hAnsi="Cambria Math"/>
                      <w:lang w:val="en-US"/>
                    </w:rPr>
                    <m:t>x</m:t>
                  </m:r>
                </m:sub>
              </m:sSub>
            </m:e>
          </m:d>
        </m:oMath>
      </m:oMathPara>
    </w:p>
    <w:p w14:paraId="27FE67F0" w14:textId="77777777" w:rsidR="002637C9" w:rsidRPr="00D548D5" w:rsidRDefault="002637C9" w:rsidP="002637C9">
      <w:pPr>
        <w:spacing w:after="200"/>
        <w:rPr>
          <w:rFonts w:eastAsia="Calibri"/>
          <w:bCs/>
          <w:lang w:val="en-US"/>
        </w:rPr>
      </w:pPr>
      <w:r w:rsidRPr="00D548D5">
        <w:rPr>
          <w:rFonts w:eastAsia="Calibri"/>
          <w:lang w:val="en-US"/>
        </w:rPr>
        <w:t>With</w:t>
      </w:r>
    </w:p>
    <w:p w14:paraId="65E6294B" w14:textId="77777777" w:rsidR="002637C9" w:rsidRPr="00505CB4" w:rsidRDefault="00000000" w:rsidP="002637C9">
      <w:pPr>
        <w:spacing w:after="200"/>
        <w:ind w:left="720"/>
        <w:jc w:val="center"/>
        <w:rPr>
          <w:rFonts w:eastAsia="Calibri"/>
          <w:bCs/>
          <w:lang w:val="en-US"/>
        </w:rPr>
      </w:pPr>
      <m:oMathPara>
        <m:oMathParaPr>
          <m:jc m:val="left"/>
        </m:oMathParaPr>
        <m:oMath>
          <m:sSub>
            <m:sSubPr>
              <m:ctrlPr>
                <w:rPr>
                  <w:rFonts w:ascii="Cambria Math" w:eastAsia="Calibri" w:hAnsi="Cambria Math"/>
                  <w:lang w:val="en-US"/>
                </w:rPr>
              </m:ctrlPr>
            </m:sSubPr>
            <m:e>
              <m:r>
                <w:rPr>
                  <w:rFonts w:ascii="Cambria Math" w:eastAsia="Calibri" w:hAnsi="Cambria Math"/>
                  <w:lang w:val="en-US"/>
                </w:rPr>
                <m:t>b</m:t>
              </m:r>
            </m:e>
            <m:sub>
              <m:r>
                <w:rPr>
                  <w:rFonts w:ascii="Cambria Math" w:eastAsia="Calibri" w:hAnsi="Cambria Math"/>
                  <w:lang w:val="en-US"/>
                </w:rPr>
                <m:t>x</m:t>
              </m:r>
            </m:sub>
          </m:sSub>
          <m:r>
            <m:rPr>
              <m:sty m:val="p"/>
            </m:rPr>
            <w:rPr>
              <w:rFonts w:ascii="Cambria Math" w:eastAsia="Calibri" w:hAnsi="Cambria Math"/>
              <w:lang w:val="en-US"/>
            </w:rPr>
            <m:t>+</m:t>
          </m:r>
          <m:sSub>
            <m:sSubPr>
              <m:ctrlPr>
                <w:rPr>
                  <w:rFonts w:ascii="Cambria Math" w:eastAsia="Calibri" w:hAnsi="Cambria Math"/>
                  <w:lang w:val="en-US"/>
                </w:rPr>
              </m:ctrlPr>
            </m:sSubPr>
            <m:e>
              <m:r>
                <w:rPr>
                  <w:rFonts w:ascii="Cambria Math" w:eastAsia="Calibri" w:hAnsi="Cambria Math"/>
                  <w:lang w:val="en-US"/>
                </w:rPr>
                <m:t>d</m:t>
              </m:r>
            </m:e>
            <m:sub>
              <m:r>
                <w:rPr>
                  <w:rFonts w:ascii="Cambria Math" w:eastAsia="Calibri" w:hAnsi="Cambria Math"/>
                  <w:lang w:val="en-US"/>
                </w:rPr>
                <m:t>x</m:t>
              </m:r>
            </m:sub>
          </m:sSub>
          <m:r>
            <m:rPr>
              <m:sty m:val="p"/>
            </m:rPr>
            <w:rPr>
              <w:rFonts w:ascii="Cambria Math" w:eastAsia="Calibri" w:hAnsi="Cambria Math"/>
              <w:lang w:val="en-US"/>
            </w:rPr>
            <m:t>+</m:t>
          </m:r>
          <m:sSub>
            <m:sSubPr>
              <m:ctrlPr>
                <w:rPr>
                  <w:rFonts w:ascii="Cambria Math" w:eastAsia="Calibri" w:hAnsi="Cambria Math"/>
                  <w:lang w:val="en-US"/>
                </w:rPr>
              </m:ctrlPr>
            </m:sSubPr>
            <m:e>
              <m:r>
                <w:rPr>
                  <w:rFonts w:ascii="Cambria Math" w:eastAsia="Calibri" w:hAnsi="Cambria Math"/>
                  <w:lang w:val="en-US"/>
                </w:rPr>
                <m:t>u</m:t>
              </m:r>
            </m:e>
            <m:sub>
              <m:r>
                <w:rPr>
                  <w:rFonts w:ascii="Cambria Math" w:eastAsia="Calibri" w:hAnsi="Cambria Math"/>
                  <w:lang w:val="en-US"/>
                </w:rPr>
                <m:t>x</m:t>
              </m:r>
            </m:sub>
          </m:sSub>
          <m:r>
            <m:rPr>
              <m:sty m:val="p"/>
            </m:rPr>
            <w:rPr>
              <w:rFonts w:ascii="Cambria Math" w:eastAsia="Calibri" w:hAnsi="Cambria Math"/>
              <w:lang w:val="en-US"/>
            </w:rPr>
            <m:t>=1</m:t>
          </m:r>
        </m:oMath>
      </m:oMathPara>
    </w:p>
    <w:p w14:paraId="49CB0A8C" w14:textId="77777777" w:rsidR="002637C9" w:rsidRPr="002E48E6" w:rsidRDefault="002637C9" w:rsidP="002637C9">
      <w:pPr>
        <w:spacing w:after="200"/>
        <w:jc w:val="left"/>
        <w:rPr>
          <w:rFonts w:eastAsia="Calibri"/>
          <w:bCs/>
          <w:lang w:val="en-US"/>
        </w:rPr>
      </w:pPr>
      <w:r w:rsidRPr="002E48E6">
        <w:rPr>
          <w:rFonts w:eastAsia="Calibri"/>
          <w:lang w:val="en-US"/>
        </w:rPr>
        <w:t>And the corresponding parameters defined as</w:t>
      </w:r>
    </w:p>
    <w:p w14:paraId="0D6070B5" w14:textId="3AA7C2BD" w:rsidR="002637C9" w:rsidRPr="00505CB4" w:rsidRDefault="00000000" w:rsidP="002637C9">
      <w:pPr>
        <w:ind w:left="720"/>
        <w:rPr>
          <w:bCs/>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x</m:t>
              </m:r>
            </m:sub>
          </m:sSub>
          <m:r>
            <m:rPr>
              <m:sty m:val="p"/>
            </m:rPr>
            <w:rPr>
              <w:rFonts w:ascii="Cambria Math" w:hAnsi="Cambria Math"/>
              <w:lang w:val="en-US"/>
            </w:rPr>
            <m:t xml:space="preserve">:Belief in the assumption that x is TRUE </m:t>
          </m:r>
          <m:d>
            <m:dPr>
              <m:ctrlPr>
                <w:rPr>
                  <w:rFonts w:ascii="Cambria Math" w:hAnsi="Cambria Math"/>
                  <w:lang w:val="en-US"/>
                </w:rPr>
              </m:ctrlPr>
            </m:dPr>
            <m:e>
              <m:r>
                <m:rPr>
                  <m:sty m:val="p"/>
                </m:rPr>
                <w:rPr>
                  <w:rFonts w:ascii="Cambria Math" w:hAnsi="Cambria Math"/>
                  <w:lang w:val="en-US"/>
                </w:rPr>
                <m:t>i.e. X=x</m:t>
              </m:r>
            </m:e>
          </m:d>
        </m:oMath>
      </m:oMathPara>
    </w:p>
    <w:p w14:paraId="47D08D0C" w14:textId="4BD0531E" w:rsidR="002637C9" w:rsidRPr="00505CB4" w:rsidRDefault="00000000" w:rsidP="002637C9">
      <w:pPr>
        <w:ind w:left="720"/>
        <w:rPr>
          <w:bCs/>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x</m:t>
              </m:r>
            </m:sub>
          </m:sSub>
          <m:r>
            <m:rPr>
              <m:sty m:val="p"/>
            </m:rPr>
            <w:rPr>
              <w:rFonts w:ascii="Cambria Math" w:hAnsi="Cambria Math"/>
              <w:lang w:val="en-US"/>
            </w:rPr>
            <m:t xml:space="preserve">:Belief in the assumption that x is FALSE </m:t>
          </m:r>
          <m:d>
            <m:dPr>
              <m:ctrlPr>
                <w:rPr>
                  <w:rFonts w:ascii="Cambria Math" w:hAnsi="Cambria Math"/>
                  <w:lang w:val="en-US"/>
                </w:rPr>
              </m:ctrlPr>
            </m:dPr>
            <m:e>
              <m:r>
                <m:rPr>
                  <m:sty m:val="p"/>
                </m:rPr>
                <w:rPr>
                  <w:rFonts w:ascii="Cambria Math" w:hAnsi="Cambria Math"/>
                  <w:lang w:val="en-US"/>
                </w:rPr>
                <m:t>i.e. X=</m:t>
              </m:r>
              <m:acc>
                <m:accPr>
                  <m:chr m:val="̅"/>
                  <m:ctrlPr>
                    <w:rPr>
                      <w:rFonts w:ascii="Cambria Math" w:hAnsi="Cambria Math"/>
                      <w:lang w:val="en-US"/>
                    </w:rPr>
                  </m:ctrlPr>
                </m:accPr>
                <m:e>
                  <m:r>
                    <m:rPr>
                      <m:sty m:val="p"/>
                    </m:rPr>
                    <w:rPr>
                      <w:rFonts w:ascii="Cambria Math" w:hAnsi="Cambria Math"/>
                      <w:lang w:val="en-US"/>
                    </w:rPr>
                    <m:t>x</m:t>
                  </m:r>
                </m:e>
              </m:acc>
            </m:e>
          </m:d>
        </m:oMath>
      </m:oMathPara>
    </w:p>
    <w:p w14:paraId="26BFCF2A" w14:textId="1BA379EF" w:rsidR="002637C9" w:rsidRPr="00505CB4" w:rsidRDefault="00000000" w:rsidP="002637C9">
      <w:pPr>
        <w:ind w:left="720"/>
        <w:rPr>
          <w:bCs/>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x</m:t>
              </m:r>
            </m:sub>
          </m:sSub>
          <m:r>
            <m:rPr>
              <m:sty m:val="p"/>
            </m:rPr>
            <w:rPr>
              <w:rFonts w:ascii="Cambria Math" w:hAnsi="Cambria Math"/>
              <w:lang w:val="en-US"/>
            </w:rPr>
            <m:t>:Uncertainty  that represents the absence of evidence</m:t>
          </m:r>
        </m:oMath>
      </m:oMathPara>
    </w:p>
    <w:p w14:paraId="277B54E0" w14:textId="3552396C" w:rsidR="002637C9" w:rsidRPr="00505CB4" w:rsidRDefault="00000000" w:rsidP="002637C9">
      <w:pPr>
        <w:ind w:left="720"/>
        <w:rPr>
          <w:bCs/>
          <w:lang w:val="en-US"/>
        </w:rPr>
      </w:pPr>
      <m:oMathPara>
        <m:oMathParaPr>
          <m:jc m:val="left"/>
        </m:oMathParaPr>
        <m:oMath>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x</m:t>
              </m:r>
            </m:sub>
          </m:sSub>
          <m:r>
            <m:rPr>
              <m:sty m:val="p"/>
            </m:rPr>
            <w:rPr>
              <w:rFonts w:ascii="Cambria Math" w:hAnsi="Cambria Math"/>
              <w:lang w:val="en-US"/>
            </w:rPr>
            <m:t>:Base rate, i.e. previous Probability of x without proof)</m:t>
          </m:r>
        </m:oMath>
      </m:oMathPara>
    </w:p>
    <w:p w14:paraId="178A6435" w14:textId="1D1158CE" w:rsidR="002637C9" w:rsidRPr="00CB1C74" w:rsidRDefault="002637C9" w:rsidP="002637C9">
      <w:pPr>
        <w:spacing w:after="200"/>
        <w:rPr>
          <w:rFonts w:eastAsia="Calibri"/>
          <w:bCs/>
          <w:lang w:val="en-US"/>
        </w:rPr>
      </w:pPr>
      <w:r w:rsidRPr="00CB1C74">
        <w:rPr>
          <w:rFonts w:eastAsia="Calibri"/>
          <w:lang w:val="en-US"/>
        </w:rPr>
        <w:t xml:space="preserve">Due to the nature of the attributes for the parameters defining the contexts, the outcomes can only be binomial opinions i.e. a statement can assume exactly two values, trustworthy or not trustworthy. The different opinions are linked by a cumulative belief fusion to reduce the uncertainty of the individual opinions. A belief fusion is used in this work to fuse different opinions about the trustworthiness of an entity. The cumulative belief fusion describes that increased indications for or against the trustworthiness of an entity are confirmed in their statement and reduce the individual uncertainties. Several independent sources, which point to an offense, can thus increase the belief in this offense. In the case that two binomial opinions A and B show a perfect certainty </w:t>
      </w:r>
      <m:oMath>
        <m:d>
          <m:dPr>
            <m:ctrlPr>
              <w:rPr>
                <w:rFonts w:ascii="Cambria Math" w:eastAsia="Calibri" w:hAnsi="Cambria Math"/>
                <w:i/>
                <w:lang w:val="en-US"/>
              </w:rPr>
            </m:ctrlPr>
          </m:dPr>
          <m:e>
            <m:sSub>
              <m:sSubPr>
                <m:ctrlPr>
                  <w:rPr>
                    <w:rFonts w:ascii="Cambria Math" w:eastAsia="Calibri" w:hAnsi="Cambria Math"/>
                    <w:i/>
                    <w:lang w:val="en-US"/>
                  </w:rPr>
                </m:ctrlPr>
              </m:sSubPr>
              <m:e>
                <m:r>
                  <w:rPr>
                    <w:rFonts w:ascii="Cambria Math" w:eastAsia="Calibri" w:hAnsi="Cambria Math"/>
                    <w:lang w:val="en-US"/>
                  </w:rPr>
                  <m:t>u</m:t>
                </m:r>
              </m:e>
              <m:sub>
                <m:r>
                  <w:rPr>
                    <w:rFonts w:ascii="Cambria Math" w:eastAsia="Calibri" w:hAnsi="Cambria Math"/>
                    <w:lang w:val="en-US"/>
                  </w:rPr>
                  <m:t>x</m:t>
                </m:r>
              </m:sub>
            </m:sSub>
          </m:e>
        </m:d>
      </m:oMath>
      <w:r w:rsidRPr="00CB1C74">
        <w:rPr>
          <w:rFonts w:eastAsia="Calibri"/>
          <w:lang w:val="en-US"/>
        </w:rPr>
        <w:t>, their values are fused according to:</w:t>
      </w:r>
    </w:p>
    <w:p w14:paraId="3333035F" w14:textId="1147F0D9" w:rsidR="002637C9" w:rsidRDefault="00000000" w:rsidP="002637C9">
      <w:pPr>
        <w:spacing w:after="200"/>
        <w:ind w:left="720"/>
        <w:jc w:val="left"/>
        <w:rPr>
          <w:rFonts w:eastAsia="Calibri"/>
          <w:lang w:val="en-US"/>
        </w:rPr>
      </w:pPr>
      <m:oMath>
        <m:sSubSup>
          <m:sSubSupPr>
            <m:ctrlPr>
              <w:rPr>
                <w:rFonts w:ascii="Cambria Math" w:eastAsia="Calibri" w:hAnsi="Cambria Math"/>
                <w:i/>
                <w:lang w:val="en-US"/>
              </w:rPr>
            </m:ctrlPr>
          </m:sSubSupPr>
          <m:e>
            <m:r>
              <w:rPr>
                <w:rFonts w:ascii="Cambria Math" w:eastAsia="Calibri" w:hAnsi="Cambria Math"/>
                <w:lang w:val="en-US"/>
              </w:rPr>
              <m:t>b</m:t>
            </m:r>
          </m:e>
          <m:sub>
            <m:r>
              <w:rPr>
                <w:rFonts w:ascii="Cambria Math" w:eastAsia="Calibri" w:hAnsi="Cambria Math"/>
                <w:lang w:val="en-US"/>
              </w:rPr>
              <m:t>x</m:t>
            </m:r>
          </m:sub>
          <m:sup>
            <m:d>
              <m:dPr>
                <m:ctrlPr>
                  <w:rPr>
                    <w:rFonts w:ascii="Cambria Math" w:eastAsia="Calibri" w:hAnsi="Cambria Math"/>
                    <w:i/>
                    <w:lang w:val="en-US"/>
                  </w:rPr>
                </m:ctrlPr>
              </m:dPr>
              <m:e>
                <m:r>
                  <w:rPr>
                    <w:rFonts w:ascii="Cambria Math" w:eastAsia="Calibri" w:hAnsi="Cambria Math"/>
                    <w:lang w:val="en-US"/>
                  </w:rPr>
                  <m:t>A∘B</m:t>
                </m:r>
              </m:e>
            </m:d>
          </m:sup>
        </m:sSubSup>
      </m:oMath>
      <w:r w:rsidR="002637C9">
        <w:rPr>
          <w:rFonts w:eastAsia="Calibri"/>
          <w:lang w:val="en-US"/>
        </w:rPr>
        <w:t>=</w:t>
      </w:r>
      <m:oMath>
        <m:f>
          <m:fPr>
            <m:ctrlPr>
              <w:rPr>
                <w:rFonts w:ascii="Cambria Math" w:eastAsia="Calibri" w:hAnsi="Cambria Math"/>
                <w:i/>
                <w:lang w:val="en-US"/>
              </w:rPr>
            </m:ctrlPr>
          </m:fPr>
          <m:num>
            <m:r>
              <w:rPr>
                <w:rFonts w:ascii="Cambria Math" w:eastAsia="Calibri" w:hAnsi="Cambria Math"/>
                <w:lang w:val="en-US"/>
              </w:rPr>
              <m:t>1</m:t>
            </m:r>
          </m:num>
          <m:den>
            <m:r>
              <w:rPr>
                <w:rFonts w:ascii="Cambria Math" w:eastAsia="Calibri" w:hAnsi="Cambria Math"/>
                <w:lang w:val="en-US"/>
              </w:rPr>
              <m:t xml:space="preserve">2 </m:t>
            </m:r>
          </m:den>
        </m:f>
        <m:r>
          <w:rPr>
            <w:rFonts w:ascii="Cambria Math" w:eastAsia="Calibri" w:hAnsi="Cambria Math"/>
            <w:lang w:val="en-US"/>
          </w:rPr>
          <m:t>.(</m:t>
        </m:r>
        <m:sSubSup>
          <m:sSubSupPr>
            <m:ctrlPr>
              <w:rPr>
                <w:rFonts w:ascii="Cambria Math" w:eastAsia="Calibri" w:hAnsi="Cambria Math"/>
                <w:i/>
                <w:lang w:val="en-US"/>
              </w:rPr>
            </m:ctrlPr>
          </m:sSubSupPr>
          <m:e>
            <m:r>
              <w:rPr>
                <w:rFonts w:ascii="Cambria Math" w:eastAsia="Calibri" w:hAnsi="Cambria Math"/>
                <w:lang w:val="en-US"/>
              </w:rPr>
              <m:t>b</m:t>
            </m:r>
          </m:e>
          <m:sub>
            <m:r>
              <w:rPr>
                <w:rFonts w:ascii="Cambria Math" w:eastAsia="Calibri" w:hAnsi="Cambria Math"/>
                <w:lang w:val="en-US"/>
              </w:rPr>
              <m:t>x</m:t>
            </m:r>
          </m:sub>
          <m:sup>
            <m:r>
              <w:rPr>
                <w:rFonts w:ascii="Cambria Math" w:eastAsia="Calibri" w:hAnsi="Cambria Math"/>
                <w:lang w:val="en-US"/>
              </w:rPr>
              <m:t xml:space="preserve">A </m:t>
            </m:r>
          </m:sup>
        </m:sSubSup>
        <m:r>
          <w:rPr>
            <w:rFonts w:ascii="Cambria Math" w:eastAsia="Calibri" w:hAnsi="Cambria Math"/>
            <w:lang w:val="en-US"/>
          </w:rPr>
          <m:t xml:space="preserve">+ </m:t>
        </m:r>
        <m:sSubSup>
          <m:sSubSupPr>
            <m:ctrlPr>
              <w:rPr>
                <w:rFonts w:ascii="Cambria Math" w:eastAsia="Calibri" w:hAnsi="Cambria Math"/>
                <w:i/>
                <w:lang w:val="en-US"/>
              </w:rPr>
            </m:ctrlPr>
          </m:sSubSupPr>
          <m:e>
            <m:r>
              <w:rPr>
                <w:rFonts w:ascii="Cambria Math" w:eastAsia="Calibri" w:hAnsi="Cambria Math"/>
                <w:lang w:val="en-US"/>
              </w:rPr>
              <m:t>b</m:t>
            </m:r>
          </m:e>
          <m:sub>
            <m:r>
              <w:rPr>
                <w:rFonts w:ascii="Cambria Math" w:eastAsia="Calibri" w:hAnsi="Cambria Math"/>
                <w:lang w:val="en-US"/>
              </w:rPr>
              <m:t>x</m:t>
            </m:r>
          </m:sub>
          <m:sup>
            <m:r>
              <w:rPr>
                <w:rFonts w:ascii="Cambria Math" w:eastAsia="Calibri" w:hAnsi="Cambria Math"/>
                <w:lang w:val="en-US"/>
              </w:rPr>
              <m:t>B</m:t>
            </m:r>
          </m:sup>
        </m:sSubSup>
      </m:oMath>
      <w:r w:rsidR="002637C9">
        <w:rPr>
          <w:rFonts w:eastAsia="Calibri"/>
          <w:lang w:val="en-US"/>
        </w:rPr>
        <w:t>)</w:t>
      </w:r>
    </w:p>
    <w:p w14:paraId="47151D3E" w14:textId="6316CA01" w:rsidR="002637C9" w:rsidRPr="002E48E6" w:rsidRDefault="00000000" w:rsidP="002637C9">
      <w:pPr>
        <w:spacing w:after="200"/>
        <w:ind w:left="720"/>
        <w:jc w:val="left"/>
        <w:rPr>
          <w:rFonts w:eastAsia="Calibri"/>
          <w:bCs/>
          <w:lang w:val="en-US"/>
        </w:rPr>
      </w:pPr>
      <m:oMath>
        <m:sSubSup>
          <m:sSubSupPr>
            <m:ctrlPr>
              <w:rPr>
                <w:rFonts w:ascii="Cambria Math" w:eastAsia="Calibri" w:hAnsi="Cambria Math"/>
                <w:i/>
                <w:lang w:val="en-US"/>
              </w:rPr>
            </m:ctrlPr>
          </m:sSubSupPr>
          <m:e>
            <m:r>
              <w:rPr>
                <w:rFonts w:ascii="Cambria Math" w:eastAsia="Calibri" w:hAnsi="Cambria Math"/>
                <w:lang w:val="en-US"/>
              </w:rPr>
              <m:t>u</m:t>
            </m:r>
          </m:e>
          <m:sub>
            <m:r>
              <w:rPr>
                <w:rFonts w:ascii="Cambria Math" w:eastAsia="Calibri" w:hAnsi="Cambria Math"/>
                <w:lang w:val="en-US"/>
              </w:rPr>
              <m:t>x</m:t>
            </m:r>
          </m:sub>
          <m:sup>
            <m:d>
              <m:dPr>
                <m:ctrlPr>
                  <w:rPr>
                    <w:rFonts w:ascii="Cambria Math" w:eastAsia="Calibri" w:hAnsi="Cambria Math"/>
                    <w:i/>
                    <w:lang w:val="en-US"/>
                  </w:rPr>
                </m:ctrlPr>
              </m:dPr>
              <m:e>
                <m:r>
                  <w:rPr>
                    <w:rFonts w:ascii="Cambria Math" w:eastAsia="Calibri" w:hAnsi="Cambria Math"/>
                    <w:lang w:val="en-US"/>
                  </w:rPr>
                  <m:t>A∘B</m:t>
                </m:r>
              </m:e>
            </m:d>
          </m:sup>
        </m:sSubSup>
      </m:oMath>
      <w:r w:rsidR="002637C9">
        <w:rPr>
          <w:rFonts w:eastAsia="Calibri"/>
          <w:lang w:val="en-US"/>
        </w:rPr>
        <w:t>=0</w:t>
      </w:r>
    </w:p>
    <w:p w14:paraId="100FA32D" w14:textId="77A628FD" w:rsidR="002637C9" w:rsidRPr="002E48E6" w:rsidRDefault="00000000" w:rsidP="002637C9">
      <w:pPr>
        <w:spacing w:after="200"/>
        <w:ind w:left="720"/>
        <w:jc w:val="left"/>
        <w:rPr>
          <w:rFonts w:eastAsia="Calibri"/>
          <w:bCs/>
          <w:lang w:val="en-US"/>
        </w:rPr>
      </w:pPr>
      <m:oMath>
        <m:sSubSup>
          <m:sSubSupPr>
            <m:ctrlPr>
              <w:rPr>
                <w:rFonts w:ascii="Cambria Math" w:eastAsia="Calibri" w:hAnsi="Cambria Math"/>
                <w:i/>
                <w:lang w:val="en-US"/>
              </w:rPr>
            </m:ctrlPr>
          </m:sSubSupPr>
          <m:e>
            <m:r>
              <w:rPr>
                <w:rFonts w:ascii="Cambria Math" w:eastAsia="Calibri" w:hAnsi="Cambria Math"/>
                <w:lang w:val="en-US"/>
              </w:rPr>
              <m:t>a</m:t>
            </m:r>
          </m:e>
          <m:sub>
            <m:r>
              <w:rPr>
                <w:rFonts w:ascii="Cambria Math" w:eastAsia="Calibri" w:hAnsi="Cambria Math"/>
                <w:lang w:val="en-US"/>
              </w:rPr>
              <m:t>x</m:t>
            </m:r>
          </m:sub>
          <m:sup>
            <m:d>
              <m:dPr>
                <m:ctrlPr>
                  <w:rPr>
                    <w:rFonts w:ascii="Cambria Math" w:eastAsia="Calibri" w:hAnsi="Cambria Math"/>
                    <w:i/>
                    <w:lang w:val="en-US"/>
                  </w:rPr>
                </m:ctrlPr>
              </m:dPr>
              <m:e>
                <m:r>
                  <w:rPr>
                    <w:rFonts w:ascii="Cambria Math" w:eastAsia="Calibri" w:hAnsi="Cambria Math"/>
                    <w:lang w:val="en-US"/>
                  </w:rPr>
                  <m:t>A∘B</m:t>
                </m:r>
              </m:e>
            </m:d>
          </m:sup>
        </m:sSubSup>
      </m:oMath>
      <w:r w:rsidR="002637C9">
        <w:rPr>
          <w:rFonts w:eastAsia="Calibri"/>
          <w:lang w:val="en-US"/>
        </w:rPr>
        <w:t>=</w:t>
      </w:r>
      <m:oMath>
        <m:f>
          <m:fPr>
            <m:ctrlPr>
              <w:rPr>
                <w:rFonts w:ascii="Cambria Math" w:eastAsia="Calibri" w:hAnsi="Cambria Math"/>
                <w:i/>
                <w:lang w:val="en-US"/>
              </w:rPr>
            </m:ctrlPr>
          </m:fPr>
          <m:num>
            <m:r>
              <w:rPr>
                <w:rFonts w:ascii="Cambria Math" w:eastAsia="Calibri" w:hAnsi="Cambria Math"/>
                <w:lang w:val="en-US"/>
              </w:rPr>
              <m:t>1</m:t>
            </m:r>
          </m:num>
          <m:den>
            <m:r>
              <w:rPr>
                <w:rFonts w:ascii="Cambria Math" w:eastAsia="Calibri" w:hAnsi="Cambria Math"/>
                <w:lang w:val="en-US"/>
              </w:rPr>
              <m:t xml:space="preserve">2 </m:t>
            </m:r>
          </m:den>
        </m:f>
        <m:r>
          <w:rPr>
            <w:rFonts w:ascii="Cambria Math" w:eastAsia="Calibri" w:hAnsi="Cambria Math"/>
            <w:lang w:val="en-US"/>
          </w:rPr>
          <m:t>.(</m:t>
        </m:r>
        <m:sSubSup>
          <m:sSubSupPr>
            <m:ctrlPr>
              <w:rPr>
                <w:rFonts w:ascii="Cambria Math" w:eastAsia="Calibri" w:hAnsi="Cambria Math"/>
                <w:i/>
                <w:lang w:val="en-US"/>
              </w:rPr>
            </m:ctrlPr>
          </m:sSubSupPr>
          <m:e>
            <m:r>
              <w:rPr>
                <w:rFonts w:ascii="Cambria Math" w:eastAsia="Calibri" w:hAnsi="Cambria Math"/>
                <w:lang w:val="en-US"/>
              </w:rPr>
              <m:t>a</m:t>
            </m:r>
          </m:e>
          <m:sub>
            <m:r>
              <w:rPr>
                <w:rFonts w:ascii="Cambria Math" w:eastAsia="Calibri" w:hAnsi="Cambria Math"/>
                <w:lang w:val="en-US"/>
              </w:rPr>
              <m:t>x</m:t>
            </m:r>
          </m:sub>
          <m:sup>
            <m:r>
              <w:rPr>
                <w:rFonts w:ascii="Cambria Math" w:eastAsia="Calibri" w:hAnsi="Cambria Math"/>
                <w:lang w:val="en-US"/>
              </w:rPr>
              <m:t xml:space="preserve">A </m:t>
            </m:r>
          </m:sup>
        </m:sSubSup>
        <m:r>
          <w:rPr>
            <w:rFonts w:ascii="Cambria Math" w:eastAsia="Calibri" w:hAnsi="Cambria Math"/>
            <w:lang w:val="en-US"/>
          </w:rPr>
          <m:t xml:space="preserve">+ </m:t>
        </m:r>
        <m:sSubSup>
          <m:sSubSupPr>
            <m:ctrlPr>
              <w:rPr>
                <w:rFonts w:ascii="Cambria Math" w:eastAsia="Calibri" w:hAnsi="Cambria Math"/>
                <w:i/>
                <w:lang w:val="en-US"/>
              </w:rPr>
            </m:ctrlPr>
          </m:sSubSupPr>
          <m:e>
            <m:r>
              <w:rPr>
                <w:rFonts w:ascii="Cambria Math" w:eastAsia="Calibri" w:hAnsi="Cambria Math"/>
                <w:lang w:val="en-US"/>
              </w:rPr>
              <m:t>a</m:t>
            </m:r>
          </m:e>
          <m:sub>
            <m:r>
              <w:rPr>
                <w:rFonts w:ascii="Cambria Math" w:eastAsia="Calibri" w:hAnsi="Cambria Math"/>
                <w:lang w:val="en-US"/>
              </w:rPr>
              <m:t>x</m:t>
            </m:r>
          </m:sub>
          <m:sup>
            <m:r>
              <w:rPr>
                <w:rFonts w:ascii="Cambria Math" w:eastAsia="Calibri" w:hAnsi="Cambria Math"/>
                <w:lang w:val="en-US"/>
              </w:rPr>
              <m:t>B</m:t>
            </m:r>
          </m:sup>
        </m:sSubSup>
      </m:oMath>
      <w:r w:rsidR="002637C9">
        <w:rPr>
          <w:rFonts w:eastAsia="Calibri"/>
          <w:lang w:val="en-US"/>
        </w:rPr>
        <w:t>)</w:t>
      </w:r>
    </w:p>
    <w:p w14:paraId="42F3AC0C" w14:textId="77777777" w:rsidR="002637C9" w:rsidRPr="00456510" w:rsidRDefault="002637C9" w:rsidP="002637C9">
      <w:pPr>
        <w:keepNext/>
        <w:keepLines/>
        <w:numPr>
          <w:ilvl w:val="2"/>
          <w:numId w:val="0"/>
        </w:numPr>
        <w:spacing w:before="40"/>
        <w:ind w:left="1080" w:hanging="360"/>
        <w:outlineLvl w:val="2"/>
        <w:rPr>
          <w:b/>
          <w:i/>
          <w:lang w:val="en-US"/>
        </w:rPr>
      </w:pPr>
      <w:r w:rsidRPr="00456510">
        <w:rPr>
          <w:b/>
          <w:i/>
          <w:lang w:val="en-US"/>
        </w:rPr>
        <w:lastRenderedPageBreak/>
        <w:t>Adaptive Deployment Model</w:t>
      </w:r>
    </w:p>
    <w:p w14:paraId="191C12C4" w14:textId="77777777" w:rsidR="002637C9" w:rsidRPr="00456510" w:rsidRDefault="002637C9" w:rsidP="002637C9">
      <w:pPr>
        <w:autoSpaceDE w:val="0"/>
        <w:autoSpaceDN w:val="0"/>
        <w:adjustRightInd w:val="0"/>
        <w:rPr>
          <w:rFonts w:eastAsia="Calibri"/>
          <w:lang w:val="en-GB"/>
        </w:rPr>
      </w:pPr>
      <w:r w:rsidRPr="00456510">
        <w:rPr>
          <w:rFonts w:eastAsia="Calibri"/>
          <w:lang w:val="en-GB"/>
        </w:rPr>
        <w:t>An adaptive deployment model is essential to adequately address the contexts for resources access requests. Threshold assigned by credentialing policies limit access by means of context sensitive, dynamic extension. Besides, the process of determination of something (user, device, application, process, etc.) being trustworthy in this trust-centric shift is so difficult problem to begin countering with. Moreover, traditionally all the data and transactions are assumed to be trusted whereas device compromises, data breaches, and malicious activities contribute to degrade that trust. However, Zero-Trust strategy begins with an assumption that all the data and transactions are required to be deemed as untrusted from the inception. With this, a new problem gets countered as how to gain sufficient trust? Furthermore, based on the organizational requirements and key focuses, trust is bound to alter. Therefore, to manage the trustworthiness of all transactions in an organization, Zero-Trust environment involves integration of control for data, users, devices, and applications (</w:t>
      </w:r>
      <w:proofErr w:type="spellStart"/>
      <w:r w:rsidRPr="00456510">
        <w:rPr>
          <w:rFonts w:eastAsia="Calibri"/>
          <w:lang w:val="en-GB"/>
        </w:rPr>
        <w:t>Mehraj</w:t>
      </w:r>
      <w:proofErr w:type="spellEnd"/>
      <w:r w:rsidRPr="00456510">
        <w:rPr>
          <w:rFonts w:eastAsia="Calibri"/>
          <w:lang w:val="en-GB"/>
        </w:rPr>
        <w:t xml:space="preserve"> &amp; Banday, 2020)</w:t>
      </w:r>
    </w:p>
    <w:p w14:paraId="6508AAD7" w14:textId="77777777" w:rsidR="002637C9" w:rsidRDefault="002637C9" w:rsidP="002637C9">
      <w:pPr>
        <w:autoSpaceDE w:val="0"/>
        <w:autoSpaceDN w:val="0"/>
        <w:adjustRightInd w:val="0"/>
        <w:rPr>
          <w:rFonts w:eastAsia="Calibri"/>
          <w:lang w:val="en-GB"/>
        </w:rPr>
      </w:pPr>
    </w:p>
    <w:p w14:paraId="188ED871" w14:textId="77777777" w:rsidR="002637C9" w:rsidRDefault="002637C9" w:rsidP="002637C9">
      <w:pPr>
        <w:autoSpaceDE w:val="0"/>
        <w:autoSpaceDN w:val="0"/>
        <w:adjustRightInd w:val="0"/>
        <w:jc w:val="center"/>
        <w:rPr>
          <w:rFonts w:eastAsia="Calibri"/>
          <w:lang w:val="en-GB"/>
        </w:rPr>
      </w:pPr>
      <w:r>
        <w:rPr>
          <w:rFonts w:eastAsia="Calibri"/>
          <w:noProof/>
          <w:lang w:val="en-GB"/>
        </w:rPr>
        <w:drawing>
          <wp:inline distT="0" distB="0" distL="0" distR="0" wp14:anchorId="44817152" wp14:editId="34E53B7E">
            <wp:extent cx="2844800" cy="2746218"/>
            <wp:effectExtent l="0" t="0" r="0" b="0"/>
            <wp:docPr id="905973230" name="Picture 8"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73230" name="Picture 8" descr="A diagram of a network&#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845959" cy="2747337"/>
                    </a:xfrm>
                    <a:prstGeom prst="rect">
                      <a:avLst/>
                    </a:prstGeom>
                  </pic:spPr>
                </pic:pic>
              </a:graphicData>
            </a:graphic>
          </wp:inline>
        </w:drawing>
      </w:r>
    </w:p>
    <w:p w14:paraId="3B1234D4" w14:textId="0C5BCE04" w:rsidR="002637C9" w:rsidRPr="00456510" w:rsidRDefault="002637C9" w:rsidP="002637C9">
      <w:pPr>
        <w:keepNext/>
        <w:spacing w:after="160"/>
        <w:rPr>
          <w:rFonts w:eastAsia="Calibri"/>
          <w:i/>
          <w:iCs/>
          <w:color w:val="44546A"/>
          <w:lang w:val="en-GB"/>
        </w:rPr>
      </w:pPr>
      <w:r w:rsidRPr="00456510">
        <w:rPr>
          <w:rFonts w:eastAsia="Calibri"/>
          <w:i/>
          <w:iCs/>
          <w:color w:val="44546A"/>
          <w:lang w:val="en-US"/>
        </w:rPr>
        <w:t xml:space="preserve">Figure </w:t>
      </w:r>
      <w:r w:rsidR="001F77C7">
        <w:rPr>
          <w:rFonts w:eastAsia="Calibri"/>
          <w:i/>
          <w:iCs/>
          <w:color w:val="44546A"/>
          <w:lang w:val="en-US"/>
        </w:rPr>
        <w:fldChar w:fldCharType="begin"/>
      </w:r>
      <w:r w:rsidR="001F77C7">
        <w:rPr>
          <w:rFonts w:eastAsia="Calibri"/>
          <w:i/>
          <w:iCs/>
          <w:color w:val="44546A"/>
          <w:lang w:val="en-US"/>
        </w:rPr>
        <w:instrText xml:space="preserve"> STYLEREF 1 \s </w:instrText>
      </w:r>
      <w:r w:rsidR="001F77C7">
        <w:rPr>
          <w:rFonts w:eastAsia="Calibri"/>
          <w:i/>
          <w:iCs/>
          <w:color w:val="44546A"/>
          <w:lang w:val="en-US"/>
        </w:rPr>
        <w:fldChar w:fldCharType="separate"/>
      </w:r>
      <w:r w:rsidR="001F77C7">
        <w:rPr>
          <w:rFonts w:eastAsia="Calibri"/>
          <w:i/>
          <w:iCs/>
          <w:noProof/>
          <w:color w:val="44546A"/>
          <w:lang w:val="en-US"/>
        </w:rPr>
        <w:t>3</w:t>
      </w:r>
      <w:r w:rsidR="001F77C7">
        <w:rPr>
          <w:rFonts w:eastAsia="Calibri"/>
          <w:i/>
          <w:iCs/>
          <w:color w:val="44546A"/>
          <w:lang w:val="en-US"/>
        </w:rPr>
        <w:fldChar w:fldCharType="end"/>
      </w:r>
      <w:r w:rsidR="001F77C7">
        <w:rPr>
          <w:rFonts w:eastAsia="Calibri"/>
          <w:i/>
          <w:iCs/>
          <w:color w:val="44546A"/>
          <w:lang w:val="en-US"/>
        </w:rPr>
        <w:t>.</w:t>
      </w:r>
      <w:r w:rsidR="001F77C7">
        <w:rPr>
          <w:rFonts w:eastAsia="Calibri"/>
          <w:i/>
          <w:iCs/>
          <w:color w:val="44546A"/>
          <w:lang w:val="en-US"/>
        </w:rPr>
        <w:fldChar w:fldCharType="begin"/>
      </w:r>
      <w:r w:rsidR="001F77C7">
        <w:rPr>
          <w:rFonts w:eastAsia="Calibri"/>
          <w:i/>
          <w:iCs/>
          <w:color w:val="44546A"/>
          <w:lang w:val="en-US"/>
        </w:rPr>
        <w:instrText xml:space="preserve"> SEQ Figure \* ARABIC \s 1 </w:instrText>
      </w:r>
      <w:r w:rsidR="001F77C7">
        <w:rPr>
          <w:rFonts w:eastAsia="Calibri"/>
          <w:i/>
          <w:iCs/>
          <w:color w:val="44546A"/>
          <w:lang w:val="en-US"/>
        </w:rPr>
        <w:fldChar w:fldCharType="separate"/>
      </w:r>
      <w:r w:rsidR="001F77C7">
        <w:rPr>
          <w:rFonts w:eastAsia="Calibri"/>
          <w:i/>
          <w:iCs/>
          <w:noProof/>
          <w:color w:val="44546A"/>
          <w:lang w:val="en-US"/>
        </w:rPr>
        <w:t>7</w:t>
      </w:r>
      <w:r w:rsidR="001F77C7">
        <w:rPr>
          <w:rFonts w:eastAsia="Calibri"/>
          <w:i/>
          <w:iCs/>
          <w:color w:val="44546A"/>
          <w:lang w:val="en-US"/>
        </w:rPr>
        <w:fldChar w:fldCharType="end"/>
      </w:r>
      <w:r w:rsidRPr="00456510">
        <w:rPr>
          <w:rFonts w:eastAsia="Calibri"/>
          <w:i/>
          <w:iCs/>
          <w:color w:val="44546A"/>
          <w:lang w:val="en-US"/>
        </w:rPr>
        <w:t>: Adaptive Weighted Trust Model</w:t>
      </w:r>
    </w:p>
    <w:p w14:paraId="45A135DE" w14:textId="77777777" w:rsidR="002637C9" w:rsidRPr="002637C9" w:rsidRDefault="002637C9" w:rsidP="002637C9">
      <w:pPr>
        <w:rPr>
          <w:lang w:val="en-US"/>
        </w:rPr>
      </w:pPr>
    </w:p>
    <w:p w14:paraId="5C0FE9C9" w14:textId="7C26BC15" w:rsidR="00A11B86" w:rsidRPr="00D20DA8" w:rsidRDefault="00693B4E" w:rsidP="00A11B86">
      <w:pPr>
        <w:pStyle w:val="Heading2"/>
        <w:numPr>
          <w:ilvl w:val="1"/>
          <w:numId w:val="0"/>
        </w:numPr>
        <w:ind w:left="1440" w:hanging="360"/>
        <w:rPr>
          <w:rFonts w:cs="Times New Roman"/>
          <w:szCs w:val="24"/>
        </w:rPr>
      </w:pPr>
      <w:r>
        <w:rPr>
          <w:rFonts w:cs="Times New Roman"/>
          <w:szCs w:val="24"/>
        </w:rPr>
        <w:t>Conceptual Framework for</w:t>
      </w:r>
      <w:r w:rsidR="00A11B86" w:rsidRPr="00D20DA8">
        <w:rPr>
          <w:rFonts w:cs="Times New Roman"/>
          <w:szCs w:val="24"/>
        </w:rPr>
        <w:t xml:space="preserve"> Context Adaptive Trust Estimation Model on SDP</w:t>
      </w:r>
    </w:p>
    <w:p w14:paraId="6988A38D" w14:textId="77777777" w:rsidR="00A11B86" w:rsidRPr="00D20DA8" w:rsidRDefault="00A11B86" w:rsidP="00A11B86">
      <w:pPr>
        <w:spacing w:after="160"/>
        <w:rPr>
          <w:lang w:val="en-US"/>
        </w:rPr>
      </w:pPr>
      <w:r w:rsidRPr="00D20DA8">
        <w:rPr>
          <w:lang w:val="en-US"/>
        </w:rPr>
        <w:t xml:space="preserve">The proposed model generates a trust level for different correspondent nodes across different networks as illustrated in </w:t>
      </w:r>
      <w:r w:rsidRPr="00D20DA8">
        <w:rPr>
          <w:lang w:val="en-US"/>
        </w:rPr>
        <w:fldChar w:fldCharType="begin"/>
      </w:r>
      <w:r w:rsidRPr="00D20DA8">
        <w:rPr>
          <w:lang w:val="en-US"/>
        </w:rPr>
        <w:instrText xml:space="preserve"> REF _Ref111844614 \h  \* MERGEFORMAT </w:instrText>
      </w:r>
      <w:r w:rsidRPr="00D20DA8">
        <w:rPr>
          <w:lang w:val="en-US"/>
        </w:rPr>
      </w:r>
      <w:r w:rsidRPr="00D20DA8">
        <w:rPr>
          <w:lang w:val="en-US"/>
        </w:rPr>
        <w:fldChar w:fldCharType="separate"/>
      </w:r>
      <w:r w:rsidRPr="00D20DA8">
        <w:rPr>
          <w:lang w:val="en-US"/>
        </w:rPr>
        <w:t xml:space="preserve">Figure </w:t>
      </w:r>
      <w:r w:rsidRPr="00D20DA8">
        <w:rPr>
          <w:noProof/>
          <w:lang w:val="en-US"/>
        </w:rPr>
        <w:t>2</w:t>
      </w:r>
      <w:r w:rsidRPr="00D20DA8">
        <w:rPr>
          <w:lang w:val="en-US"/>
        </w:rPr>
        <w:t>.</w:t>
      </w:r>
      <w:r w:rsidRPr="00D20DA8">
        <w:rPr>
          <w:noProof/>
          <w:lang w:val="en-US"/>
        </w:rPr>
        <w:t>7</w:t>
      </w:r>
      <w:r w:rsidRPr="00D20DA8">
        <w:rPr>
          <w:lang w:val="en-US"/>
        </w:rPr>
        <w:t>: Conceptual Framework</w:t>
      </w:r>
      <w:r w:rsidRPr="00D20DA8">
        <w:rPr>
          <w:lang w:val="en-US"/>
        </w:rPr>
        <w:fldChar w:fldCharType="end"/>
      </w:r>
      <w:r w:rsidRPr="00D20DA8">
        <w:rPr>
          <w:lang w:val="en-US"/>
        </w:rPr>
        <w:t xml:space="preserve">. The corresponding node initiates requests for resources through the control plane (1). The requests are received and processed by the SDP controllers which enforce the instructions set as well as the security policies before the bearer channel is allocated between the correspondent node and the SDP gateway for access </w:t>
      </w:r>
      <w:r w:rsidRPr="00D20DA8">
        <w:rPr>
          <w:lang w:val="en-US"/>
        </w:rPr>
        <w:lastRenderedPageBreak/>
        <w:t xml:space="preserve">to data. Before the bearer channel is established the SDP controller enforces the five facets of zero trust; the result of the enforcement is then passed through a weighting model to determine the level of trust for the correspondent node (2,3). If the level of trust based on the zero trust facets meets the acceptable threshold, the controller informs the gateway to create a bearer channel with the necessary QOS requirements with </w:t>
      </w:r>
      <w:proofErr w:type="spellStart"/>
      <w:r w:rsidRPr="00D20DA8">
        <w:rPr>
          <w:lang w:val="en-US"/>
        </w:rPr>
        <w:t>rge</w:t>
      </w:r>
      <w:proofErr w:type="spellEnd"/>
      <w:r w:rsidRPr="00D20DA8">
        <w:rPr>
          <w:lang w:val="en-US"/>
        </w:rPr>
        <w:t xml:space="preserve"> correspondent node (4). The feedback and how to access the gateway is then passed back to the correspondent node (5). The node can then access the shared network resources through the gateway (6,7,8,9). The corresponding node subsequently has access to interact with the resource based on the established trust and permissions levels (10). Success or failure in the process is used to inform the trust engine of the changes in the environments either by adjusting the ratio of trust weightings for devices, users, data elements or any of the other parameters of </w:t>
      </w:r>
      <w:proofErr w:type="gramStart"/>
      <w:r w:rsidRPr="00D20DA8">
        <w:rPr>
          <w:lang w:val="en-US"/>
        </w:rPr>
        <w:t>consideration(</w:t>
      </w:r>
      <w:proofErr w:type="gramEnd"/>
      <w:r w:rsidRPr="00D20DA8">
        <w:rPr>
          <w:lang w:val="en-US"/>
        </w:rPr>
        <w:t>11)</w:t>
      </w:r>
    </w:p>
    <w:p w14:paraId="39F748C4" w14:textId="77777777" w:rsidR="00A11B86" w:rsidRPr="00D20DA8" w:rsidRDefault="00A11B86" w:rsidP="00A11B86">
      <w:pPr>
        <w:rPr>
          <w:lang w:val="en-US"/>
        </w:rPr>
      </w:pPr>
    </w:p>
    <w:p w14:paraId="5EAF5A4C" w14:textId="77777777" w:rsidR="00A11B86" w:rsidRPr="00D20DA8" w:rsidRDefault="00A11B86" w:rsidP="00A11B86">
      <w:pPr>
        <w:keepNext/>
      </w:pPr>
      <w:r w:rsidRPr="00D20DA8">
        <w:rPr>
          <w:noProof/>
        </w:rPr>
        <w:drawing>
          <wp:inline distT="0" distB="0" distL="0" distR="0" wp14:anchorId="1D83661D" wp14:editId="03CD433E">
            <wp:extent cx="5281644" cy="5176245"/>
            <wp:effectExtent l="12700" t="12700" r="14605" b="18415"/>
            <wp:docPr id="634684177" name="Picture 634684177"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4177" name="Picture 634684177" descr="A diagram of a network&#10;&#10;Description automatically generated"/>
                    <pic:cNvPicPr/>
                  </pic:nvPicPr>
                  <pic:blipFill>
                    <a:blip r:embed="rId33"/>
                    <a:stretch>
                      <a:fillRect/>
                    </a:stretch>
                  </pic:blipFill>
                  <pic:spPr>
                    <a:xfrm>
                      <a:off x="0" y="0"/>
                      <a:ext cx="5283686" cy="5178246"/>
                    </a:xfrm>
                    <a:prstGeom prst="rect">
                      <a:avLst/>
                    </a:prstGeom>
                    <a:ln>
                      <a:solidFill>
                        <a:schemeClr val="bg1">
                          <a:lumMod val="75000"/>
                        </a:schemeClr>
                      </a:solidFill>
                    </a:ln>
                  </pic:spPr>
                </pic:pic>
              </a:graphicData>
            </a:graphic>
          </wp:inline>
        </w:drawing>
      </w:r>
    </w:p>
    <w:p w14:paraId="08280050" w14:textId="304C871C" w:rsidR="00A11B86" w:rsidRDefault="00A11B86" w:rsidP="00A11B86">
      <w:pPr>
        <w:pStyle w:val="Caption"/>
        <w:rPr>
          <w:sz w:val="24"/>
          <w:szCs w:val="24"/>
          <w:lang w:val="en-US"/>
        </w:rPr>
      </w:pPr>
      <w:r w:rsidRPr="00D20DA8">
        <w:rPr>
          <w:sz w:val="24"/>
          <w:szCs w:val="24"/>
        </w:rPr>
        <w:t xml:space="preserve">Figure </w:t>
      </w:r>
      <w:r w:rsidR="001F77C7">
        <w:rPr>
          <w:sz w:val="24"/>
          <w:szCs w:val="24"/>
        </w:rPr>
        <w:fldChar w:fldCharType="begin"/>
      </w:r>
      <w:r w:rsidR="001F77C7">
        <w:rPr>
          <w:sz w:val="24"/>
          <w:szCs w:val="24"/>
        </w:rPr>
        <w:instrText xml:space="preserve"> STYLEREF 1 \s </w:instrText>
      </w:r>
      <w:r w:rsidR="001F77C7">
        <w:rPr>
          <w:sz w:val="24"/>
          <w:szCs w:val="24"/>
        </w:rPr>
        <w:fldChar w:fldCharType="separate"/>
      </w:r>
      <w:r w:rsidR="001F77C7">
        <w:rPr>
          <w:noProof/>
          <w:sz w:val="24"/>
          <w:szCs w:val="24"/>
        </w:rPr>
        <w:t>3</w:t>
      </w:r>
      <w:r w:rsidR="001F77C7">
        <w:rPr>
          <w:sz w:val="24"/>
          <w:szCs w:val="24"/>
        </w:rPr>
        <w:fldChar w:fldCharType="end"/>
      </w:r>
      <w:r w:rsidR="001F77C7">
        <w:rPr>
          <w:sz w:val="24"/>
          <w:szCs w:val="24"/>
        </w:rPr>
        <w:t>.</w:t>
      </w:r>
      <w:r w:rsidR="001F77C7">
        <w:rPr>
          <w:sz w:val="24"/>
          <w:szCs w:val="24"/>
        </w:rPr>
        <w:fldChar w:fldCharType="begin"/>
      </w:r>
      <w:r w:rsidR="001F77C7">
        <w:rPr>
          <w:sz w:val="24"/>
          <w:szCs w:val="24"/>
        </w:rPr>
        <w:instrText xml:space="preserve"> SEQ Figure \* ARABIC \s 1 </w:instrText>
      </w:r>
      <w:r w:rsidR="001F77C7">
        <w:rPr>
          <w:sz w:val="24"/>
          <w:szCs w:val="24"/>
        </w:rPr>
        <w:fldChar w:fldCharType="separate"/>
      </w:r>
      <w:r w:rsidR="001F77C7">
        <w:rPr>
          <w:noProof/>
          <w:sz w:val="24"/>
          <w:szCs w:val="24"/>
        </w:rPr>
        <w:t>8</w:t>
      </w:r>
      <w:r w:rsidR="001F77C7">
        <w:rPr>
          <w:sz w:val="24"/>
          <w:szCs w:val="24"/>
        </w:rPr>
        <w:fldChar w:fldCharType="end"/>
      </w:r>
      <w:r w:rsidRPr="00D20DA8">
        <w:rPr>
          <w:sz w:val="24"/>
          <w:szCs w:val="24"/>
          <w:lang w:val="en-US"/>
        </w:rPr>
        <w:t>: Proposed Adaptive model for Zero Trust in SDPs</w:t>
      </w:r>
    </w:p>
    <w:p w14:paraId="276A4D44" w14:textId="77777777" w:rsidR="00861543" w:rsidRDefault="00861543" w:rsidP="00861543">
      <w:pPr>
        <w:rPr>
          <w:lang w:val="en-US"/>
        </w:rPr>
      </w:pPr>
    </w:p>
    <w:p w14:paraId="3BDED91A" w14:textId="77777777" w:rsidR="00861543" w:rsidRDefault="00861543" w:rsidP="00861543">
      <w:pPr>
        <w:rPr>
          <w:lang w:val="en-US"/>
        </w:rPr>
      </w:pPr>
    </w:p>
    <w:p w14:paraId="5CCE3984" w14:textId="77777777" w:rsidR="00861543" w:rsidRDefault="00861543" w:rsidP="00861543">
      <w:pPr>
        <w:rPr>
          <w:lang w:val="en-US"/>
        </w:rPr>
      </w:pPr>
    </w:p>
    <w:p w14:paraId="7591DCE5" w14:textId="77777777" w:rsidR="00861543" w:rsidRPr="00861543" w:rsidRDefault="00861543" w:rsidP="00861543">
      <w:pPr>
        <w:rPr>
          <w:lang w:val="en-US"/>
        </w:rPr>
      </w:pPr>
    </w:p>
    <w:p w14:paraId="6A02776E" w14:textId="426EE542" w:rsidR="00673127" w:rsidRDefault="00C00B52" w:rsidP="00673127">
      <w:pPr>
        <w:pStyle w:val="Heading1"/>
        <w:rPr>
          <w:lang w:val="en-GB"/>
        </w:rPr>
      </w:pPr>
      <w:r>
        <w:rPr>
          <w:lang w:val="en-GB"/>
        </w:rPr>
        <w:lastRenderedPageBreak/>
        <w:t>:</w:t>
      </w:r>
      <w:r w:rsidRPr="00673127">
        <w:rPr>
          <w:lang w:val="en-GB"/>
        </w:rPr>
        <w:t xml:space="preserve"> Building</w:t>
      </w:r>
      <w:r w:rsidR="00673127" w:rsidRPr="00673127">
        <w:rPr>
          <w:lang w:val="en-GB"/>
        </w:rPr>
        <w:t xml:space="preserve"> a Zero Trust Testbed with </w:t>
      </w:r>
      <w:r>
        <w:rPr>
          <w:lang w:val="en-GB"/>
        </w:rPr>
        <w:t xml:space="preserve">Virtualized </w:t>
      </w:r>
      <w:r w:rsidRPr="00673127">
        <w:rPr>
          <w:lang w:val="en-GB"/>
        </w:rPr>
        <w:t>Resources</w:t>
      </w:r>
      <w:r w:rsidR="00673127" w:rsidRPr="00673127">
        <w:rPr>
          <w:lang w:val="en-GB"/>
        </w:rPr>
        <w:t xml:space="preserve"> </w:t>
      </w:r>
    </w:p>
    <w:p w14:paraId="55BAA948" w14:textId="1ACE58D6" w:rsidR="00E042F5" w:rsidRPr="00E042F5" w:rsidRDefault="00E042F5" w:rsidP="00E042F5">
      <w:pPr>
        <w:rPr>
          <w:lang w:val="en-GB"/>
        </w:rPr>
      </w:pPr>
      <w:r w:rsidRPr="00E042F5">
        <w:rPr>
          <w:b/>
          <w:bCs/>
        </w:rPr>
        <w:t>Building a Resource-Limited Zero Trust Testbed: A Hybrid Virtualization and Emulation Approach Leveraging Software-Defined Perimeters and Networking</w:t>
      </w:r>
    </w:p>
    <w:p w14:paraId="1B1514E4" w14:textId="68A7EB20" w:rsidR="0006605A" w:rsidRDefault="00971E9E" w:rsidP="00971E9E">
      <w:pPr>
        <w:pStyle w:val="Heading2"/>
      </w:pPr>
      <w:r>
        <w:t>Introduction</w:t>
      </w:r>
    </w:p>
    <w:p w14:paraId="6B456084" w14:textId="0B93788D" w:rsidR="00E042F5" w:rsidRPr="00E042F5" w:rsidRDefault="0006605A" w:rsidP="00E042F5">
      <w:r>
        <w:t xml:space="preserve">Zero trust is </w:t>
      </w:r>
      <w:r w:rsidR="00CD2922">
        <w:t>more common within</w:t>
      </w:r>
      <w:r>
        <w:t xml:space="preserve"> modern security </w:t>
      </w:r>
      <w:r w:rsidR="00CD2922">
        <w:t xml:space="preserve">discourses </w:t>
      </w:r>
      <w:r w:rsidR="000C604A">
        <w:t>with vendors</w:t>
      </w:r>
      <w:r w:rsidR="00BB4F4F">
        <w:t>, service providers</w:t>
      </w:r>
      <w:r w:rsidR="000C604A">
        <w:t xml:space="preserve"> </w:t>
      </w:r>
      <w:r w:rsidR="00BB4F4F">
        <w:t xml:space="preserve">and researchers </w:t>
      </w:r>
      <w:r w:rsidR="000C604A">
        <w:t xml:space="preserve">focusin on different </w:t>
      </w:r>
      <w:r w:rsidR="00BB4F4F">
        <w:t>domains of implementation</w:t>
      </w:r>
      <w:r>
        <w:t xml:space="preserve">. Google </w:t>
      </w:r>
      <w:r w:rsidR="00BB4F4F">
        <w:t xml:space="preserve">for example </w:t>
      </w:r>
      <w:r>
        <w:t>proclaimed benefits of</w:t>
      </w:r>
      <w:r w:rsidR="00BB4F4F">
        <w:t xml:space="preserve"> a</w:t>
      </w:r>
      <w:r>
        <w:t xml:space="preserve"> zero trust</w:t>
      </w:r>
      <w:r w:rsidR="00BB4F4F">
        <w:t xml:space="preserve"> approach </w:t>
      </w:r>
      <w:r w:rsidR="00B113EF">
        <w:t>in</w:t>
      </w:r>
      <w:r>
        <w:t xml:space="preserve"> commercial </w:t>
      </w:r>
      <w:r w:rsidR="00B113EF">
        <w:t>infrastructure</w:t>
      </w:r>
      <w:r>
        <w:t xml:space="preserve"> </w:t>
      </w:r>
      <w:r w:rsidR="00B113EF">
        <w:t>through</w:t>
      </w:r>
      <w:r>
        <w:t xml:space="preserve"> its zero trust centric BeyondCorp initiatives </w:t>
      </w:r>
      <w:r w:rsidR="00B113EF" w:rsidRPr="00E616DB">
        <w:rPr>
          <w:color w:val="FF0000"/>
        </w:rPr>
        <w:t>(BeyondCorp)</w:t>
      </w:r>
      <w:r>
        <w:t xml:space="preserve">. </w:t>
      </w:r>
      <w:r w:rsidR="00B113EF">
        <w:t>Despite all these,</w:t>
      </w:r>
      <w:r>
        <w:t xml:space="preserve"> a subset of both researchers and practitioners are still </w:t>
      </w:r>
      <w:r w:rsidR="00B113EF">
        <w:t xml:space="preserve">contemplating </w:t>
      </w:r>
      <w:r w:rsidR="00C51EE5">
        <w:t>implementation of</w:t>
      </w:r>
      <w:r>
        <w:t xml:space="preserve"> zero trust</w:t>
      </w:r>
      <w:r w:rsidR="00C51EE5">
        <w:t xml:space="preserve"> testbeds</w:t>
      </w:r>
      <w:r>
        <w:t xml:space="preserve"> </w:t>
      </w:r>
      <w:r w:rsidR="00C51EE5">
        <w:t xml:space="preserve">within their </w:t>
      </w:r>
      <w:r>
        <w:t>local context</w:t>
      </w:r>
      <w:r w:rsidR="00C51EE5">
        <w:t>s</w:t>
      </w:r>
      <w:r>
        <w:t xml:space="preserve">. Despite the broad range of zero trust documentation such as special publication standards </w:t>
      </w:r>
      <w:r w:rsidR="00C51EE5">
        <w:t xml:space="preserve"> </w:t>
      </w:r>
      <w:r w:rsidR="00C51EE5" w:rsidRPr="00E616DB">
        <w:rPr>
          <w:color w:val="FF0000"/>
        </w:rPr>
        <w:t>(NIST)</w:t>
      </w:r>
      <w:r>
        <w:t xml:space="preserve">, a zero trust </w:t>
      </w:r>
      <w:r w:rsidR="00761A40">
        <w:t xml:space="preserve">evaluation and </w:t>
      </w:r>
      <w:r>
        <w:t>maturity model</w:t>
      </w:r>
      <w:r w:rsidR="00761A40">
        <w:t>s</w:t>
      </w:r>
      <w:r>
        <w:t xml:space="preserve"> </w:t>
      </w:r>
      <w:r w:rsidR="00761A40" w:rsidRPr="00E616DB">
        <w:rPr>
          <w:color w:val="FF0000"/>
        </w:rPr>
        <w:t>(ZT Maturity)</w:t>
      </w:r>
      <w:r w:rsidRPr="00E616DB">
        <w:rPr>
          <w:color w:val="FF0000"/>
        </w:rPr>
        <w:t>,</w:t>
      </w:r>
      <w:r>
        <w:t xml:space="preserve"> reference architectures</w:t>
      </w:r>
      <w:r w:rsidR="00761A40">
        <w:t xml:space="preserve"> guiding the design and approach in implementation</w:t>
      </w:r>
      <w:r>
        <w:t xml:space="preserve"> </w:t>
      </w:r>
      <w:r w:rsidRPr="00971E9E">
        <w:rPr>
          <w:color w:val="FF0000"/>
        </w:rPr>
        <w:t>[</w:t>
      </w:r>
      <w:r w:rsidR="00E616DB" w:rsidRPr="00971E9E">
        <w:rPr>
          <w:color w:val="FF0000"/>
        </w:rPr>
        <w:t>CSA Guide 2.0 and Implementation Guide</w:t>
      </w:r>
      <w:r w:rsidRPr="00971E9E">
        <w:rPr>
          <w:color w:val="FF0000"/>
        </w:rPr>
        <w:t>]</w:t>
      </w:r>
      <w:r>
        <w:t>, and other guid</w:t>
      </w:r>
      <w:r w:rsidR="00761A40">
        <w:t xml:space="preserve">ing </w:t>
      </w:r>
      <w:r w:rsidR="00914794">
        <w:t>texts such as architectures defined by (Garbis and Chapman)</w:t>
      </w:r>
      <w:r>
        <w:t xml:space="preserve">, zero trust </w:t>
      </w:r>
      <w:r w:rsidR="00914794">
        <w:t>implementation</w:t>
      </w:r>
      <w:r>
        <w:t xml:space="preserve"> </w:t>
      </w:r>
      <w:r w:rsidR="00E042F5">
        <w:t>rarely</w:t>
      </w:r>
      <w:r>
        <w:t xml:space="preserve"> transition </w:t>
      </w:r>
      <w:r w:rsidR="00914794">
        <w:t>to testbeds</w:t>
      </w:r>
      <w:r w:rsidR="00E042F5">
        <w:t xml:space="preserve">, </w:t>
      </w:r>
      <w:r w:rsidR="00914794">
        <w:t xml:space="preserve">emulation environments </w:t>
      </w:r>
      <w:r w:rsidR="00E042F5">
        <w:t>or</w:t>
      </w:r>
      <w:r w:rsidR="00E756DC">
        <w:t xml:space="preserve"> </w:t>
      </w:r>
      <w:r w:rsidR="00971E9E">
        <w:t>production environments</w:t>
      </w:r>
      <w:r>
        <w:t xml:space="preserve">. </w:t>
      </w:r>
      <w:r w:rsidR="00E042F5" w:rsidRPr="00E042F5">
        <w:t>While the theoretical underpinnings are robust, practical implementation and empirical evaluation remain challenging, particularly for resource-constrained entities like academic institutions, small-to-medium enterprises, and independent security researchers (Chandramouli et al., 2022). The prohibitive cost and complexity of deploying physical ZT pilot environments—encompassing Software-Defined Perimeter (SDP) for identity-centric access and Software-Defined Networking (SDN) for granular micro-segmentation—create a significant barrier to entry for hands-on research, development, and training.</w:t>
      </w:r>
    </w:p>
    <w:p w14:paraId="7370A44B" w14:textId="0BFE0BBE" w:rsidR="00E042F5" w:rsidRDefault="00E042F5" w:rsidP="00E042F5">
      <w:r w:rsidRPr="00E042F5">
        <w:t xml:space="preserve">This chapter directly confronts this challenge by proposing and validating a novel methodological framework for constructing a high-fidelity, functionally complete ZT testbed under strict hardware limitations. </w:t>
      </w:r>
      <w:r>
        <w:t xml:space="preserve">It </w:t>
      </w:r>
      <w:r w:rsidRPr="00E042F5">
        <w:t xml:space="preserve"> posits that </w:t>
      </w:r>
      <w:r w:rsidRPr="00E042F5">
        <w:rPr>
          <w:b/>
          <w:bCs/>
        </w:rPr>
        <w:t>a synergistic hybrid architecture leveraging lightweight virtualization for workload isolation, purpose-built emulation for network topology, and containerization for control-plane services can accurately model the dynamic interactions of a production-grade Zero Trust environment at minimal cost.</w:t>
      </w:r>
      <w:r w:rsidRPr="00E042F5">
        <w:t> </w:t>
      </w:r>
      <w:r>
        <w:t xml:space="preserve">The </w:t>
      </w:r>
      <w:r w:rsidRPr="00E042F5">
        <w:t xml:space="preserve"> testbed is</w:t>
      </w:r>
      <w:r>
        <w:t xml:space="preserve"> </w:t>
      </w:r>
      <w:r w:rsidRPr="00E042F5">
        <w:t xml:space="preserve">an operational platform capable of running real security software, generating authentic traffic, and demonstrating tangible security outcomes. Its primary contributions are fourfold: (1) providing a reproducible experimental framework for validating ZT policy efficacy and resilience against lateral movement attacks; (2) enabling empirical study of the control-plane interoperability between SDP and SDN systems; (3) serving as a configurable </w:t>
      </w:r>
      <w:r w:rsidRPr="00E042F5">
        <w:lastRenderedPageBreak/>
        <w:t>environment for adversarial emulation and defensive validation; and (4) acting as an accessible pedagogical instrument for advanced cybersecurity education.</w:t>
      </w:r>
      <w:r>
        <w:t>These show that ZT features of of SDPs</w:t>
      </w:r>
      <w:r w:rsidRPr="00E042F5">
        <w:t xml:space="preserve"> </w:t>
      </w:r>
      <w:r>
        <w:t>can be modeled with the flexibility of  software defined network (SDN)</w:t>
      </w:r>
      <w:r w:rsidRPr="00C00B52">
        <w:t xml:space="preserve"> </w:t>
      </w:r>
      <w:r>
        <w:t xml:space="preserve">to achieve advanced and higher fidelity test cases using combinations of tvirtaulization and emulation tools for granualr dynamic policies and least privilege enforcement. </w:t>
      </w:r>
    </w:p>
    <w:p w14:paraId="7A75FEC2" w14:textId="435BBD71" w:rsidR="00E042F5" w:rsidRPr="00E042F5" w:rsidRDefault="00E042F5" w:rsidP="00E042F5"/>
    <w:p w14:paraId="7C574DAC" w14:textId="5F948FBA" w:rsidR="0006605A" w:rsidRDefault="0006605A" w:rsidP="0006605A"/>
    <w:p w14:paraId="42BEFCAA" w14:textId="77777777" w:rsidR="00E042F5" w:rsidRPr="00E042F5" w:rsidRDefault="00E042F5" w:rsidP="00E042F5"/>
    <w:p w14:paraId="43EF3BF9" w14:textId="77777777" w:rsidR="00E042F5" w:rsidRDefault="00E042F5" w:rsidP="0006605A"/>
    <w:p w14:paraId="0C668921" w14:textId="13BBA700" w:rsidR="00E042F5" w:rsidRDefault="00E042F5" w:rsidP="00C00B52">
      <w:pPr>
        <w:pStyle w:val="Heading2"/>
      </w:pPr>
      <w:r>
        <w:t>Reference Architectures and Models</w:t>
      </w:r>
    </w:p>
    <w:p w14:paraId="5A9EA88A" w14:textId="732B9D46" w:rsidR="0006605A" w:rsidRDefault="00C00B52" w:rsidP="00E042F5">
      <w:pPr>
        <w:pStyle w:val="Heading3"/>
      </w:pPr>
      <w:r>
        <w:t>Zero Trust Model</w:t>
      </w:r>
    </w:p>
    <w:p w14:paraId="2F3E8A90" w14:textId="1792A4B4" w:rsidR="0006605A" w:rsidRDefault="00C00B52" w:rsidP="00C00B52">
      <w:r>
        <w:t>The</w:t>
      </w:r>
      <w:r w:rsidR="0006605A">
        <w:t xml:space="preserve"> zero trust </w:t>
      </w:r>
      <w:r>
        <w:t xml:space="preserve">reference </w:t>
      </w:r>
      <w:r w:rsidR="0006605A">
        <w:t xml:space="preserve">security model </w:t>
      </w:r>
      <w:r>
        <w:t>pivots from notions</w:t>
      </w:r>
      <w:r w:rsidR="0006605A">
        <w:t xml:space="preserve"> of implicit trust</w:t>
      </w:r>
      <w:r>
        <w:t xml:space="preserve"> and prior to allowing access;</w:t>
      </w:r>
      <w:r w:rsidR="0006605A">
        <w:t xml:space="preserve"> </w:t>
      </w:r>
      <w:r>
        <w:t>a</w:t>
      </w:r>
      <w:r w:rsidR="0006605A">
        <w:t xml:space="preserve">ll users, devices, network flows, and resource access requests </w:t>
      </w:r>
      <w:r>
        <w:t>are subjected to verification processes</w:t>
      </w:r>
      <w:r w:rsidR="0006605A">
        <w:t xml:space="preserve"> </w:t>
      </w:r>
      <w:r>
        <w:t>before being</w:t>
      </w:r>
      <w:r w:rsidR="0006605A">
        <w:t xml:space="preserve"> trusted in the particular context. </w:t>
      </w:r>
      <w:r>
        <w:t xml:space="preserve">Previous works have evaluated embedding of security within organizations generating </w:t>
      </w:r>
      <w:r w:rsidR="0006605A">
        <w:t xml:space="preserve"> common modern</w:t>
      </w:r>
      <w:r>
        <w:t xml:space="preserve"> enetrprise security</w:t>
      </w:r>
      <w:r w:rsidR="0006605A">
        <w:t xml:space="preserve"> lexicon</w:t>
      </w:r>
      <w:r>
        <w:t xml:space="preserve"> including </w:t>
      </w:r>
      <w:r w:rsidR="0006605A">
        <w:t>zero trust intrusion tolerant system</w:t>
      </w:r>
      <w:r>
        <w:t>s</w:t>
      </w:r>
      <w:r w:rsidR="0006605A">
        <w:t xml:space="preserve"> that assume compromise of system</w:t>
      </w:r>
      <w:r>
        <w:t>s</w:t>
      </w:r>
      <w:r w:rsidR="0006605A">
        <w:t xml:space="preserve"> </w:t>
      </w:r>
      <w:r>
        <w:t>is</w:t>
      </w:r>
      <w:r w:rsidR="0006605A">
        <w:t xml:space="preserve"> inevitable and periodically restore </w:t>
      </w:r>
      <w:r>
        <w:t>themselves</w:t>
      </w:r>
      <w:r w:rsidR="0006605A">
        <w:t xml:space="preserve"> from a trusted backup</w:t>
      </w:r>
      <w:r>
        <w:t>s</w:t>
      </w:r>
      <w:r w:rsidR="0006605A">
        <w:t xml:space="preserve"> [7]</w:t>
      </w:r>
      <w:r>
        <w:t>. Moreover, while most  conversations focuse on ZTA, there is need to review other areas such as zero trust software engineering and zero trust protocol design. Zero Trust by Design (ZTBD) was introduced to harmonize disparate zero trust guidance by distilling it down to fundamental principles to guide zero trust research and practice [9]. The ZTBD principles were further augmented with a set of good practices as well as zero trust patterns for reusable solutions to common challenges in a zero trust context.</w:t>
      </w:r>
      <w:r w:rsidR="0006605A">
        <w:t xml:space="preserve">. </w:t>
      </w:r>
      <w:r>
        <w:t xml:space="preserve">These have further evolved to anchor zero trust security models and the underlying architecture. </w:t>
      </w:r>
    </w:p>
    <w:p w14:paraId="3F7EE3FA" w14:textId="7207173D" w:rsidR="00E042F5" w:rsidRDefault="0006605A" w:rsidP="0006605A">
      <w:r>
        <w:t xml:space="preserve">The zero trust </w:t>
      </w:r>
      <w:r w:rsidR="00C00B52">
        <w:t>architecture</w:t>
      </w:r>
      <w:r>
        <w:t xml:space="preserve"> </w:t>
      </w:r>
      <w:r w:rsidR="00C00B52">
        <w:t>is based on</w:t>
      </w:r>
      <w:r>
        <w:t xml:space="preserve"> rethinking of the network architecture to abandon the perimeter centric view of a trusted internal network in favor of a zero trust model more formally described in NIST Special Publication (SP) 800-207</w:t>
      </w:r>
      <w:r w:rsidR="00C00B52">
        <w:t xml:space="preserve"> </w:t>
      </w:r>
      <w:r w:rsidR="00C00B52" w:rsidRPr="00C00B52">
        <w:rPr>
          <w:color w:val="C00000"/>
        </w:rPr>
        <w:t>(NIST)</w:t>
      </w:r>
      <w:r>
        <w:t xml:space="preserve">. </w:t>
      </w:r>
      <w:r w:rsidR="00C00B52">
        <w:t>Figure 5.1</w:t>
      </w:r>
      <w:r>
        <w:t xml:space="preserve"> </w:t>
      </w:r>
      <w:r w:rsidR="00C00B52">
        <w:t xml:space="preserve">provides a generic reference to the </w:t>
      </w:r>
      <w:r>
        <w:t>main components of a ZTA as defined by NIST</w:t>
      </w:r>
      <w:r w:rsidR="00E042F5">
        <w:t xml:space="preserve"> with </w:t>
      </w:r>
      <w:r>
        <w:t xml:space="preserve">a clear delineation between the control </w:t>
      </w:r>
      <w:r w:rsidR="00C00B52">
        <w:t xml:space="preserve">and the data </w:t>
      </w:r>
      <w:r>
        <w:t>plane</w:t>
      </w:r>
      <w:r w:rsidR="00C00B52">
        <w:t xml:space="preserve">s. </w:t>
      </w:r>
      <w:r w:rsidR="00E042F5">
        <w:t>The eventual goal is to validate a dynamic and contxt aware trust algorithm in the high fidelity ZT testbed for resource access requests. While the trust model will focus on the data, application, device, network and user facets  of zero trust, the testbed will focus on the core tenets of Zero trust migration by NIST.</w:t>
      </w:r>
    </w:p>
    <w:p w14:paraId="6FB95E64" w14:textId="2D838A40" w:rsidR="00E042F5" w:rsidRDefault="00E042F5" w:rsidP="0006605A">
      <w:r>
        <w:lastRenderedPageBreak/>
        <w:t>T</w:t>
      </w:r>
      <w:r w:rsidRPr="00E042F5">
        <w:t>he testbed design is a direct instantiation of the seven core tenets outlined in NIST SP 800-207. Crucially, it enforces </w:t>
      </w:r>
      <w:r w:rsidRPr="00E042F5">
        <w:rPr>
          <w:b/>
          <w:bCs/>
        </w:rPr>
        <w:t>Tenet 1</w:t>
      </w:r>
      <w:r w:rsidRPr="00E042F5">
        <w:t> ("All data sources and computing services are considered resources") by treating every workload—client, server, or controller—as an explicitly secured entity. </w:t>
      </w:r>
      <w:r w:rsidRPr="00E042F5">
        <w:rPr>
          <w:b/>
          <w:bCs/>
        </w:rPr>
        <w:t>Tenet 3</w:t>
      </w:r>
      <w:r w:rsidRPr="00E042F5">
        <w:t> ("Access to individual enterprise resources is granted on a per-session basis") is implemented through the dynamic, session-specific rules established by the SDP and SDN controllers. The principle of least-privilege access (</w:t>
      </w:r>
      <w:r w:rsidRPr="00E042F5">
        <w:rPr>
          <w:b/>
          <w:bCs/>
        </w:rPr>
        <w:t>Tenet 5</w:t>
      </w:r>
      <w:r w:rsidRPr="00E042F5">
        <w:t>) is operationalized at two levels: the SDP governs initial resource admission, while SDN enforces restrictive east-west policies within the trusted zone, a dual-layer approach increasingly recommended for defense-in-depth (</w:t>
      </w:r>
      <w:r w:rsidR="00C5211B" w:rsidRPr="00C5211B">
        <w:rPr>
          <w:color w:val="C00000"/>
        </w:rPr>
        <w:t>Barach 2025</w:t>
      </w:r>
      <w:r w:rsidRPr="00E042F5">
        <w:t>). Recent analyses by the Cloud Security Alliance (CSA, 2023) emphasize that such layered controls are essential for mitigating insider threats and advanced persistent threats (APTs) that bypass initial authentication.</w:t>
      </w:r>
    </w:p>
    <w:p w14:paraId="59CF2CB4" w14:textId="77777777" w:rsidR="00E042F5" w:rsidRDefault="00E042F5" w:rsidP="0006605A"/>
    <w:p w14:paraId="14882B97" w14:textId="0F6E3B6F" w:rsidR="00B44FA1" w:rsidRDefault="00C00B52" w:rsidP="0006605A">
      <w:r>
        <w:t>E</w:t>
      </w:r>
      <w:r w:rsidR="0006605A">
        <w:t xml:space="preserve">ven with NIST SP 800-207, many other zero trust publications, and numerous vendors </w:t>
      </w:r>
      <w:r>
        <w:t>implementations of</w:t>
      </w:r>
      <w:r w:rsidR="0006605A">
        <w:t xml:space="preserve"> zero trust products and services, </w:t>
      </w:r>
      <w:r>
        <w:t>there is</w:t>
      </w:r>
      <w:r w:rsidR="0006605A">
        <w:t xml:space="preserve"> a lack of consensus and misunderstanding</w:t>
      </w:r>
      <w:r>
        <w:t>s</w:t>
      </w:r>
      <w:r w:rsidR="0006605A">
        <w:t xml:space="preserve"> still exist. The goal is</w:t>
      </w:r>
      <w:r>
        <w:t xml:space="preserve"> therefore</w:t>
      </w:r>
      <w:r w:rsidR="0006605A">
        <w:t xml:space="preserve"> </w:t>
      </w:r>
      <w:r>
        <w:t>to</w:t>
      </w:r>
      <w:r w:rsidR="0006605A">
        <w:t xml:space="preserve"> </w:t>
      </w:r>
      <w:r>
        <w:t xml:space="preserve">design, build and </w:t>
      </w:r>
      <w:r w:rsidR="0006605A">
        <w:t>creat</w:t>
      </w:r>
      <w:r>
        <w:t>e</w:t>
      </w:r>
      <w:r w:rsidR="0006605A">
        <w:t xml:space="preserve"> zero trust testbeds with limited </w:t>
      </w:r>
      <w:r>
        <w:t xml:space="preserve">computing </w:t>
      </w:r>
      <w:r w:rsidR="0006605A">
        <w:t>resources and related enablers</w:t>
      </w:r>
      <w:r>
        <w:t xml:space="preserve"> based on virtualization and emulation tools</w:t>
      </w:r>
      <w:r w:rsidR="0006605A">
        <w:t xml:space="preserve"> to supplement the growing body of knowledge to benefit zero trust research and practice.</w:t>
      </w:r>
    </w:p>
    <w:p w14:paraId="750967C4" w14:textId="77777777" w:rsidR="00B44FA1" w:rsidRDefault="00B44FA1" w:rsidP="0006605A"/>
    <w:p w14:paraId="0DAF07A0" w14:textId="732F1789" w:rsidR="00B44FA1" w:rsidRDefault="00B44FA1" w:rsidP="0006605A"/>
    <w:p w14:paraId="7DA64363" w14:textId="7671E4EB" w:rsidR="00E042F5" w:rsidRDefault="00E042F5" w:rsidP="0006605A">
      <w:r>
        <w:rPr>
          <w:noProof/>
          <w14:ligatures w14:val="standardContextual"/>
        </w:rPr>
        <w:lastRenderedPageBreak/>
        <w:drawing>
          <wp:inline distT="0" distB="0" distL="0" distR="0" wp14:anchorId="0A680AAE" wp14:editId="6DA659DD">
            <wp:extent cx="5956300" cy="4070358"/>
            <wp:effectExtent l="0" t="0" r="0" b="6350"/>
            <wp:docPr id="2077638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8086" name="Picture 20776380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67045" cy="4077701"/>
                    </a:xfrm>
                    <a:prstGeom prst="rect">
                      <a:avLst/>
                    </a:prstGeom>
                  </pic:spPr>
                </pic:pic>
              </a:graphicData>
            </a:graphic>
          </wp:inline>
        </w:drawing>
      </w:r>
    </w:p>
    <w:p w14:paraId="1943578B" w14:textId="77777777" w:rsidR="00B44FA1" w:rsidRDefault="00B44FA1" w:rsidP="0006605A"/>
    <w:p w14:paraId="739AD220" w14:textId="4C8C65B8" w:rsidR="009B7685" w:rsidRPr="009B7685" w:rsidRDefault="009B7685" w:rsidP="009B7685">
      <w:pPr>
        <w:rPr>
          <w:lang w:val="en-GB"/>
        </w:rPr>
      </w:pPr>
    </w:p>
    <w:p w14:paraId="202DDC4C" w14:textId="1A691479" w:rsidR="00E042F5" w:rsidRDefault="00E042F5" w:rsidP="00E042F5">
      <w:pPr>
        <w:pStyle w:val="Heading3"/>
        <w:rPr>
          <w:lang w:val="en-GB"/>
        </w:rPr>
      </w:pPr>
      <w:r w:rsidRPr="009B7685">
        <w:rPr>
          <w:lang w:val="en-GB"/>
        </w:rPr>
        <w:t>Software Defined Perimeter</w:t>
      </w:r>
      <w:r>
        <w:rPr>
          <w:lang w:val="en-GB"/>
        </w:rPr>
        <w:t>s</w:t>
      </w:r>
      <w:r w:rsidRPr="009B7685">
        <w:rPr>
          <w:lang w:val="en-GB"/>
        </w:rPr>
        <w:t xml:space="preserve"> (SDP)</w:t>
      </w:r>
    </w:p>
    <w:p w14:paraId="7357BFBE" w14:textId="02876B59" w:rsidR="00C00B52" w:rsidRDefault="009B7685" w:rsidP="009B7685">
      <w:pPr>
        <w:rPr>
          <w:lang w:val="en-GB"/>
        </w:rPr>
      </w:pPr>
      <w:r w:rsidRPr="009B7685">
        <w:rPr>
          <w:lang w:val="en-GB"/>
        </w:rPr>
        <w:t>Software Defined Perimeter</w:t>
      </w:r>
      <w:r w:rsidR="00C00B52">
        <w:rPr>
          <w:lang w:val="en-GB"/>
        </w:rPr>
        <w:t>s</w:t>
      </w:r>
      <w:r w:rsidRPr="009B7685">
        <w:rPr>
          <w:lang w:val="en-GB"/>
        </w:rPr>
        <w:t xml:space="preserve"> (SDP) flexibly provid</w:t>
      </w:r>
      <w:r w:rsidR="00C00B52">
        <w:rPr>
          <w:lang w:val="en-GB"/>
        </w:rPr>
        <w:t>e</w:t>
      </w:r>
      <w:r w:rsidRPr="009B7685">
        <w:rPr>
          <w:lang w:val="en-GB"/>
        </w:rPr>
        <w:t xml:space="preserve"> an overlay network with dynamic trust provisioning and secure access, supporting protection of applications and services being accessed over an untrusted network. With SDP, resources are hidden from unauthorized parties until identity-centric trust has been </w:t>
      </w:r>
      <w:r w:rsidR="00C00B52" w:rsidRPr="009B7685">
        <w:rPr>
          <w:lang w:val="en-GB"/>
        </w:rPr>
        <w:t>established</w:t>
      </w:r>
      <w:r w:rsidRPr="009B7685">
        <w:rPr>
          <w:lang w:val="en-GB"/>
        </w:rPr>
        <w:t xml:space="preserve">. This shift from a legacy mindset of static, perimeter focused security with </w:t>
      </w:r>
      <w:r w:rsidR="00C00B52">
        <w:rPr>
          <w:lang w:val="en-GB"/>
        </w:rPr>
        <w:t xml:space="preserve">trusted </w:t>
      </w:r>
      <w:r w:rsidRPr="009B7685">
        <w:rPr>
          <w:lang w:val="en-GB"/>
        </w:rPr>
        <w:t>“</w:t>
      </w:r>
      <w:r w:rsidR="00C00B52">
        <w:rPr>
          <w:lang w:val="en-GB"/>
        </w:rPr>
        <w:t>internal</w:t>
      </w:r>
      <w:r w:rsidRPr="009B7685">
        <w:rPr>
          <w:lang w:val="en-GB"/>
        </w:rPr>
        <w:t xml:space="preserve">” </w:t>
      </w:r>
      <w:r w:rsidR="00C00B52">
        <w:rPr>
          <w:lang w:val="en-GB"/>
        </w:rPr>
        <w:t xml:space="preserve">networks to a </w:t>
      </w:r>
      <w:r w:rsidRPr="009B7685">
        <w:rPr>
          <w:lang w:val="en-GB"/>
        </w:rPr>
        <w:t xml:space="preserve">dynamically adaptive logical micro-perimeter requiring trust establishment aligns well with the </w:t>
      </w:r>
      <w:proofErr w:type="gramStart"/>
      <w:r w:rsidRPr="009B7685">
        <w:rPr>
          <w:lang w:val="en-GB"/>
        </w:rPr>
        <w:t>zero trust</w:t>
      </w:r>
      <w:proofErr w:type="gramEnd"/>
      <w:r w:rsidRPr="009B7685">
        <w:rPr>
          <w:lang w:val="en-GB"/>
        </w:rPr>
        <w:t xml:space="preserve"> security model and the principles of Zero Trust by Design (ZTBD). </w:t>
      </w:r>
    </w:p>
    <w:p w14:paraId="6988CE15" w14:textId="66680A5B" w:rsidR="009B7685" w:rsidRPr="009B7685" w:rsidRDefault="00E042F5" w:rsidP="009B7685">
      <w:pPr>
        <w:rPr>
          <w:lang w:val="en-GB"/>
        </w:rPr>
      </w:pPr>
      <w:r w:rsidRPr="00E042F5">
        <w:t xml:space="preserve">The SDP architecture, standardized by the Cloud Security Alliance (CSA SDP Specification v2.0, 2023), provides the "black cloud" security model where resources are invisible to unauthorized entities. </w:t>
      </w:r>
      <w:r>
        <w:t>This</w:t>
      </w:r>
      <w:r w:rsidRPr="00E042F5">
        <w:t xml:space="preserve"> implementation abstracts a production SDP into three essential components, aligning with the IETF's emerging work on secure service access (</w:t>
      </w:r>
      <w:r w:rsidR="00C5211B">
        <w:rPr>
          <w:color w:val="C00000"/>
        </w:rPr>
        <w:t>Cam-Winget eat al</w:t>
      </w:r>
      <w:r w:rsidRPr="00C5211B">
        <w:rPr>
          <w:color w:val="C00000"/>
        </w:rPr>
        <w:t xml:space="preserve"> </w:t>
      </w:r>
      <w:r w:rsidRPr="00E042F5">
        <w:t>2023). The </w:t>
      </w:r>
      <w:r w:rsidRPr="00E042F5">
        <w:rPr>
          <w:b/>
          <w:bCs/>
        </w:rPr>
        <w:t>SDP Controller</w:t>
      </w:r>
      <w:r w:rsidRPr="00E042F5">
        <w:t xml:space="preserve"> performs cryptographic identity verification, leveraging short-lived certificates or token-based authentication (e.g., SPIFFE/SPIRE concepts) as discussed in recent cloud-native identity literature </w:t>
      </w:r>
      <w:r w:rsidRPr="00C5211B">
        <w:rPr>
          <w:color w:val="C00000"/>
        </w:rPr>
        <w:t>(</w:t>
      </w:r>
      <w:r w:rsidR="00C5211B" w:rsidRPr="00C5211B">
        <w:rPr>
          <w:color w:val="C00000"/>
        </w:rPr>
        <w:t>cardoso 2025</w:t>
      </w:r>
      <w:r w:rsidRPr="00C5211B">
        <w:rPr>
          <w:color w:val="C00000"/>
        </w:rPr>
        <w:t>)</w:t>
      </w:r>
      <w:r w:rsidRPr="00E042F5">
        <w:t>. The </w:t>
      </w:r>
      <w:r w:rsidRPr="00E042F5">
        <w:rPr>
          <w:b/>
          <w:bCs/>
        </w:rPr>
        <w:t xml:space="preserve">SDP </w:t>
      </w:r>
      <w:r w:rsidRPr="00E042F5">
        <w:rPr>
          <w:b/>
          <w:bCs/>
        </w:rPr>
        <w:lastRenderedPageBreak/>
        <w:t>Initiator</w:t>
      </w:r>
      <w:r w:rsidRPr="00E042F5">
        <w:t> establishes a mutually authenticated TLS/DTLS tunnel, ensuring confidentiality and integrity from the client edge. The </w:t>
      </w:r>
      <w:r w:rsidRPr="00E042F5">
        <w:rPr>
          <w:b/>
          <w:bCs/>
        </w:rPr>
        <w:t>SDP Gateway</w:t>
      </w:r>
      <w:r w:rsidRPr="00E042F5">
        <w:t> functions as a policy enforcement point (PEP), terminating authorized tunnels and forwarding traffic only to sanctioned backend services. This decoupled model allows the testbed to explore novel authentication integrations and failover scenarios relevant to modern hybrid work environments (Fernando &amp; Noureddine, 2024).</w:t>
      </w:r>
      <w:r>
        <w:t xml:space="preserve"> </w:t>
      </w:r>
      <w:r>
        <w:rPr>
          <w:lang w:val="en-GB"/>
        </w:rPr>
        <w:t>The specification</w:t>
      </w:r>
      <w:r w:rsidR="00C00B52">
        <w:rPr>
          <w:lang w:val="en-GB"/>
        </w:rPr>
        <w:t xml:space="preserve"> also allows for utilization </w:t>
      </w:r>
      <w:proofErr w:type="gramStart"/>
      <w:r w:rsidR="00C00B52">
        <w:rPr>
          <w:lang w:val="en-GB"/>
        </w:rPr>
        <w:t xml:space="preserve">of </w:t>
      </w:r>
      <w:r w:rsidR="009B7685" w:rsidRPr="009B7685">
        <w:rPr>
          <w:lang w:val="en-GB"/>
        </w:rPr>
        <w:t xml:space="preserve"> the</w:t>
      </w:r>
      <w:proofErr w:type="gramEnd"/>
      <w:r w:rsidR="009B7685" w:rsidRPr="009B7685">
        <w:rPr>
          <w:lang w:val="en-GB"/>
        </w:rPr>
        <w:t xml:space="preserve"> </w:t>
      </w:r>
      <w:r w:rsidR="009B7685" w:rsidRPr="009B7685">
        <w:rPr>
          <w:i/>
          <w:iCs/>
          <w:lang w:val="en-GB"/>
        </w:rPr>
        <w:t>Single Packet Authoriz</w:t>
      </w:r>
      <w:r w:rsidR="00C00B52">
        <w:rPr>
          <w:i/>
          <w:iCs/>
          <w:lang w:val="en-GB"/>
        </w:rPr>
        <w:t>a</w:t>
      </w:r>
      <w:r w:rsidR="009B7685" w:rsidRPr="009B7685">
        <w:rPr>
          <w:i/>
          <w:iCs/>
          <w:lang w:val="en-GB"/>
        </w:rPr>
        <w:t xml:space="preserve">tion </w:t>
      </w:r>
      <w:r w:rsidR="009B7685" w:rsidRPr="009B7685">
        <w:rPr>
          <w:lang w:val="en-GB"/>
        </w:rPr>
        <w:t>(SPA) pattern from ZTBD as a foundational enabler</w:t>
      </w:r>
      <w:r w:rsidR="00C00B52">
        <w:rPr>
          <w:lang w:val="en-GB"/>
        </w:rPr>
        <w:t xml:space="preserve"> to resource abstraction and redirection of data plane instructions to the gateways.</w:t>
      </w:r>
    </w:p>
    <w:p w14:paraId="4056FD08" w14:textId="44546F0F" w:rsidR="009B7685" w:rsidRPr="009B7685" w:rsidRDefault="009B7685" w:rsidP="009B7685">
      <w:pPr>
        <w:rPr>
          <w:lang w:val="en-GB"/>
        </w:rPr>
      </w:pPr>
      <w:r w:rsidRPr="00C00B52">
        <w:rPr>
          <w:color w:val="C00000"/>
          <w:lang w:val="en-GB"/>
        </w:rPr>
        <w:t xml:space="preserve">Fig. 3 </w:t>
      </w:r>
      <w:r w:rsidR="00C00B52">
        <w:rPr>
          <w:lang w:val="en-GB"/>
        </w:rPr>
        <w:t>shows</w:t>
      </w:r>
      <w:r w:rsidRPr="009B7685">
        <w:rPr>
          <w:lang w:val="en-GB"/>
        </w:rPr>
        <w:t xml:space="preserve"> key components of a notional SDP architecture annotated with corresponding mappings to the key concepts of a ZTA as defined by </w:t>
      </w:r>
      <w:r w:rsidR="00C00B52">
        <w:rPr>
          <w:lang w:val="en-GB"/>
        </w:rPr>
        <w:t xml:space="preserve">SDP specification and </w:t>
      </w:r>
      <w:r w:rsidRPr="009B7685">
        <w:rPr>
          <w:lang w:val="en-GB"/>
        </w:rPr>
        <w:t xml:space="preserve">NIST </w:t>
      </w:r>
      <w:r w:rsidR="00C00B52">
        <w:rPr>
          <w:lang w:val="en-GB"/>
        </w:rPr>
        <w:t>respectively</w:t>
      </w:r>
      <w:r w:rsidRPr="009B7685">
        <w:rPr>
          <w:lang w:val="en-GB"/>
        </w:rPr>
        <w:t xml:space="preserve">. The SDP Controller logically resides in the control plane, authenticating entities and authorizing access flows. In this way, the SDP Controller acts as the Policy Decision Point (PDP) in the ZTA framework. The SDP IH1 and IH2 components represent Initiating Hosts, which are user devices or other entities that initiate connections in an SDP enabled environment. The Accepting Host (AH) entities are logical components that guard hidden services, allowing or disallowing access flows much like the Policy Enforcement Point (PEP) of the ZTA framework. The AH can reside with the target resource as depicted with AH1 or it can serve as a physically separate SDP Gateway as depicted with AH2. </w:t>
      </w:r>
    </w:p>
    <w:p w14:paraId="53E59489" w14:textId="15EC5E8A" w:rsidR="009B7685" w:rsidRDefault="009B7685" w:rsidP="009B7685">
      <w:pPr>
        <w:rPr>
          <w:lang w:val="en-GB"/>
        </w:rPr>
      </w:pPr>
      <w:r w:rsidRPr="009B7685">
        <w:rPr>
          <w:lang w:val="en-GB"/>
        </w:rPr>
        <w:t>The SDP v2.0 specification describes deployment models, outlines onboarding and access workflows, and delineates protocol details such as SPA, mutual TLS authentication between components, and device validation</w:t>
      </w:r>
      <w:r w:rsidR="00C00B52">
        <w:rPr>
          <w:lang w:val="en-GB"/>
        </w:rPr>
        <w:t xml:space="preserve">. It also describes the workflows including Joining and leaving a domain area, </w:t>
      </w:r>
      <w:r w:rsidR="00E042F5">
        <w:rPr>
          <w:lang w:val="en-GB"/>
        </w:rPr>
        <w:t>peering and</w:t>
      </w:r>
      <w:r w:rsidR="00C00B52">
        <w:rPr>
          <w:lang w:val="en-GB"/>
        </w:rPr>
        <w:t xml:space="preserve"> </w:t>
      </w:r>
      <w:r w:rsidR="00E042F5">
        <w:rPr>
          <w:lang w:val="en-GB"/>
        </w:rPr>
        <w:t>sequences</w:t>
      </w:r>
      <w:r w:rsidR="00C00B52">
        <w:rPr>
          <w:lang w:val="en-GB"/>
        </w:rPr>
        <w:t xml:space="preserve"> of exchanges for request decisions</w:t>
      </w:r>
      <w:r w:rsidR="00E042F5">
        <w:rPr>
          <w:lang w:val="en-GB"/>
        </w:rPr>
        <w:t xml:space="preserve"> as discussed </w:t>
      </w:r>
      <w:r w:rsidR="00E042F5" w:rsidRPr="00E042F5">
        <w:rPr>
          <w:color w:val="C00000"/>
          <w:lang w:val="en-GB"/>
        </w:rPr>
        <w:t>in subsequent sections (operationalization of SDP)</w:t>
      </w:r>
      <w:r w:rsidRPr="00E042F5">
        <w:rPr>
          <w:color w:val="C00000"/>
          <w:lang w:val="en-GB"/>
        </w:rPr>
        <w:t>.</w:t>
      </w:r>
      <w:r w:rsidR="00E042F5" w:rsidRPr="00E042F5">
        <w:rPr>
          <w:color w:val="C00000"/>
          <w:lang w:val="en-GB"/>
        </w:rPr>
        <w:t xml:space="preserve"> </w:t>
      </w:r>
      <w:r w:rsidRPr="009B7685">
        <w:rPr>
          <w:lang w:val="en-GB"/>
        </w:rPr>
        <w:t>Consequently, the reference implementation of SDP</w:t>
      </w:r>
      <w:r w:rsidR="00C00B52">
        <w:rPr>
          <w:lang w:val="en-GB"/>
        </w:rPr>
        <w:t xml:space="preserve"> based on </w:t>
      </w:r>
      <w:proofErr w:type="spellStart"/>
      <w:proofErr w:type="gramStart"/>
      <w:r w:rsidR="00C00B52">
        <w:rPr>
          <w:lang w:val="en-GB"/>
        </w:rPr>
        <w:t>Opensdp</w:t>
      </w:r>
      <w:proofErr w:type="spellEnd"/>
      <w:r w:rsidR="00C00B52">
        <w:rPr>
          <w:lang w:val="en-GB"/>
        </w:rPr>
        <w:t xml:space="preserve"> </w:t>
      </w:r>
      <w:r w:rsidRPr="009B7685">
        <w:rPr>
          <w:lang w:val="en-GB"/>
        </w:rPr>
        <w:t xml:space="preserve"> is</w:t>
      </w:r>
      <w:proofErr w:type="gramEnd"/>
      <w:r w:rsidRPr="009B7685">
        <w:rPr>
          <w:lang w:val="en-GB"/>
        </w:rPr>
        <w:t xml:space="preserve"> a good fit to serve as the cornerstone for building a zero trust testbed with limited resources. </w:t>
      </w:r>
    </w:p>
    <w:p w14:paraId="3585B3F4" w14:textId="77777777" w:rsidR="009B7685" w:rsidRDefault="009B7685" w:rsidP="009B7685">
      <w:pPr>
        <w:rPr>
          <w:lang w:val="en-GB"/>
        </w:rPr>
      </w:pPr>
    </w:p>
    <w:p w14:paraId="01F58D2D" w14:textId="77777777" w:rsidR="009B7685" w:rsidRDefault="009B7685" w:rsidP="009B7685">
      <w:r w:rsidRPr="009B7685">
        <w:rPr>
          <w:noProof/>
        </w:rPr>
        <w:lastRenderedPageBreak/>
        <w:drawing>
          <wp:inline distT="0" distB="0" distL="0" distR="0" wp14:anchorId="5E5D233A" wp14:editId="22EB7508">
            <wp:extent cx="3556883" cy="2484693"/>
            <wp:effectExtent l="12700" t="12700" r="12065" b="17780"/>
            <wp:docPr id="16884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844" name=""/>
                    <pic:cNvPicPr/>
                  </pic:nvPicPr>
                  <pic:blipFill>
                    <a:blip r:embed="rId35"/>
                    <a:stretch>
                      <a:fillRect/>
                    </a:stretch>
                  </pic:blipFill>
                  <pic:spPr>
                    <a:xfrm>
                      <a:off x="0" y="0"/>
                      <a:ext cx="3570497" cy="2494203"/>
                    </a:xfrm>
                    <a:prstGeom prst="rect">
                      <a:avLst/>
                    </a:prstGeom>
                    <a:ln>
                      <a:solidFill>
                        <a:schemeClr val="bg1">
                          <a:lumMod val="65000"/>
                        </a:schemeClr>
                      </a:solidFill>
                    </a:ln>
                  </pic:spPr>
                </pic:pic>
              </a:graphicData>
            </a:graphic>
          </wp:inline>
        </w:drawing>
      </w:r>
    </w:p>
    <w:p w14:paraId="5433B9A0" w14:textId="77777777" w:rsidR="009B7685" w:rsidRDefault="009B7685" w:rsidP="009B7685"/>
    <w:p w14:paraId="639E9C0C" w14:textId="77777777" w:rsidR="009B7685" w:rsidRPr="009B7685" w:rsidRDefault="009B7685" w:rsidP="00E042F5">
      <w:pPr>
        <w:pStyle w:val="Heading3"/>
        <w:rPr>
          <w:lang w:val="en-GB"/>
        </w:rPr>
      </w:pPr>
      <w:r w:rsidRPr="009B7685">
        <w:rPr>
          <w:lang w:val="en-GB"/>
        </w:rPr>
        <w:t xml:space="preserve">Software Defined Networking (SDN) </w:t>
      </w:r>
    </w:p>
    <w:p w14:paraId="24CD853F" w14:textId="4F67BCBC" w:rsidR="00E042F5" w:rsidRDefault="00E042F5" w:rsidP="009B7685">
      <w:pPr>
        <w:rPr>
          <w:lang w:val="en-GB"/>
        </w:rPr>
      </w:pPr>
      <w:r>
        <w:t>SDNs are important enablers of</w:t>
      </w:r>
      <w:r w:rsidRPr="00E042F5">
        <w:t xml:space="preserve"> micro-segmentation</w:t>
      </w:r>
      <w:r>
        <w:t xml:space="preserve">, </w:t>
      </w:r>
      <w:r w:rsidRPr="00E042F5">
        <w:t xml:space="preserve">a critical ZT requirement </w:t>
      </w:r>
      <w:r>
        <w:t xml:space="preserve">that is rarely achieved ir implemented </w:t>
      </w:r>
      <w:r w:rsidRPr="00E042F5">
        <w:t>in traditional networks</w:t>
      </w:r>
      <w:r>
        <w:t xml:space="preserve">. This </w:t>
      </w:r>
      <w:r w:rsidRPr="00E042F5">
        <w:t>testbed incorporates SDN as the dynamic data-plane orchestrator. The </w:t>
      </w:r>
      <w:r w:rsidRPr="00E042F5">
        <w:rPr>
          <w:b/>
          <w:bCs/>
        </w:rPr>
        <w:t>SDN Controller</w:t>
      </w:r>
      <w:r w:rsidRPr="00E042F5">
        <w:t> (</w:t>
      </w:r>
      <w:r>
        <w:t>deployed as</w:t>
      </w:r>
      <w:r w:rsidRPr="00E042F5">
        <w:t xml:space="preserve"> Ryu) provides a programmatic northbound interface (NBI) for </w:t>
      </w:r>
      <w:r>
        <w:t>the</w:t>
      </w:r>
      <w:r w:rsidRPr="00E042F5">
        <w:t xml:space="preserve"> policy orchestrator, translating high-level intent</w:t>
      </w:r>
      <w:r>
        <w:t>s</w:t>
      </w:r>
      <w:r w:rsidRPr="00E042F5">
        <w:t xml:space="preserve"> ("allow App_User_1 to access Web_Server_2 on port 443") into low-level OpenFlow rules.</w:t>
      </w:r>
      <w:r w:rsidRPr="00E042F5">
        <w:rPr>
          <w:lang w:val="en-GB"/>
        </w:rPr>
        <w:t xml:space="preserve"> </w:t>
      </w:r>
      <w:proofErr w:type="spellStart"/>
      <w:r>
        <w:rPr>
          <w:lang w:val="en-GB"/>
        </w:rPr>
        <w:t>Openflow</w:t>
      </w:r>
      <w:proofErr w:type="spellEnd"/>
      <w:r>
        <w:rPr>
          <w:lang w:val="en-GB"/>
        </w:rPr>
        <w:t xml:space="preserve"> is</w:t>
      </w:r>
      <w:r w:rsidRPr="009B7685">
        <w:rPr>
          <w:lang w:val="en-GB"/>
        </w:rPr>
        <w:t xml:space="preserve"> an open interface and protocol enabling access to the forwarding plane of networking equipment previously perceived as inflexible</w:t>
      </w:r>
      <w:r>
        <w:rPr>
          <w:lang w:val="en-GB"/>
        </w:rPr>
        <w:t>. It is a key enabler of</w:t>
      </w:r>
      <w:r w:rsidRPr="009B7685">
        <w:rPr>
          <w:lang w:val="en-GB"/>
        </w:rPr>
        <w:t xml:space="preserve"> Software Defined Networking (</w:t>
      </w:r>
      <w:proofErr w:type="gramStart"/>
      <w:r w:rsidRPr="009B7685">
        <w:rPr>
          <w:lang w:val="en-GB"/>
        </w:rPr>
        <w:t xml:space="preserve">SDN) </w:t>
      </w:r>
      <w:r>
        <w:rPr>
          <w:lang w:val="en-GB"/>
        </w:rPr>
        <w:t xml:space="preserve"> which</w:t>
      </w:r>
      <w:proofErr w:type="gramEnd"/>
      <w:r>
        <w:rPr>
          <w:lang w:val="en-GB"/>
        </w:rPr>
        <w:t xml:space="preserve"> guides the operations of data exchange between components particularly across data and control planes</w:t>
      </w:r>
      <w:r w:rsidRPr="009B7685">
        <w:rPr>
          <w:lang w:val="en-GB"/>
        </w:rPr>
        <w:t>.</w:t>
      </w:r>
      <w:r w:rsidRPr="00E042F5">
        <w:rPr>
          <w:lang w:val="en-GB"/>
        </w:rPr>
        <w:t xml:space="preserve"> </w:t>
      </w:r>
      <w:r>
        <w:rPr>
          <w:lang w:val="en-GB"/>
        </w:rPr>
        <w:t>The SDN</w:t>
      </w:r>
      <w:r w:rsidRPr="009B7685">
        <w:rPr>
          <w:lang w:val="en-GB"/>
        </w:rPr>
        <w:t xml:space="preserve"> OpenFlow</w:t>
      </w:r>
      <w:r>
        <w:rPr>
          <w:lang w:val="en-GB"/>
        </w:rPr>
        <w:t xml:space="preserve"> protocol</w:t>
      </w:r>
      <w:r w:rsidRPr="009B7685">
        <w:rPr>
          <w:lang w:val="en-GB"/>
        </w:rPr>
        <w:t xml:space="preserve">, </w:t>
      </w:r>
      <w:r>
        <w:rPr>
          <w:lang w:val="en-GB"/>
        </w:rPr>
        <w:t>is</w:t>
      </w:r>
      <w:r w:rsidRPr="009B7685">
        <w:rPr>
          <w:lang w:val="en-GB"/>
        </w:rPr>
        <w:t xml:space="preserve"> standardized can manage multiple OpenFlow forwarding devices</w:t>
      </w:r>
      <w:r>
        <w:rPr>
          <w:lang w:val="en-GB"/>
        </w:rPr>
        <w:t xml:space="preserve"> hence becoming an enabler of ZT enforcing SDPs</w:t>
      </w:r>
      <w:r w:rsidRPr="009B7685">
        <w:rPr>
          <w:lang w:val="en-GB"/>
        </w:rPr>
        <w:t>.</w:t>
      </w:r>
      <w:r w:rsidRPr="00E042F5">
        <w:t> </w:t>
      </w:r>
      <w:r w:rsidRPr="00E042F5">
        <w:rPr>
          <w:b/>
          <w:bCs/>
        </w:rPr>
        <w:t>Open vSwitch (OVS)</w:t>
      </w:r>
      <w:r w:rsidRPr="00E042F5">
        <w:t xml:space="preserve"> serves as the programmable data-plane element within the emulated topology. Recent research demonstrates that OVS, when configured with conntrack-enabled flows, can enforce stateful micro-segmentation policies at near line-rate in virtualized environments, making it an ideal candidate for our testbed's data plane </w:t>
      </w:r>
      <w:r w:rsidRPr="00C5211B">
        <w:rPr>
          <w:color w:val="C00000"/>
        </w:rPr>
        <w:t>(</w:t>
      </w:r>
      <w:r w:rsidR="00C5211B" w:rsidRPr="00C5211B">
        <w:rPr>
          <w:color w:val="C00000"/>
        </w:rPr>
        <w:t>Mujib and Sari</w:t>
      </w:r>
      <w:r w:rsidRPr="00C5211B">
        <w:rPr>
          <w:color w:val="C00000"/>
        </w:rPr>
        <w:t>., 202</w:t>
      </w:r>
      <w:r w:rsidR="00C5211B" w:rsidRPr="00C5211B">
        <w:rPr>
          <w:color w:val="C00000"/>
        </w:rPr>
        <w:t>0</w:t>
      </w:r>
      <w:r w:rsidRPr="00C5211B">
        <w:rPr>
          <w:color w:val="C00000"/>
        </w:rPr>
        <w:t xml:space="preserve">). </w:t>
      </w:r>
      <w:r w:rsidRPr="00E042F5">
        <w:t xml:space="preserve">This SDN layer is responsible for implementing the "default-deny" posture within the protected zone, a capability highlighted as essential for containing ransomware propagation in recent cybersecurity frameworks </w:t>
      </w:r>
      <w:r w:rsidRPr="00C5211B">
        <w:rPr>
          <w:color w:val="C00000"/>
        </w:rPr>
        <w:t>(</w:t>
      </w:r>
      <w:r w:rsidR="00C5211B" w:rsidRPr="00C5211B">
        <w:rPr>
          <w:color w:val="C00000"/>
        </w:rPr>
        <w:t>Shaji</w:t>
      </w:r>
      <w:r w:rsidRPr="00C5211B">
        <w:rPr>
          <w:color w:val="C00000"/>
        </w:rPr>
        <w:t>, 2024).</w:t>
      </w:r>
    </w:p>
    <w:p w14:paraId="5182B767" w14:textId="3A76F376" w:rsidR="009B7685" w:rsidRPr="009B7685" w:rsidRDefault="009B7685" w:rsidP="009B7685">
      <w:pPr>
        <w:rPr>
          <w:lang w:val="en-GB"/>
        </w:rPr>
      </w:pPr>
      <w:r w:rsidRPr="009B7685">
        <w:rPr>
          <w:lang w:val="en-GB"/>
        </w:rPr>
        <w:t xml:space="preserve">With SDNs, the control plane is implemented in software and separated from the forwarding logic in the data plane. </w:t>
      </w:r>
      <w:r w:rsidR="00C00B52">
        <w:rPr>
          <w:lang w:val="en-GB"/>
        </w:rPr>
        <w:t xml:space="preserve">This </w:t>
      </w:r>
      <w:r w:rsidR="00E042F5">
        <w:rPr>
          <w:lang w:val="en-GB"/>
        </w:rPr>
        <w:t xml:space="preserve">shows </w:t>
      </w:r>
      <w:r w:rsidR="00E042F5" w:rsidRPr="009B7685">
        <w:rPr>
          <w:lang w:val="en-GB"/>
        </w:rPr>
        <w:t>comparable</w:t>
      </w:r>
      <w:r w:rsidRPr="009B7685">
        <w:rPr>
          <w:lang w:val="en-GB"/>
        </w:rPr>
        <w:t xml:space="preserve"> notions of </w:t>
      </w:r>
      <w:r w:rsidR="00C00B52">
        <w:rPr>
          <w:lang w:val="en-GB"/>
        </w:rPr>
        <w:t>de</w:t>
      </w:r>
      <w:r w:rsidRPr="009B7685">
        <w:rPr>
          <w:lang w:val="en-GB"/>
        </w:rPr>
        <w:t xml:space="preserve"> control and data planes across SDN, SDP, and ZTA, suggesting shared underlying design principles</w:t>
      </w:r>
      <w:r w:rsidR="00C00B52">
        <w:rPr>
          <w:lang w:val="en-GB"/>
        </w:rPr>
        <w:t xml:space="preserve"> and possible virtualization of mapped components to achieve a dynamic access control policy.</w:t>
      </w:r>
      <w:r w:rsidR="00E042F5">
        <w:rPr>
          <w:lang w:val="en-GB"/>
        </w:rPr>
        <w:t xml:space="preserve"> </w:t>
      </w:r>
      <w:r w:rsidRPr="009B7685">
        <w:rPr>
          <w:lang w:val="en-GB"/>
        </w:rPr>
        <w:t xml:space="preserve">This </w:t>
      </w:r>
      <w:r w:rsidRPr="009B7685">
        <w:rPr>
          <w:lang w:val="en-GB"/>
        </w:rPr>
        <w:lastRenderedPageBreak/>
        <w:t>architecture</w:t>
      </w:r>
      <w:r w:rsidR="00C00B52">
        <w:rPr>
          <w:lang w:val="en-GB"/>
        </w:rPr>
        <w:t xml:space="preserve"> thus</w:t>
      </w:r>
      <w:r w:rsidRPr="009B7685">
        <w:rPr>
          <w:lang w:val="en-GB"/>
        </w:rPr>
        <w:t xml:space="preserve"> affords </w:t>
      </w:r>
      <w:r w:rsidR="00E042F5" w:rsidRPr="009B7685">
        <w:rPr>
          <w:lang w:val="en-GB"/>
        </w:rPr>
        <w:t>several</w:t>
      </w:r>
      <w:r w:rsidRPr="009B7685">
        <w:rPr>
          <w:lang w:val="en-GB"/>
        </w:rPr>
        <w:t xml:space="preserve"> </w:t>
      </w:r>
      <w:r w:rsidR="00C00B52">
        <w:rPr>
          <w:lang w:val="en-GB"/>
        </w:rPr>
        <w:t xml:space="preserve">virtualization, emulation and </w:t>
      </w:r>
      <w:r w:rsidRPr="009B7685">
        <w:rPr>
          <w:lang w:val="en-GB"/>
        </w:rPr>
        <w:t>optimization opportunities and the flexibility that comes with its programmatic nature</w:t>
      </w:r>
      <w:r w:rsidR="00C00B52">
        <w:rPr>
          <w:lang w:val="en-GB"/>
        </w:rPr>
        <w:t xml:space="preserve">. This thus shows </w:t>
      </w:r>
      <w:r w:rsidRPr="009B7685">
        <w:rPr>
          <w:lang w:val="en-GB"/>
        </w:rPr>
        <w:t xml:space="preserve">how SDN </w:t>
      </w:r>
      <w:r w:rsidR="00E042F5">
        <w:rPr>
          <w:lang w:val="en-GB"/>
        </w:rPr>
        <w:t>is a key enabler in</w:t>
      </w:r>
      <w:r w:rsidRPr="009B7685">
        <w:rPr>
          <w:lang w:val="en-GB"/>
        </w:rPr>
        <w:t xml:space="preserve"> testing of large, complex network configurations with </w:t>
      </w:r>
      <w:r w:rsidR="00C00B52" w:rsidRPr="009B7685">
        <w:rPr>
          <w:lang w:val="en-GB"/>
        </w:rPr>
        <w:t xml:space="preserve">limited </w:t>
      </w:r>
      <w:r w:rsidR="00C00B52">
        <w:rPr>
          <w:lang w:val="en-GB"/>
        </w:rPr>
        <w:t xml:space="preserve">and virtualized computing </w:t>
      </w:r>
      <w:r w:rsidRPr="009B7685">
        <w:rPr>
          <w:lang w:val="en-GB"/>
        </w:rPr>
        <w:t xml:space="preserve">resources. </w:t>
      </w:r>
    </w:p>
    <w:p w14:paraId="0FC0F6F3" w14:textId="77777777" w:rsidR="00E042F5" w:rsidRDefault="00E042F5" w:rsidP="00E042F5">
      <w:pPr>
        <w:pStyle w:val="Heading2"/>
        <w:numPr>
          <w:ilvl w:val="0"/>
          <w:numId w:val="0"/>
        </w:numPr>
        <w:rPr>
          <w:lang w:val="en-GB"/>
        </w:rPr>
      </w:pPr>
    </w:p>
    <w:p w14:paraId="0C8CAB6C" w14:textId="45159103" w:rsidR="00601ECC" w:rsidRPr="00601ECC" w:rsidRDefault="00601ECC" w:rsidP="00601ECC">
      <w:pPr>
        <w:pStyle w:val="Heading2"/>
      </w:pPr>
      <w:r w:rsidRPr="00601ECC">
        <w:t>Dynamic Access Control</w:t>
      </w:r>
      <w:r w:rsidR="00E86859">
        <w:t xml:space="preserve"> Model in Heterogenous Networks</w:t>
      </w:r>
    </w:p>
    <w:p w14:paraId="597944D8" w14:textId="77777777" w:rsidR="00E86859" w:rsidRDefault="00E86859" w:rsidP="00601ECC"/>
    <w:p w14:paraId="6D4EE363" w14:textId="72FDD812" w:rsidR="00E86859" w:rsidRDefault="00E86859" w:rsidP="00E86859">
      <w:pPr>
        <w:rPr>
          <w:b/>
          <w:bCs/>
          <w:color w:val="C00000"/>
        </w:rPr>
      </w:pPr>
      <w:r w:rsidRPr="00E86859">
        <w:t xml:space="preserve">Modeling trust in heterogeneous enterprise networks requires considering the interplay between various contextual dimensions such as </w:t>
      </w:r>
      <w:r w:rsidRPr="00E86859">
        <w:rPr>
          <w:rFonts w:eastAsiaTheme="majorEastAsia"/>
        </w:rPr>
        <w:t>data</w:t>
      </w:r>
      <w:r w:rsidRPr="00E86859">
        <w:t xml:space="preserve">, </w:t>
      </w:r>
      <w:r w:rsidRPr="00E86859">
        <w:rPr>
          <w:rFonts w:eastAsiaTheme="majorEastAsia"/>
        </w:rPr>
        <w:t>devices</w:t>
      </w:r>
      <w:r w:rsidRPr="00E86859">
        <w:t xml:space="preserve">, </w:t>
      </w:r>
      <w:r w:rsidRPr="00E86859">
        <w:rPr>
          <w:rFonts w:eastAsiaTheme="majorEastAsia"/>
        </w:rPr>
        <w:t>applications</w:t>
      </w:r>
      <w:r w:rsidRPr="00E86859">
        <w:t xml:space="preserve">, users and </w:t>
      </w:r>
      <w:r w:rsidRPr="00E86859">
        <w:rPr>
          <w:rFonts w:eastAsiaTheme="majorEastAsia"/>
        </w:rPr>
        <w:t>network conditions</w:t>
      </w:r>
      <w:r w:rsidRPr="00E86859">
        <w:t xml:space="preserve">. Trust </w:t>
      </w:r>
      <w:r w:rsidRPr="00601ECC">
        <w:t>trust evaluation relies on</w:t>
      </w:r>
      <w:r w:rsidRPr="00E86859">
        <w:t xml:space="preserve"> these</w:t>
      </w:r>
      <w:r w:rsidRPr="00601ECC">
        <w:t xml:space="preserve"> </w:t>
      </w:r>
      <w:r w:rsidRPr="00601ECC">
        <w:rPr>
          <w:rFonts w:eastAsiaTheme="majorEastAsia"/>
        </w:rPr>
        <w:t xml:space="preserve">multiple </w:t>
      </w:r>
      <w:r w:rsidRPr="00E86859">
        <w:t>contexts dervived from network metadata to guide decisions for access control.</w:t>
      </w:r>
      <w:r w:rsidRPr="00601ECC">
        <w:t xml:space="preserve"> </w:t>
      </w:r>
      <w:r w:rsidRPr="00E86859">
        <w:t xml:space="preserve"> In this</w:t>
      </w:r>
      <w:r>
        <w:t xml:space="preserve"> work, the modelconsider the four of the previously highlighted five contexts by incoprprating the user context into the others. This particlualrly becayuse user context is mainly a derivation of the user innteraction with the other contexts of Data , application,</w:t>
      </w:r>
      <w:r w:rsidRPr="00601ECC">
        <w:t xml:space="preserve"> devices, and network</w:t>
      </w:r>
      <w:r>
        <w:t xml:space="preserve">. Heterogenous enterprise networks have many data elements representing these contexts collected from network assessment metrics or </w:t>
      </w:r>
      <w:r>
        <w:lastRenderedPageBreak/>
        <w:t xml:space="preserve">metadata in implementation and operationalization of these networks. As such the proposed model in this work  gtruncates theese data elements and focuses on 3 metrics per context before subjecting them to a weighted sum of  of their values per context and further for all contexts. The eightings within a context and across all contexts will be varied to represent different scenarios for enterprises as highlighted by </w:t>
      </w:r>
      <w:r w:rsidRPr="00E86859">
        <w:rPr>
          <w:b/>
          <w:bCs/>
          <w:color w:val="C00000"/>
        </w:rPr>
        <w:t>equation4.3</w:t>
      </w:r>
    </w:p>
    <w:p w14:paraId="19CE1DB6" w14:textId="73C696C3" w:rsidR="00E86859" w:rsidRDefault="00E86859" w:rsidP="00E86859"/>
    <w:p w14:paraId="5F234C2A" w14:textId="5FF0BD49" w:rsidR="00E86859" w:rsidRPr="00E86859" w:rsidRDefault="00000000" w:rsidP="00E86859">
      <w:pPr>
        <w:rPr>
          <w:rFonts w:eastAsiaTheme="minorEastAsia"/>
        </w:rPr>
      </w:pPr>
      <m:oMathPara>
        <m:oMath>
          <m:sSub>
            <m:sSubPr>
              <m:ctrlPr>
                <w:rPr>
                  <w:rFonts w:ascii="Cambria Math" w:eastAsiaTheme="minorHAnsi" w:hAnsi="Cambria Math" w:cstheme="minorBidi"/>
                  <w:i/>
                  <w:kern w:val="2"/>
                  <w14:ligatures w14:val="standardContextual"/>
                </w:rPr>
              </m:ctrlPr>
            </m:sSubPr>
            <m:e>
              <m:r>
                <w:rPr>
                  <w:rFonts w:ascii="Cambria Math" w:hAnsi="Cambria Math"/>
                </w:rPr>
                <m:t>T</m:t>
              </m:r>
            </m:e>
            <m:sub>
              <m:r>
                <w:rPr>
                  <w:rFonts w:ascii="Cambria Math" w:hAnsi="Cambria Math"/>
                </w:rPr>
                <m:t>ovr</m:t>
              </m:r>
            </m:sub>
          </m:sSub>
          <m:r>
            <w:rPr>
              <w:rFonts w:ascii="Cambria Math" w:hAnsi="Cambria Math"/>
            </w:rPr>
            <m:t>=W</m:t>
          </m:r>
          <m:r>
            <w:rPr>
              <w:rFonts w:ascii="Cambria Math" w:hAnsi="Cambria Math" w:cs="Times New Roman (Body CS)"/>
            </w:rPr>
            <m:t>dat</m:t>
          </m:r>
          <m:r>
            <w:rPr>
              <w:rFonts w:ascii="Cambria Math" w:hAnsi="Cambria Math"/>
            </w:rPr>
            <m:t xml:space="preserve"> . Tdat+Wdev.Tdev+Wapp.Tapp+Wnet.Tnet+TrustRes</m:t>
          </m:r>
        </m:oMath>
      </m:oMathPara>
    </w:p>
    <w:p w14:paraId="53AF9FC0" w14:textId="7267A9A6" w:rsidR="00E86859" w:rsidRPr="00E86859" w:rsidRDefault="00000000" w:rsidP="00E86859">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ovr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dat</m:t>
                  </m:r>
                </m:sub>
              </m:sSub>
              <m:r>
                <w:rPr>
                  <w:rFonts w:ascii="Cambria Math" w:hAnsi="Cambria Math"/>
                </w:rPr>
                <m:t>. T</m:t>
              </m:r>
            </m:e>
            <m:sub>
              <m:r>
                <w:rPr>
                  <w:rFonts w:ascii="Cambria Math" w:hAnsi="Cambria Math"/>
                </w:rPr>
                <m:t>dat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dev</m:t>
                  </m:r>
                </m:sub>
              </m:sSub>
              <m:r>
                <w:rPr>
                  <w:rFonts w:ascii="Cambria Math" w:hAnsi="Cambria Math"/>
                </w:rPr>
                <m:t>. T</m:t>
              </m:r>
            </m:e>
            <m:sub>
              <m:r>
                <w:rPr>
                  <w:rFonts w:ascii="Cambria Math" w:hAnsi="Cambria Math"/>
                </w:rPr>
                <m:t>dev</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app</m:t>
                  </m:r>
                </m:sub>
              </m:sSub>
              <m:r>
                <w:rPr>
                  <w:rFonts w:ascii="Cambria Math" w:hAnsi="Cambria Math"/>
                </w:rPr>
                <m:t>. T</m:t>
              </m:r>
            </m:e>
            <m:sub>
              <m:r>
                <w:rPr>
                  <w:rFonts w:ascii="Cambria Math" w:hAnsi="Cambria Math"/>
                </w:rPr>
                <m:t>app</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 T</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Trust</m:t>
              </m:r>
            </m:e>
            <m:sub>
              <m:r>
                <w:rPr>
                  <w:rFonts w:ascii="Cambria Math" w:hAnsi="Cambria Math"/>
                </w:rPr>
                <m:t>res</m:t>
              </m:r>
            </m:sub>
          </m:sSub>
        </m:oMath>
      </m:oMathPara>
    </w:p>
    <w:p w14:paraId="55F57A2C" w14:textId="77777777" w:rsidR="00E86859" w:rsidRDefault="00E86859" w:rsidP="00E86859">
      <w:pPr>
        <w:rPr>
          <w:rFonts w:eastAsiaTheme="minorEastAsia"/>
        </w:rPr>
      </w:pPr>
    </w:p>
    <w:p w14:paraId="14F64EA0" w14:textId="707DE728" w:rsidR="00E86859" w:rsidRDefault="00E86859" w:rsidP="00E86859">
      <w:pPr>
        <w:rPr>
          <w:rFonts w:eastAsiaTheme="minorEastAsia"/>
        </w:rPr>
      </w:pPr>
      <w:r>
        <w:rPr>
          <w:rFonts w:eastAsiaTheme="minorEastAsia"/>
        </w:rPr>
        <w:t>Where:</w:t>
      </w:r>
    </w:p>
    <w:p w14:paraId="624841B2" w14:textId="6C18CC02" w:rsidR="00E86859" w:rsidRDefault="00E86859" w:rsidP="00E86859">
      <w:r>
        <w:t>Tovr= Overall trust Score and Tdat, T</w:t>
      </w:r>
      <w:r w:rsidRPr="00E86859">
        <w:rPr>
          <w:rFonts w:eastAsiaTheme="majorEastAsia"/>
        </w:rPr>
        <w:t>dev</w:t>
      </w:r>
      <w:r w:rsidRPr="00E86859">
        <w:t>​</w:t>
      </w:r>
      <w:r w:rsidRPr="00E86859">
        <w:rPr>
          <w:rFonts w:eastAsiaTheme="majorEastAsia"/>
        </w:rPr>
        <w:t>,</w:t>
      </w:r>
      <w:r>
        <w:t xml:space="preserve"> </w:t>
      </w:r>
      <w:r w:rsidRPr="00E86859">
        <w:rPr>
          <w:rFonts w:eastAsiaTheme="majorEastAsia"/>
        </w:rPr>
        <w:t>T</w:t>
      </w:r>
      <w:r>
        <w:t>app</w:t>
      </w:r>
      <w:r w:rsidRPr="00E86859">
        <w:t>​</w:t>
      </w:r>
      <w:r w:rsidRPr="00E86859">
        <w:rPr>
          <w:rFonts w:eastAsiaTheme="majorEastAsia"/>
        </w:rPr>
        <w:t>,</w:t>
      </w:r>
      <w:r>
        <w:t xml:space="preserve"> T</w:t>
      </w:r>
      <w:r w:rsidRPr="00E86859">
        <w:rPr>
          <w:rFonts w:eastAsiaTheme="majorEastAsia"/>
        </w:rPr>
        <w:t>n</w:t>
      </w:r>
      <w:r>
        <w:t>et</w:t>
      </w:r>
      <w:r w:rsidRPr="00E86859">
        <w:t>​</w:t>
      </w:r>
      <w:r>
        <w:t xml:space="preserve"> are</w:t>
      </w:r>
      <w:r w:rsidRPr="00E86859">
        <w:t xml:space="preserve"> Trust scores for data, devices, applications, and networks (normalized between </w:t>
      </w:r>
      <w:r w:rsidRPr="00E86859">
        <w:rPr>
          <w:rFonts w:eastAsiaTheme="majorEastAsia"/>
        </w:rPr>
        <w:t>0</w:t>
      </w:r>
      <w:r w:rsidRPr="00E86859">
        <w:t xml:space="preserve"> and </w:t>
      </w:r>
      <w:r w:rsidRPr="00E86859">
        <w:rPr>
          <w:rFonts w:eastAsiaTheme="majorEastAsia"/>
        </w:rPr>
        <w:t>1</w:t>
      </w:r>
      <w:r w:rsidRPr="00E86859">
        <w:t>).</w:t>
      </w:r>
    </w:p>
    <w:p w14:paraId="468D1062" w14:textId="79145D1E" w:rsidR="00E86859" w:rsidRDefault="00E86859" w:rsidP="00E86859">
      <w:r>
        <w:t>Wd, Wdev,Wapp, Wnet: are weights for the data device, applicatio and network conntexts. The sum of all weights shoild be 1</w:t>
      </w:r>
    </w:p>
    <w:p w14:paraId="182E5E3E" w14:textId="44BB0AD4" w:rsidR="00E86859" w:rsidRDefault="00E86859" w:rsidP="00E86859">
      <m:oMathPara>
        <m:oMath>
          <m:r>
            <m:rPr>
              <m:sty m:val="bi"/>
            </m:rPr>
            <w:rPr>
              <w:rFonts w:ascii="Cambria Math" w:hAnsi="Cambria Math"/>
            </w:rPr>
            <m:t>wdat</m:t>
          </m:r>
          <m:r>
            <w:rPr>
              <w:rFonts w:ascii="Cambria Math" w:hAnsi="Cambria Math"/>
            </w:rPr>
            <m:t>​+</m:t>
          </m:r>
          <m:r>
            <m:rPr>
              <m:sty m:val="bi"/>
            </m:rPr>
            <w:rPr>
              <w:rFonts w:ascii="Cambria Math" w:hAnsi="Cambria Math"/>
            </w:rPr>
            <m:t>wdev</m:t>
          </m:r>
          <m:r>
            <w:rPr>
              <w:rFonts w:ascii="Cambria Math" w:hAnsi="Cambria Math"/>
            </w:rPr>
            <m:t>​+</m:t>
          </m:r>
          <m:r>
            <m:rPr>
              <m:sty m:val="bi"/>
            </m:rPr>
            <w:rPr>
              <w:rFonts w:ascii="Cambria Math" w:hAnsi="Cambria Math"/>
            </w:rPr>
            <m:t>wapp</m:t>
          </m:r>
          <m:r>
            <w:rPr>
              <w:rFonts w:ascii="Cambria Math" w:hAnsi="Cambria Math"/>
            </w:rPr>
            <m:t>​+</m:t>
          </m:r>
          <m:r>
            <m:rPr>
              <m:sty m:val="bi"/>
            </m:rPr>
            <w:rPr>
              <w:rFonts w:ascii="Cambria Math" w:hAnsi="Cambria Math"/>
            </w:rPr>
            <m:t>wnet</m:t>
          </m:r>
          <m:r>
            <w:rPr>
              <w:rFonts w:ascii="Cambria Math" w:hAnsi="Cambria Math"/>
            </w:rPr>
            <m:t>​=</m:t>
          </m:r>
          <m:r>
            <m:rPr>
              <m:sty m:val="bi"/>
            </m:rPr>
            <w:rPr>
              <w:rFonts w:ascii="Cambria Math" w:hAnsi="Cambria Math"/>
            </w:rPr>
            <m:t>1</m:t>
          </m:r>
        </m:oMath>
      </m:oMathPara>
    </w:p>
    <w:p w14:paraId="65F44622" w14:textId="606A7CCF" w:rsidR="00E86859" w:rsidRDefault="00E86859" w:rsidP="00E86859">
      <w:r>
        <w:t>TrustRes: this is the residual score for a user based  access transaction history</w:t>
      </w:r>
    </w:p>
    <w:p w14:paraId="04F2EFF4" w14:textId="77777777" w:rsidR="00E86859" w:rsidRDefault="00E86859" w:rsidP="00E86859"/>
    <w:p w14:paraId="57B8E8AB" w14:textId="1C7B579D" w:rsidR="00E86859" w:rsidRDefault="00000000" w:rsidP="00E86859">
      <m:oMathPara>
        <m:oMath>
          <m:d>
            <m:dPr>
              <m:begChr m:val="{"/>
              <m:endChr m:val=""/>
              <m:ctrlPr>
                <w:rPr>
                  <w:rFonts w:ascii="Cambria Math" w:eastAsiaTheme="minorHAnsi" w:hAnsi="Cambria Math" w:cstheme="minorBidi"/>
                  <w:i/>
                  <w:kern w:val="2"/>
                  <w14:ligatures w14:val="standardContextual"/>
                </w:rPr>
              </m:ctrlPr>
            </m:dPr>
            <m:e>
              <m:eqArr>
                <m:eqArrPr>
                  <m:ctrlPr>
                    <w:rPr>
                      <w:rFonts w:ascii="Cambria Math" w:hAnsi="Cambria Math"/>
                      <w:i/>
                    </w:rPr>
                  </m:ctrlPr>
                </m:eqArrPr>
                <m:e>
                  <m:r>
                    <w:rPr>
                      <w:rFonts w:ascii="Cambria Math" w:hAnsi="Cambria Math"/>
                    </w:rPr>
                    <m:t>FullAccess,ifTov≥</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igh</m:t>
                  </m:r>
                </m:e>
                <m:e>
                  <m:r>
                    <w:rPr>
                      <w:rFonts w:ascii="Cambria Math" w:hAnsi="Cambria Math"/>
                    </w:rPr>
                    <m:t>RetrictedAccess,if</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ow≤Tov&lt;</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igh</m:t>
                  </m:r>
                  <m:ctrlPr>
                    <w:rPr>
                      <w:rFonts w:ascii="Cambria Math" w:eastAsia="Cambria Math" w:hAnsi="Cambria Math" w:cs="Cambria Math"/>
                      <w:i/>
                    </w:rPr>
                  </m:ctrlPr>
                </m:e>
                <m:e>
                  <m:r>
                    <w:rPr>
                      <w:rFonts w:ascii="Cambria Math" w:eastAsia="Cambria Math" w:hAnsi="Cambria Math" w:cs="Cambria Math"/>
                    </w:rPr>
                    <m:t>DenyaAccess,ifTov&lt;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l</m:t>
                      </m:r>
                    </m:sub>
                  </m:sSub>
                  <m:r>
                    <w:rPr>
                      <w:rFonts w:ascii="Cambria Math" w:eastAsia="Cambria Math" w:hAnsi="Cambria Math" w:cs="Cambria Math"/>
                    </w:rPr>
                    <m:t>ower</m:t>
                  </m:r>
                </m:e>
              </m:eqArr>
            </m:e>
          </m:d>
        </m:oMath>
      </m:oMathPara>
    </w:p>
    <w:p w14:paraId="616A5E8A" w14:textId="77777777" w:rsidR="00E86859" w:rsidRPr="00E86859" w:rsidRDefault="00E86859" w:rsidP="00E86859"/>
    <w:p w14:paraId="388154EA" w14:textId="77777777" w:rsidR="00E86859" w:rsidRPr="00E86859" w:rsidRDefault="00E86859" w:rsidP="00E86859">
      <w:pPr>
        <w:pStyle w:val="Heading3"/>
      </w:pPr>
      <w:r w:rsidRPr="00E86859">
        <w:t>Trust Model Components</w:t>
      </w:r>
    </w:p>
    <w:p w14:paraId="54A37537" w14:textId="77777777" w:rsidR="00E86859" w:rsidRPr="00E86859" w:rsidRDefault="00E86859" w:rsidP="00E86859">
      <w:r w:rsidRPr="00E86859">
        <w:t>To define trust in this environment, we need to account for the following:</w:t>
      </w:r>
    </w:p>
    <w:p w14:paraId="1DD4A183" w14:textId="7AC4CBCD" w:rsidR="00E86859" w:rsidRDefault="00E86859" w:rsidP="00E86859">
      <w:pPr>
        <w:pStyle w:val="Heading4"/>
      </w:pPr>
      <w:r w:rsidRPr="00E86859">
        <w:t>Data Context</w:t>
      </w:r>
    </w:p>
    <w:p w14:paraId="7C330EFB" w14:textId="7697334F" w:rsidR="00E86859" w:rsidRDefault="00E86859" w:rsidP="00E86859">
      <w:pPr>
        <w:rPr>
          <w:b/>
          <w:bCs/>
          <w:color w:val="C00000"/>
        </w:rPr>
      </w:pPr>
      <w:r>
        <w:t xml:space="preserve">This context reviews and scores trust basedon three parameters. These partameters are dynamically weighted to generate an eventaul trust score for the data context as illlutsrated by </w:t>
      </w:r>
      <w:r w:rsidRPr="00E86859">
        <w:rPr>
          <w:b/>
          <w:bCs/>
          <w:color w:val="C00000"/>
        </w:rPr>
        <w:t>Equation 4.5</w:t>
      </w:r>
    </w:p>
    <w:p w14:paraId="1B6D3194" w14:textId="1F6F45DF" w:rsidR="00E86859" w:rsidRPr="00E86859" w:rsidRDefault="00000000" w:rsidP="00E86859">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dat</m:t>
              </m:r>
            </m:sub>
          </m:sSub>
          <m:r>
            <w:rPr>
              <w:rFonts w:ascii="Cambria Math" w:hAnsi="Cambria Math"/>
            </w:rPr>
            <m:t>=α1.Integrity+α2.Freshness+α3.Authenticity</m:t>
          </m:r>
        </m:oMath>
      </m:oMathPara>
    </w:p>
    <w:p w14:paraId="26ABACFE" w14:textId="0AF9D5E0" w:rsidR="00E86859" w:rsidRDefault="00E86859" w:rsidP="00E86859">
      <w:r>
        <w:rPr>
          <w:rFonts w:eastAsiaTheme="minorEastAsia"/>
        </w:rPr>
        <w:t xml:space="preserve">Where Tdat is the eventual trust score for the data context and </w:t>
      </w:r>
      <w:r>
        <w:rPr>
          <w:rFonts w:eastAsiaTheme="minorEastAsia"/>
        </w:rPr>
        <w:sym w:font="Symbol" w:char="F061"/>
      </w:r>
      <w:r w:rsidRPr="00E86859">
        <w:rPr>
          <w:rFonts w:eastAsiaTheme="minorEastAsia"/>
          <w:vertAlign w:val="subscript"/>
        </w:rPr>
        <w:t>i</w:t>
      </w:r>
      <w:r>
        <w:rPr>
          <w:rFonts w:eastAsiaTheme="minorEastAsia"/>
        </w:rPr>
        <w:t xml:space="preserve"> is the weight assigned to each of the data metrics</w:t>
      </w:r>
    </w:p>
    <w:p w14:paraId="5691A710" w14:textId="77777777" w:rsidR="00E86859" w:rsidRPr="00E86859" w:rsidRDefault="00E86859" w:rsidP="00E86859"/>
    <w:p w14:paraId="4D298F13" w14:textId="06148A7D" w:rsidR="00E86859" w:rsidRDefault="00E86859" w:rsidP="00BC2314">
      <w:pPr>
        <w:numPr>
          <w:ilvl w:val="0"/>
          <w:numId w:val="26"/>
        </w:numPr>
      </w:pPr>
      <w:r w:rsidRPr="00E86859">
        <w:rPr>
          <w:rFonts w:eastAsiaTheme="majorEastAsia"/>
          <w:b/>
          <w:bCs/>
        </w:rPr>
        <w:t>Integrity:</w:t>
      </w:r>
      <w:r w:rsidRPr="00E86859">
        <w:t xml:space="preserve"> </w:t>
      </w:r>
      <w:r>
        <w:t>This considers the trusstworthiness of the data collected from the network metadata. It r</w:t>
      </w:r>
      <w:r w:rsidRPr="00E86859">
        <w:t xml:space="preserve">eflects the accuracy and consistency of data. Integrity violations, such as </w:t>
      </w:r>
      <w:r w:rsidRPr="00E86859">
        <w:lastRenderedPageBreak/>
        <w:t>tampered financial records, can have severe implications.</w:t>
      </w:r>
      <w:r>
        <w:t xml:space="preserve"> A considerations of</w:t>
      </w:r>
      <w:r w:rsidRPr="00E86859">
        <w:t xml:space="preserve"> protect</w:t>
      </w:r>
      <w:r>
        <w:t>ion</w:t>
      </w:r>
      <w:r w:rsidRPr="00E86859">
        <w:t xml:space="preserve"> against unauthorized alterations </w:t>
      </w:r>
      <w:r>
        <w:t xml:space="preserve"> is reviewed </w:t>
      </w:r>
      <w:r w:rsidRPr="00E86859">
        <w:t>e.g.</w:t>
      </w:r>
      <w:r>
        <w:t xml:space="preserve"> checking </w:t>
      </w:r>
      <w:r w:rsidRPr="00E86859">
        <w:t>hashes or checksums</w:t>
      </w:r>
      <w:r>
        <w:t xml:space="preserve"> and verifying certificates</w:t>
      </w:r>
    </w:p>
    <w:p w14:paraId="4CF1458F" w14:textId="677494D0" w:rsidR="00E86859" w:rsidRPr="00E86859" w:rsidRDefault="00E86859" w:rsidP="00BC2314">
      <w:pPr>
        <w:numPr>
          <w:ilvl w:val="0"/>
          <w:numId w:val="26"/>
        </w:numPr>
        <w:rPr>
          <w:rFonts w:eastAsiaTheme="minorHAnsi" w:cstheme="minorBidi"/>
          <w:kern w:val="2"/>
          <w:lang w:val="en-US"/>
          <w14:ligatures w14:val="standardContextual"/>
        </w:rPr>
      </w:pPr>
      <w:r w:rsidRPr="00E86859">
        <w:rPr>
          <w:b/>
          <w:bCs/>
        </w:rPr>
        <w:t>Fresheness</w:t>
      </w:r>
      <w:r w:rsidRPr="00E86859">
        <w:rPr>
          <w:rFonts w:eastAsiaTheme="majorEastAsia"/>
          <w:b/>
          <w:bCs/>
        </w:rPr>
        <w:t>:</w:t>
      </w:r>
      <w:r w:rsidRPr="00E86859">
        <w:t xml:space="preserve"> </w:t>
      </w:r>
      <w:r w:rsidRPr="00E86859">
        <w:rPr>
          <w:rFonts w:eastAsiaTheme="minorHAnsi" w:cstheme="minorBidi"/>
          <w:kern w:val="2"/>
          <w:lang w:val="en-US"/>
          <w14:ligatures w14:val="standardContextual"/>
        </w:rPr>
        <w:t>refers to the timeliness and recency of data used in decision-making processes. It is a critical parameter for the data context in trust models to maintain relevance and accuracy in trust evaluations, especially in environments where conditions change rapidly, such as in IoT networks, financial systems, or cybersecurity operations.</w:t>
      </w:r>
      <w:r>
        <w:rPr>
          <w:lang w:val="en-US"/>
        </w:rPr>
        <w:t xml:space="preserve"> it also allows for real-time decision </w:t>
      </w:r>
      <w:proofErr w:type="spellStart"/>
      <w:r>
        <w:rPr>
          <w:lang w:val="en-US"/>
        </w:rPr>
        <w:t>maaking</w:t>
      </w:r>
      <w:proofErr w:type="spellEnd"/>
      <w:r>
        <w:rPr>
          <w:lang w:val="en-US"/>
        </w:rPr>
        <w:t xml:space="preserve"> in dynamic environments and adaptive access control particularly in Zero trust environments. The metric will be reviewed against accepted data freshness thresholds in different contexts</w:t>
      </w:r>
    </w:p>
    <w:p w14:paraId="79109769" w14:textId="0E21A90C" w:rsidR="00E86859" w:rsidRPr="00E86859" w:rsidRDefault="00E86859" w:rsidP="00BC2314">
      <w:pPr>
        <w:numPr>
          <w:ilvl w:val="0"/>
          <w:numId w:val="26"/>
        </w:numPr>
        <w:rPr>
          <w:lang w:val="en-US"/>
        </w:rPr>
      </w:pPr>
      <w:r w:rsidRPr="00E86859">
        <w:rPr>
          <w:b/>
          <w:bCs/>
        </w:rPr>
        <w:t>Authenticity</w:t>
      </w:r>
      <w:r>
        <w:rPr>
          <w:b/>
          <w:bCs/>
        </w:rPr>
        <w:t xml:space="preserve">: </w:t>
      </w:r>
      <w:r w:rsidRPr="00E86859">
        <w:t>this reviews the r</w:t>
      </w:r>
      <w:r w:rsidRPr="00E86859">
        <w:rPr>
          <w:rFonts w:eastAsiaTheme="majorEastAsia"/>
        </w:rPr>
        <w:t>eputation</w:t>
      </w:r>
      <w:r w:rsidRPr="00E86859">
        <w:t xml:space="preserve"> and </w:t>
      </w:r>
      <w:r w:rsidRPr="00E86859">
        <w:rPr>
          <w:lang w:val="en-US"/>
        </w:rPr>
        <w:t>g</w:t>
      </w:r>
      <w:r w:rsidRPr="00E86859">
        <w:rPr>
          <w:rFonts w:eastAsiaTheme="minorHAnsi" w:cstheme="minorBidi"/>
          <w:kern w:val="2"/>
          <w:lang w:val="en-US"/>
          <w14:ligatures w14:val="standardContextual"/>
        </w:rPr>
        <w:t>auges the reliability of the data source. Data from verified sources is more trustworthy than anonymous or unverified sources.</w:t>
      </w:r>
      <w:r w:rsidRPr="00E86859">
        <w:rPr>
          <w:lang w:val="en-US"/>
        </w:rPr>
        <w:t xml:space="preserve"> </w:t>
      </w:r>
      <w:r w:rsidRPr="00E86859">
        <w:t>Trust models often deprioritize unverified sources to avoid misinformation spread in networks.</w:t>
      </w:r>
    </w:p>
    <w:p w14:paraId="38833269" w14:textId="5E03BBD3" w:rsidR="00E86859" w:rsidRPr="00E86859" w:rsidRDefault="00E86859" w:rsidP="00E86859">
      <w:pPr>
        <w:pStyle w:val="Heading4"/>
      </w:pPr>
      <w:r w:rsidRPr="00E86859">
        <w:t>Device Context</w:t>
      </w:r>
    </w:p>
    <w:p w14:paraId="22D95883" w14:textId="315123C5" w:rsidR="00E86859" w:rsidRDefault="00E86859" w:rsidP="00E86859">
      <w:pPr>
        <w:rPr>
          <w:b/>
          <w:bCs/>
          <w:color w:val="C00000"/>
        </w:rPr>
      </w:pPr>
      <w:r>
        <w:t xml:space="preserve">This context reviews and scores trust based on three device parameters. These partameters are dynamically weighted to generate an eventaul trust score for the device context as illlutsrated by </w:t>
      </w:r>
      <w:r w:rsidRPr="00E86859">
        <w:rPr>
          <w:b/>
          <w:bCs/>
          <w:color w:val="C00000"/>
        </w:rPr>
        <w:t>Equation 4.5</w:t>
      </w:r>
    </w:p>
    <w:p w14:paraId="38696E07" w14:textId="77777777" w:rsidR="00E86859" w:rsidRDefault="00E86859" w:rsidP="00E86859">
      <w:pPr>
        <w:rPr>
          <w:b/>
          <w:bCs/>
          <w:color w:val="C00000"/>
        </w:rPr>
      </w:pPr>
    </w:p>
    <w:p w14:paraId="3E4A7C0F" w14:textId="13850BDA" w:rsidR="00E86859" w:rsidRPr="00E86859" w:rsidRDefault="00000000" w:rsidP="00E86859">
      <m:oMathPara>
        <m:oMath>
          <m:sSub>
            <m:sSubPr>
              <m:ctrlPr>
                <w:rPr>
                  <w:rFonts w:ascii="Cambria Math" w:hAnsi="Cambria Math"/>
                  <w:i/>
                </w:rPr>
              </m:ctrlPr>
            </m:sSubPr>
            <m:e>
              <m:r>
                <w:rPr>
                  <w:rFonts w:ascii="Cambria Math" w:hAnsi="Cambria Math"/>
                </w:rPr>
                <m:t>T</m:t>
              </m:r>
            </m:e>
            <m:sub>
              <m:r>
                <w:rPr>
                  <w:rFonts w:ascii="Cambria Math" w:hAnsi="Cambria Math"/>
                </w:rPr>
                <m:t>dev</m:t>
              </m:r>
            </m:sub>
          </m:sSub>
          <m:r>
            <w:rPr>
              <w:rFonts w:ascii="Cambria Math" w:hAnsi="Cambria Math"/>
            </w:rPr>
            <m:t>=β1.Identity+β2.reputation+β3.compliance</m:t>
          </m:r>
        </m:oMath>
      </m:oMathPara>
    </w:p>
    <w:p w14:paraId="1C4487B8" w14:textId="7C51843B" w:rsidR="00E86859" w:rsidRDefault="00E86859" w:rsidP="00E86859">
      <w:r>
        <w:t>Where:</w:t>
      </w:r>
    </w:p>
    <w:p w14:paraId="2E62E78B" w14:textId="081060C2" w:rsidR="00E86859" w:rsidRDefault="00E86859" w:rsidP="00E86859">
      <w:r>
        <w:t>Tdev is the trust value for the device context</w:t>
      </w:r>
    </w:p>
    <w:p w14:paraId="7314A4C2" w14:textId="4A295306" w:rsidR="00E86859" w:rsidRPr="00E86859" w:rsidRDefault="00E86859" w:rsidP="00E86859">
      <w:r w:rsidRPr="00E86859">
        <w:t>β1​,β2​,β3​: Weights for device trust factors, such that: β1+β2+β3=1</w:t>
      </w:r>
    </w:p>
    <w:p w14:paraId="3B9834C8" w14:textId="77777777" w:rsidR="00E86859" w:rsidRDefault="00E86859" w:rsidP="00E86859"/>
    <w:p w14:paraId="59BAA979" w14:textId="76D7E136" w:rsidR="00E86859" w:rsidRDefault="00E86859" w:rsidP="00BC2314">
      <w:pPr>
        <w:pStyle w:val="ListParagraph"/>
        <w:numPr>
          <w:ilvl w:val="0"/>
          <w:numId w:val="27"/>
        </w:numPr>
      </w:pPr>
      <w:r w:rsidRPr="00E86859">
        <w:rPr>
          <w:b/>
          <w:bCs/>
        </w:rPr>
        <w:t>Device</w:t>
      </w:r>
      <w:r>
        <w:t xml:space="preserve"> I</w:t>
      </w:r>
      <w:r w:rsidRPr="00E86859">
        <w:rPr>
          <w:rStyle w:val="Strong"/>
          <w:rFonts w:eastAsiaTheme="majorEastAsia"/>
        </w:rPr>
        <w:t>dentity</w:t>
      </w:r>
      <w:r>
        <w:t>: This considers device identifies that uniquely denote a device. This is because a strong device identity prevents spoofing attacks. Device authentication is  a critical factor in trust management for heterogeneous networks. MAC addresses and other physical level iden ties provide the most commonly used intifiers. Concatenations of Mac, IP addresses and port numners can be used even more ribust identifioiers</w:t>
      </w:r>
    </w:p>
    <w:p w14:paraId="69B04CBF" w14:textId="2385E67C" w:rsidR="00E86859" w:rsidRDefault="00E86859" w:rsidP="00BC2314">
      <w:pPr>
        <w:pStyle w:val="ListParagraph"/>
        <w:numPr>
          <w:ilvl w:val="0"/>
          <w:numId w:val="27"/>
        </w:numPr>
      </w:pPr>
      <w:r w:rsidRPr="00E86859">
        <w:rPr>
          <w:b/>
          <w:bCs/>
        </w:rPr>
        <w:t>Reputation Score</w:t>
      </w:r>
      <w:r>
        <w:t xml:space="preserve">: This represents the device </w:t>
      </w:r>
      <w:r w:rsidRPr="00E86859">
        <w:rPr>
          <w:rStyle w:val="Strong"/>
          <w:rFonts w:eastAsiaTheme="majorEastAsia"/>
          <w:b w:val="0"/>
          <w:bCs w:val="0"/>
        </w:rPr>
        <w:t>Health in an heterogenous environment. It also</w:t>
      </w:r>
      <w:r w:rsidRPr="00E86859">
        <w:t xml:space="preserve"> indicates the security posture of a device, such</w:t>
      </w:r>
      <w:r>
        <w:t xml:space="preserve"> as  existence as an entry in a blacklist, malware scans, SIEM entries, up-to-date patches and antivirus status. This can also be used to distinguish between enterprise owned devices and personal devices </w:t>
      </w:r>
      <w:r>
        <w:lastRenderedPageBreak/>
        <w:t>in organizations that have varied degrees of BYOD policies. Additionally, the rising incidents of compromise on IOT devices and SCADA systems indicate the importance of device helath and reputation. Based on DDOS cases like the Mirai botnet attack exploiting outdated and vulnerable IoT devices, highlighting there is need to emphasize continuous monitoring of device health to maintain network trust.</w:t>
      </w:r>
    </w:p>
    <w:p w14:paraId="5AF581BC" w14:textId="5D98FDC5" w:rsidR="00E86859" w:rsidRDefault="00E86859" w:rsidP="00BC2314">
      <w:pPr>
        <w:pStyle w:val="ListParagraph"/>
        <w:numPr>
          <w:ilvl w:val="0"/>
          <w:numId w:val="27"/>
        </w:numPr>
      </w:pPr>
      <w:r w:rsidRPr="00E86859">
        <w:rPr>
          <w:b/>
          <w:bCs/>
        </w:rPr>
        <w:t>Complaince</w:t>
      </w:r>
      <w:r>
        <w:t xml:space="preserve"> </w:t>
      </w:r>
      <w:r w:rsidRPr="00E86859">
        <w:rPr>
          <w:rStyle w:val="Strong"/>
          <w:rFonts w:eastAsiaTheme="majorEastAsia"/>
        </w:rPr>
        <w:t>Behavior</w:t>
      </w:r>
      <w:r>
        <w:t>: this Tracks anomalies in device activity. Malicious devices often exhibit behavioral deviations. It also evaluate the device platform, utilities and updates on facets such as firmware, hypervisors and virtualization tools in line with the defined guideline within these eneterprise network environments. Thiis behavior can also be used to identiy anomalies such as sudden spikes in outbound traffic from a single device, network segement or segments which might indicate involvement in a DDoS attack or origination of unmonitored traffic.</w:t>
      </w:r>
    </w:p>
    <w:p w14:paraId="20EAE880" w14:textId="3E8DC41B" w:rsidR="00E86859" w:rsidRDefault="00E86859" w:rsidP="00E86859">
      <w:pPr>
        <w:pStyle w:val="Heading4"/>
      </w:pPr>
      <w:r w:rsidRPr="00E86859">
        <w:t>Application Context</w:t>
      </w:r>
    </w:p>
    <w:p w14:paraId="6605AEBC" w14:textId="5B0E6F89" w:rsidR="00E86859" w:rsidRDefault="00E86859" w:rsidP="00E86859">
      <w:r>
        <w:t>This context evaulautes the trust levels for the applications used within a heterogenous  enterpise network. It also considers three parameters dynamically weighted based on the organnizational contexts as illustrated in EQUSATION 4.6. These parameter include:</w:t>
      </w:r>
    </w:p>
    <w:p w14:paraId="198F345B" w14:textId="77777777" w:rsidR="001F1F59" w:rsidRDefault="001F1F59" w:rsidP="00E86859"/>
    <w:p w14:paraId="187F518D" w14:textId="5723CF51" w:rsidR="00E86859" w:rsidRPr="00E86859" w:rsidRDefault="00000000" w:rsidP="00E86859">
      <m:oMathPara>
        <m:oMath>
          <m:sSub>
            <m:sSubPr>
              <m:ctrlPr>
                <w:rPr>
                  <w:rFonts w:ascii="Cambria Math" w:hAnsi="Cambria Math"/>
                  <w:i/>
                </w:rPr>
              </m:ctrlPr>
            </m:sSubPr>
            <m:e>
              <m:r>
                <w:rPr>
                  <w:rFonts w:ascii="Cambria Math" w:hAnsi="Cambria Math"/>
                </w:rPr>
                <m:t>T</m:t>
              </m:r>
            </m:e>
            <m:sub>
              <m:r>
                <w:rPr>
                  <w:rFonts w:ascii="Cambria Math" w:hAnsi="Cambria Math"/>
                </w:rPr>
                <m:t>app</m:t>
              </m:r>
            </m:sub>
          </m:sSub>
          <m:r>
            <w:rPr>
              <w:rFonts w:ascii="Cambria Math" w:hAnsi="Cambria Math"/>
            </w:rPr>
            <m:t>=γ1.bhConsnstency+γ2.VulnScore+γ3.AccComp</m:t>
          </m:r>
        </m:oMath>
      </m:oMathPara>
    </w:p>
    <w:p w14:paraId="167CDFC7" w14:textId="2B5D35AF" w:rsidR="00E86859" w:rsidRPr="00E86859" w:rsidRDefault="00E86859" w:rsidP="00E86859">
      <w:r>
        <w:t>Where T</w:t>
      </w:r>
      <w:r w:rsidRPr="00E86859">
        <w:rPr>
          <w:vertAlign w:val="subscript"/>
        </w:rPr>
        <w:t>app</w:t>
      </w:r>
      <w:r>
        <w:t xml:space="preserve"> is the trust score in the application domain and  </w:t>
      </w:r>
      <m:oMath>
        <m:r>
          <w:rPr>
            <w:rFonts w:ascii="Cambria Math" w:hAnsi="Cambria Math"/>
          </w:rPr>
          <m:t>γ</m:t>
        </m:r>
      </m:oMath>
      <w:r>
        <w:t xml:space="preserve"> is the weights for each application parameer and the sum of all </w:t>
      </w:r>
      <m:oMath>
        <m:nary>
          <m:naryPr>
            <m:chr m:val="∑"/>
            <m:subHide m:val="1"/>
            <m:supHide m:val="1"/>
            <m:ctrlPr>
              <w:rPr>
                <w:rFonts w:ascii="Cambria Math" w:hAnsi="Cambria Math"/>
                <w:i/>
              </w:rPr>
            </m:ctrlPr>
          </m:naryPr>
          <m:sub/>
          <m:sup/>
          <m:e>
            <m:r>
              <w:rPr>
                <w:rFonts w:ascii="Cambria Math" w:hAnsi="Cambria Math"/>
              </w:rPr>
              <m:t>γ</m:t>
            </m:r>
          </m:e>
        </m:nary>
        <m:r>
          <w:rPr>
            <w:rFonts w:ascii="Cambria Math" w:hAnsi="Cambria Math"/>
          </w:rPr>
          <m:t>=1</m:t>
        </m:r>
      </m:oMath>
      <w:r>
        <w:t xml:space="preserve"> (</w:t>
      </w:r>
      <m:oMath>
        <m:r>
          <m:rPr>
            <m:sty m:val="bi"/>
          </m:rPr>
          <w:rPr>
            <w:rFonts w:ascii="Cambria Math" w:hAnsi="Cambria Math"/>
          </w:rPr>
          <m:t>γ</m:t>
        </m:r>
        <m:r>
          <m:rPr>
            <m:sty m:val="bi"/>
          </m:rPr>
          <w:rPr>
            <w:rFonts w:ascii="Cambria Math" w:hAnsi="Cambria Math"/>
          </w:rPr>
          <m:t>1</m:t>
        </m:r>
        <m:r>
          <w:rPr>
            <w:rFonts w:ascii="Cambria Math" w:hAnsi="Cambria Math"/>
          </w:rPr>
          <m:t>​+</m:t>
        </m:r>
        <m:r>
          <m:rPr>
            <m:sty m:val="bi"/>
          </m:rPr>
          <w:rPr>
            <w:rFonts w:ascii="Cambria Math" w:hAnsi="Cambria Math"/>
          </w:rPr>
          <m:t>γ</m:t>
        </m:r>
        <m:r>
          <m:rPr>
            <m:sty m:val="bi"/>
          </m:rPr>
          <w:rPr>
            <w:rFonts w:ascii="Cambria Math" w:hAnsi="Cambria Math"/>
          </w:rPr>
          <m:t>2</m:t>
        </m:r>
        <m:r>
          <w:rPr>
            <w:rFonts w:ascii="Cambria Math" w:hAnsi="Cambria Math"/>
          </w:rPr>
          <m:t>​+</m:t>
        </m:r>
        <m:r>
          <m:rPr>
            <m:sty m:val="bi"/>
          </m:rPr>
          <w:rPr>
            <w:rFonts w:ascii="Cambria Math" w:hAnsi="Cambria Math"/>
          </w:rPr>
          <m:t>γ</m:t>
        </m:r>
        <m:r>
          <m:rPr>
            <m:sty m:val="bi"/>
          </m:rPr>
          <w:rPr>
            <w:rFonts w:ascii="Cambria Math" w:hAnsi="Cambria Math"/>
          </w:rPr>
          <m:t>3</m:t>
        </m:r>
        <m:r>
          <w:rPr>
            <w:rFonts w:ascii="Cambria Math" w:hAnsi="Cambria Math"/>
          </w:rPr>
          <m:t>​=</m:t>
        </m:r>
        <m:r>
          <m:rPr>
            <m:sty m:val="bi"/>
          </m:rPr>
          <w:rPr>
            <w:rFonts w:ascii="Cambria Math" w:hAnsi="Cambria Math"/>
          </w:rPr>
          <m:t>1</m:t>
        </m:r>
      </m:oMath>
      <w:r>
        <w:t>)</w:t>
      </w:r>
    </w:p>
    <w:p w14:paraId="6EE6470C" w14:textId="5355C37F" w:rsidR="00E86859" w:rsidRPr="00E86859" w:rsidRDefault="00E86859" w:rsidP="00BC2314">
      <w:pPr>
        <w:numPr>
          <w:ilvl w:val="0"/>
          <w:numId w:val="28"/>
        </w:numPr>
      </w:pPr>
      <w:r>
        <w:rPr>
          <w:rFonts w:eastAsiaTheme="majorEastAsia"/>
          <w:b/>
          <w:bCs/>
        </w:rPr>
        <w:t>Behavior consistencey</w:t>
      </w:r>
      <w:r w:rsidRPr="00E86859">
        <w:rPr>
          <w:rFonts w:eastAsiaTheme="majorEastAsia"/>
          <w:b/>
          <w:bCs/>
        </w:rPr>
        <w:t>:</w:t>
      </w:r>
      <w:r w:rsidRPr="00E86859">
        <w:t xml:space="preserve"> </w:t>
      </w:r>
      <w:r>
        <w:t>This reviews c</w:t>
      </w:r>
      <w:r w:rsidRPr="00E86859">
        <w:t>ompliance with enterprise security guidelines</w:t>
      </w:r>
      <w:r>
        <w:t>, types of applications and their operayion within one network segment or across multiple segments</w:t>
      </w:r>
      <w:r w:rsidRPr="00E86859">
        <w:t>.</w:t>
      </w:r>
    </w:p>
    <w:p w14:paraId="13407B51" w14:textId="1487D715" w:rsidR="00E86859" w:rsidRPr="00E86859" w:rsidRDefault="00E86859" w:rsidP="00BC2314">
      <w:pPr>
        <w:numPr>
          <w:ilvl w:val="0"/>
          <w:numId w:val="28"/>
        </w:numPr>
      </w:pPr>
      <w:r w:rsidRPr="00E86859">
        <w:rPr>
          <w:rFonts w:eastAsiaTheme="majorEastAsia"/>
          <w:b/>
          <w:bCs/>
        </w:rPr>
        <w:t xml:space="preserve">Vulnerability </w:t>
      </w:r>
      <w:r>
        <w:rPr>
          <w:rFonts w:eastAsiaTheme="majorEastAsia"/>
          <w:b/>
          <w:bCs/>
        </w:rPr>
        <w:t>score</w:t>
      </w:r>
      <w:r w:rsidRPr="00E86859">
        <w:rPr>
          <w:rFonts w:eastAsiaTheme="majorEastAsia"/>
          <w:b/>
          <w:bCs/>
        </w:rPr>
        <w:t>:</w:t>
      </w:r>
      <w:r w:rsidRPr="00E86859">
        <w:t xml:space="preserve"> </w:t>
      </w:r>
      <w:r>
        <w:t xml:space="preserve"> This parameter considers the whether</w:t>
      </w:r>
      <w:r w:rsidRPr="00E86859">
        <w:t xml:space="preserve"> applications up-to-date and free from known vulnerabilities</w:t>
      </w:r>
      <w:r>
        <w:t>. It also considesrs the presennce of CVEs involving specific client side and server side applications</w:t>
      </w:r>
    </w:p>
    <w:p w14:paraId="2BC791E4" w14:textId="515E3DC9" w:rsidR="00E86859" w:rsidRPr="00E86859" w:rsidRDefault="00E86859" w:rsidP="00BC2314">
      <w:pPr>
        <w:numPr>
          <w:ilvl w:val="0"/>
          <w:numId w:val="28"/>
        </w:numPr>
      </w:pPr>
      <w:r w:rsidRPr="00E86859">
        <w:rPr>
          <w:rFonts w:eastAsiaTheme="majorEastAsia"/>
          <w:b/>
          <w:bCs/>
        </w:rPr>
        <w:t xml:space="preserve">Access </w:t>
      </w:r>
      <w:r>
        <w:rPr>
          <w:rFonts w:eastAsiaTheme="majorEastAsia"/>
          <w:b/>
          <w:bCs/>
        </w:rPr>
        <w:t>Compliance</w:t>
      </w:r>
      <w:r w:rsidRPr="00E86859">
        <w:rPr>
          <w:rFonts w:eastAsiaTheme="majorEastAsia"/>
          <w:b/>
          <w:bCs/>
        </w:rPr>
        <w:t>:</w:t>
      </w:r>
      <w:r w:rsidRPr="00E86859">
        <w:t xml:space="preserve"> </w:t>
      </w:r>
      <w:r>
        <w:t xml:space="preserve">this parameter reviews </w:t>
      </w:r>
      <w:r w:rsidRPr="00E86859">
        <w:t xml:space="preserve">Permissions required for </w:t>
      </w:r>
      <w:r>
        <w:t xml:space="preserve"> routine fucntions and  access </w:t>
      </w:r>
      <w:r w:rsidRPr="00E86859">
        <w:t>operations</w:t>
      </w:r>
      <w:r>
        <w:t xml:space="preserve"> aprticularly to sensitive directories and files</w:t>
      </w:r>
      <w:r w:rsidRPr="00E86859">
        <w:t>.</w:t>
      </w:r>
    </w:p>
    <w:p w14:paraId="2234ABE6" w14:textId="4B7E1742" w:rsidR="00E86859" w:rsidRPr="00E86859" w:rsidRDefault="00E86859" w:rsidP="000B4FEE">
      <w:pPr>
        <w:pStyle w:val="Heading4"/>
      </w:pPr>
      <w:r w:rsidRPr="00E86859">
        <w:t>Network Context</w:t>
      </w:r>
    </w:p>
    <w:p w14:paraId="59B368C0" w14:textId="4B663136" w:rsidR="00E86859" w:rsidRPr="00E86859" w:rsidRDefault="00E86859" w:rsidP="00024130">
      <w:pPr>
        <w:numPr>
          <w:ilvl w:val="0"/>
          <w:numId w:val="61"/>
        </w:numPr>
      </w:pPr>
      <w:r>
        <w:rPr>
          <w:rFonts w:eastAsiaTheme="majorEastAsia"/>
          <w:b/>
          <w:bCs/>
        </w:rPr>
        <w:t>Protocol Score</w:t>
      </w:r>
      <w:r w:rsidRPr="00E86859">
        <w:rPr>
          <w:rFonts w:eastAsiaTheme="majorEastAsia"/>
          <w:b/>
          <w:bCs/>
        </w:rPr>
        <w:t>:</w:t>
      </w:r>
      <w:r w:rsidRPr="00E86859">
        <w:t xml:space="preserve"> Trust in the network topology, protocol compliance, and link security.</w:t>
      </w:r>
    </w:p>
    <w:p w14:paraId="52C6718E" w14:textId="77777777" w:rsidR="00E86859" w:rsidRPr="00E86859" w:rsidRDefault="00E86859" w:rsidP="00024130">
      <w:pPr>
        <w:numPr>
          <w:ilvl w:val="0"/>
          <w:numId w:val="61"/>
        </w:numPr>
      </w:pPr>
      <w:r w:rsidRPr="00E86859">
        <w:rPr>
          <w:rFonts w:eastAsiaTheme="majorEastAsia"/>
          <w:b/>
          <w:bCs/>
        </w:rPr>
        <w:t>Anomaly Detection:</w:t>
      </w:r>
      <w:r w:rsidRPr="00E86859">
        <w:t xml:space="preserve"> Trust decreases if packet anomalies, spoofing, or unusual traffic patterns are detected.</w:t>
      </w:r>
    </w:p>
    <w:p w14:paraId="21FF2C54" w14:textId="77777777" w:rsidR="00E86859" w:rsidRDefault="00E86859" w:rsidP="00024130">
      <w:pPr>
        <w:numPr>
          <w:ilvl w:val="0"/>
          <w:numId w:val="61"/>
        </w:numPr>
      </w:pPr>
      <w:r w:rsidRPr="00E86859">
        <w:rPr>
          <w:rFonts w:eastAsiaTheme="majorEastAsia"/>
          <w:b/>
          <w:bCs/>
        </w:rPr>
        <w:lastRenderedPageBreak/>
        <w:t>Segmentation:</w:t>
      </w:r>
      <w:r w:rsidRPr="00E86859">
        <w:t xml:space="preserve"> Trust is higher in segmented networks that enforce Zero Trust principles.</w:t>
      </w:r>
    </w:p>
    <w:p w14:paraId="42DAE2F3" w14:textId="70B1A2E9" w:rsidR="00E86859" w:rsidRPr="00E3108F" w:rsidRDefault="00E86859" w:rsidP="00024130">
      <w:pPr>
        <w:numPr>
          <w:ilvl w:val="0"/>
          <w:numId w:val="61"/>
        </w:numPr>
      </w:pPr>
      <w:r>
        <w:rPr>
          <w:rFonts w:eastAsiaTheme="majorEastAsia"/>
          <w:b/>
          <w:bCs/>
        </w:rPr>
        <w:t>Node Reputationnscore</w:t>
      </w:r>
    </w:p>
    <w:p w14:paraId="274E6A49" w14:textId="77777777" w:rsidR="00E3108F" w:rsidRDefault="00E3108F" w:rsidP="00E3108F">
      <w:pPr>
        <w:rPr>
          <w:rFonts w:eastAsiaTheme="majorEastAsia"/>
          <w:b/>
          <w:bCs/>
        </w:rPr>
      </w:pPr>
    </w:p>
    <w:p w14:paraId="4D892564" w14:textId="77777777" w:rsidR="00E3108F" w:rsidRPr="00E86859" w:rsidRDefault="00E3108F" w:rsidP="00E3108F"/>
    <w:p w14:paraId="72513C5E" w14:textId="77777777" w:rsidR="00E86859" w:rsidRDefault="00E86859" w:rsidP="00E86859"/>
    <w:p w14:paraId="5A0B7ECA" w14:textId="67CD92DA" w:rsidR="009D62E8" w:rsidRPr="00B73139" w:rsidRDefault="009D62E8" w:rsidP="00E86859">
      <w:pPr>
        <w:rPr>
          <w:color w:val="FF0000"/>
        </w:rPr>
      </w:pPr>
      <w:r w:rsidRPr="00B73139">
        <w:rPr>
          <w:noProof/>
          <w:color w:val="FF0000"/>
        </w:rPr>
        <w:drawing>
          <wp:inline distT="0" distB="0" distL="0" distR="0" wp14:anchorId="5487A895" wp14:editId="26CE75C9">
            <wp:extent cx="5727700" cy="911225"/>
            <wp:effectExtent l="0" t="0" r="0" b="0"/>
            <wp:docPr id="1796860090" name="Picture 8" descr="A black text on a white background&#10;&#10;Description automatically generated">
              <a:extLst xmlns:a="http://schemas.openxmlformats.org/drawingml/2006/main">
                <a:ext uri="{FF2B5EF4-FFF2-40B4-BE49-F238E27FC236}">
                  <a16:creationId xmlns:a16="http://schemas.microsoft.com/office/drawing/2014/main" id="{CEB053B1-094A-0910-43A1-447824978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0090" name="Picture 8" descr="A black text on a white background&#10;&#10;Description automatically generated">
                      <a:extLst>
                        <a:ext uri="{FF2B5EF4-FFF2-40B4-BE49-F238E27FC236}">
                          <a16:creationId xmlns:a16="http://schemas.microsoft.com/office/drawing/2014/main" id="{CEB053B1-094A-0910-43A1-4478249782B9}"/>
                        </a:ext>
                      </a:extLst>
                    </pic:cNvPr>
                    <pic:cNvPicPr>
                      <a:picLocks noChangeAspect="1"/>
                    </pic:cNvPicPr>
                  </pic:nvPicPr>
                  <pic:blipFill>
                    <a:blip r:embed="rId36"/>
                    <a:stretch>
                      <a:fillRect/>
                    </a:stretch>
                  </pic:blipFill>
                  <pic:spPr>
                    <a:xfrm>
                      <a:off x="0" y="0"/>
                      <a:ext cx="5727700" cy="911225"/>
                    </a:xfrm>
                    <a:prstGeom prst="rect">
                      <a:avLst/>
                    </a:prstGeom>
                  </pic:spPr>
                </pic:pic>
              </a:graphicData>
            </a:graphic>
          </wp:inline>
        </w:drawing>
      </w:r>
    </w:p>
    <w:p w14:paraId="449AEF17" w14:textId="5029F0B3" w:rsidR="00B73139" w:rsidRPr="00B73139" w:rsidRDefault="00B73139" w:rsidP="00E86859">
      <w:pPr>
        <w:rPr>
          <w:color w:val="FF0000"/>
        </w:rPr>
      </w:pPr>
      <w:r w:rsidRPr="00B73139">
        <w:rPr>
          <w:color w:val="FF0000"/>
        </w:rPr>
        <w:t>Fill in the individual metrics(easy way is to define i and j)</w:t>
      </w:r>
    </w:p>
    <w:p w14:paraId="44E2BCCF" w14:textId="2AAB278B" w:rsidR="009D62E8" w:rsidRDefault="009D62E8" w:rsidP="00E86859">
      <w:r w:rsidRPr="009D62E8">
        <w:rPr>
          <w:noProof/>
        </w:rPr>
        <w:drawing>
          <wp:inline distT="0" distB="0" distL="0" distR="0" wp14:anchorId="0318BB38" wp14:editId="198E5591">
            <wp:extent cx="5727700" cy="2269490"/>
            <wp:effectExtent l="0" t="0" r="0" b="3810"/>
            <wp:docPr id="8" name="Content Placeholder 7">
              <a:extLst xmlns:a="http://schemas.openxmlformats.org/drawingml/2006/main">
                <a:ext uri="{FF2B5EF4-FFF2-40B4-BE49-F238E27FC236}">
                  <a16:creationId xmlns:a16="http://schemas.microsoft.com/office/drawing/2014/main" id="{E3A3CDCD-E346-7E5E-18B8-A29CBD0674A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E3A3CDCD-E346-7E5E-18B8-A29CBD0674AD}"/>
                        </a:ext>
                      </a:extLst>
                    </pic:cNvPr>
                    <pic:cNvPicPr>
                      <a:picLocks noGrp="1" noChangeAspect="1"/>
                    </pic:cNvPicPr>
                  </pic:nvPicPr>
                  <pic:blipFill>
                    <a:blip r:embed="rId37"/>
                    <a:stretch>
                      <a:fillRect/>
                    </a:stretch>
                  </pic:blipFill>
                  <pic:spPr>
                    <a:xfrm>
                      <a:off x="0" y="0"/>
                      <a:ext cx="5727700" cy="2269490"/>
                    </a:xfrm>
                    <a:prstGeom prst="rect">
                      <a:avLst/>
                    </a:prstGeom>
                  </pic:spPr>
                </pic:pic>
              </a:graphicData>
            </a:graphic>
          </wp:inline>
        </w:drawing>
      </w:r>
    </w:p>
    <w:p w14:paraId="354038DD" w14:textId="06762B9A" w:rsidR="00E86859" w:rsidRDefault="00E86859" w:rsidP="00601ECC"/>
    <w:p w14:paraId="1A6D1280" w14:textId="77777777" w:rsidR="003C2997" w:rsidRDefault="003C2997" w:rsidP="00601ECC"/>
    <w:p w14:paraId="09E9C766" w14:textId="77777777" w:rsidR="003C2997" w:rsidRDefault="003C2997" w:rsidP="00601ECC"/>
    <w:p w14:paraId="75571C23" w14:textId="333F9423" w:rsidR="003C2997" w:rsidRPr="00193DAC" w:rsidRDefault="00000000" w:rsidP="00601ECC">
      <m:oMathPara>
        <m:oMath>
          <m:sSub>
            <m:sSubPr>
              <m:ctrlPr>
                <w:rPr>
                  <w:rFonts w:ascii="Cambria Math" w:hAnsi="Cambria Math"/>
                  <w:i/>
                </w:rPr>
              </m:ctrlPr>
            </m:sSubPr>
            <m:e>
              <m:r>
                <w:rPr>
                  <w:rFonts w:ascii="Cambria Math" w:hAnsi="Cambria Math"/>
                </w:rPr>
                <m:t>T</m:t>
              </m:r>
            </m:e>
            <m:sub>
              <m:r>
                <w:rPr>
                  <w:rFonts w:ascii="Cambria Math" w:hAnsi="Cambria Math"/>
                </w:rPr>
                <m:t>ovr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dat</m:t>
                  </m:r>
                </m:sub>
              </m:sSub>
              <m:r>
                <w:rPr>
                  <w:rFonts w:ascii="Cambria Math" w:hAnsi="Cambria Math"/>
                </w:rPr>
                <m:t>. T</m:t>
              </m:r>
            </m:e>
            <m:sub>
              <m:r>
                <w:rPr>
                  <w:rFonts w:ascii="Cambria Math" w:hAnsi="Cambria Math"/>
                </w:rPr>
                <m:t>dat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dev</m:t>
                  </m:r>
                </m:sub>
              </m:sSub>
              <m:r>
                <w:rPr>
                  <w:rFonts w:ascii="Cambria Math" w:hAnsi="Cambria Math"/>
                </w:rPr>
                <m:t>. T</m:t>
              </m:r>
            </m:e>
            <m:sub>
              <m:r>
                <w:rPr>
                  <w:rFonts w:ascii="Cambria Math" w:hAnsi="Cambria Math"/>
                </w:rPr>
                <m:t>dev</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app</m:t>
                  </m:r>
                </m:sub>
              </m:sSub>
              <m:r>
                <w:rPr>
                  <w:rFonts w:ascii="Cambria Math" w:hAnsi="Cambria Math"/>
                </w:rPr>
                <m:t>. T</m:t>
              </m:r>
            </m:e>
            <m:sub>
              <m:r>
                <w:rPr>
                  <w:rFonts w:ascii="Cambria Math" w:hAnsi="Cambria Math"/>
                </w:rPr>
                <m:t>app</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 T</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Trust</m:t>
              </m:r>
            </m:e>
            <m:sub>
              <m:r>
                <w:rPr>
                  <w:rFonts w:ascii="Cambria Math" w:hAnsi="Cambria Math"/>
                </w:rPr>
                <m:t>res</m:t>
              </m:r>
            </m:sub>
          </m:sSub>
        </m:oMath>
      </m:oMathPara>
    </w:p>
    <w:p w14:paraId="34EF6D8E" w14:textId="77777777" w:rsidR="00193DAC" w:rsidRDefault="00193DAC" w:rsidP="00601ECC"/>
    <w:p w14:paraId="7780944B" w14:textId="77777777" w:rsidR="003C2997" w:rsidRDefault="003C2997" w:rsidP="00601ECC"/>
    <w:p w14:paraId="3AAAF9A8" w14:textId="3EF3C67D" w:rsidR="003C2997" w:rsidRPr="00123445" w:rsidRDefault="00123445" w:rsidP="00601ECC">
      <w:pPr>
        <w:rPr>
          <w:color w:val="FF0000"/>
        </w:rPr>
      </w:pPr>
      <w:r w:rsidRPr="00123445">
        <w:rPr>
          <w:color w:val="FF0000"/>
        </w:rPr>
        <w:t>Decay trust on the overall</w:t>
      </w:r>
    </w:p>
    <w:p w14:paraId="2F8FF931" w14:textId="77777777" w:rsidR="003C2997" w:rsidRDefault="003C2997" w:rsidP="00601ECC"/>
    <w:p w14:paraId="587BABF3" w14:textId="77777777" w:rsidR="003C2997" w:rsidRDefault="003C2997" w:rsidP="00601ECC"/>
    <w:p w14:paraId="2A4FC614" w14:textId="77777777" w:rsidR="003C2997" w:rsidRDefault="003C2997" w:rsidP="00601ECC"/>
    <w:p w14:paraId="1D0DBFB4" w14:textId="77777777" w:rsidR="003C2997" w:rsidRDefault="003C2997" w:rsidP="00601ECC"/>
    <w:p w14:paraId="57DB708C" w14:textId="77777777" w:rsidR="003C2997" w:rsidRDefault="003C2997" w:rsidP="00601ECC"/>
    <w:p w14:paraId="07EA83F4" w14:textId="4F4D9706" w:rsidR="003C2997" w:rsidRDefault="003C2997" w:rsidP="00601ECC"/>
    <w:p w14:paraId="64D26974" w14:textId="5D464C8F" w:rsidR="003C2997" w:rsidRDefault="003C2997" w:rsidP="00601ECC"/>
    <w:p w14:paraId="4B0E7330" w14:textId="77777777" w:rsidR="00E86859" w:rsidRDefault="00E86859" w:rsidP="00601ECC"/>
    <w:p w14:paraId="53ECE0AF" w14:textId="59A2E42D" w:rsidR="00E86859" w:rsidRDefault="00E86859" w:rsidP="00601ECC"/>
    <w:p w14:paraId="27C57A40" w14:textId="77777777" w:rsidR="003B53D2" w:rsidRPr="005D22D1" w:rsidRDefault="003B53D2" w:rsidP="00DA48BC"/>
    <w:p w14:paraId="5C4CDB39" w14:textId="33716784" w:rsidR="007B7491" w:rsidRPr="005D22D1" w:rsidRDefault="00A03508" w:rsidP="00802A24">
      <w:pPr>
        <w:pStyle w:val="Heading3"/>
        <w:rPr>
          <w:rFonts w:eastAsia="Times New Roman"/>
        </w:rPr>
      </w:pPr>
      <w:r>
        <w:rPr>
          <w:rFonts w:eastAsia="Times New Roman"/>
        </w:rPr>
        <w:t xml:space="preserve">Ensemble of </w:t>
      </w:r>
      <w:r w:rsidR="00B73139">
        <w:rPr>
          <w:rFonts w:eastAsia="Times New Roman"/>
        </w:rPr>
        <w:t xml:space="preserve">Dynamic sum and </w:t>
      </w:r>
      <w:r w:rsidR="007B7491" w:rsidRPr="005D22D1">
        <w:rPr>
          <w:rFonts w:eastAsia="Times New Roman"/>
        </w:rPr>
        <w:t>Weighted Belief Fusion for Dynamic and Context-Aware Trust Modeling</w:t>
      </w:r>
    </w:p>
    <w:p w14:paraId="2051695A" w14:textId="693752C5" w:rsidR="00802A24" w:rsidRPr="00802A24" w:rsidRDefault="00802A24" w:rsidP="002637C9">
      <w:r w:rsidRPr="00802A24">
        <w:t xml:space="preserve">This combination is suitable </w:t>
      </w:r>
      <w:r w:rsidR="00470825">
        <w:t>in environments where</w:t>
      </w:r>
      <w:r w:rsidR="00853479">
        <w:t xml:space="preserve"> there is need</w:t>
      </w:r>
      <w:r w:rsidRPr="00802A24">
        <w:t xml:space="preserve"> to integrate trust inputs cumulatively but also need to give certain sources more weight based on relevance or reliability.</w:t>
      </w:r>
      <w:r w:rsidR="002637C9">
        <w:t xml:space="preserve"> </w:t>
      </w:r>
    </w:p>
    <w:p w14:paraId="2874E72B" w14:textId="77777777" w:rsidR="00802A24" w:rsidRPr="00802A24" w:rsidRDefault="00802A24" w:rsidP="002637C9">
      <w:r w:rsidRPr="00802A24">
        <w:rPr>
          <w:b/>
          <w:bCs/>
        </w:rPr>
        <w:t>Cumulative Fusion</w:t>
      </w:r>
      <w:r w:rsidRPr="00802A24">
        <w:t>: Sum the belief, disbelief, and uncertainty values to form a single fused opinion.</w:t>
      </w:r>
    </w:p>
    <w:p w14:paraId="27D5138C" w14:textId="77777777" w:rsidR="00802A24" w:rsidRPr="00802A24" w:rsidRDefault="00802A24" w:rsidP="002637C9">
      <w:r w:rsidRPr="00802A24">
        <w:rPr>
          <w:b/>
          <w:bCs/>
        </w:rPr>
        <w:t>Weighted Fusion</w:t>
      </w:r>
      <w:r w:rsidRPr="00802A24">
        <w:t>: Calculate a weighted fusion based on the importance or reliability of each source.</w:t>
      </w:r>
    </w:p>
    <w:p w14:paraId="345B9ACE" w14:textId="77777777" w:rsidR="00802A24" w:rsidRPr="00802A24" w:rsidRDefault="00802A24" w:rsidP="002637C9">
      <w:r w:rsidRPr="00802A24">
        <w:rPr>
          <w:b/>
          <w:bCs/>
        </w:rPr>
        <w:t>Combine</w:t>
      </w:r>
      <w:r w:rsidRPr="00802A24">
        <w:t>: Merge the results, either by averaging or applying a weighting factor to balance cumulative and weighted results.</w:t>
      </w:r>
    </w:p>
    <w:p w14:paraId="7401FB49" w14:textId="77777777" w:rsidR="00B94A84" w:rsidRDefault="00B94A84" w:rsidP="00B94A84">
      <w:pPr>
        <w:pStyle w:val="NormalWeb"/>
      </w:pPr>
    </w:p>
    <w:p w14:paraId="624ACC8A" w14:textId="77777777" w:rsidR="00193DAC" w:rsidRDefault="00193DAC" w:rsidP="00B94A84">
      <w:pPr>
        <w:pStyle w:val="NormalWeb"/>
      </w:pPr>
    </w:p>
    <w:p w14:paraId="0BDF5D6B" w14:textId="6E89EBC8" w:rsidR="00193DAC" w:rsidRDefault="00193DAC" w:rsidP="00B94A84">
      <w:pPr>
        <w:pStyle w:val="NormalWeb"/>
      </w:pPr>
      <w:r>
        <w:t>Uncertainty- probabilistic event</w:t>
      </w:r>
    </w:p>
    <w:p w14:paraId="4CEF3E42" w14:textId="0555F1DC" w:rsidR="00193DAC" w:rsidRDefault="00193DAC" w:rsidP="00B94A84">
      <w:pPr>
        <w:pStyle w:val="NormalWeb"/>
      </w:pPr>
      <w:r>
        <w:t>Deterministic guardrail</w:t>
      </w:r>
    </w:p>
    <w:p w14:paraId="6F25FF2D" w14:textId="77777777" w:rsidR="00881B34" w:rsidRPr="00692615" w:rsidRDefault="00881B34" w:rsidP="00881B34">
      <w:pPr>
        <w:rPr>
          <w:color w:val="FF0000"/>
        </w:rPr>
      </w:pPr>
      <w:r w:rsidRPr="00692615">
        <w:rPr>
          <w:b/>
          <w:bCs/>
          <w:color w:val="FF0000"/>
        </w:rPr>
        <w:t>3.6 Modeling Trust Decay Over Time</w:t>
      </w:r>
    </w:p>
    <w:p w14:paraId="1FBB4198" w14:textId="77777777" w:rsidR="00881B34" w:rsidRPr="00692615" w:rsidRDefault="00881B34" w:rsidP="00881B34">
      <w:pPr>
        <w:rPr>
          <w:color w:val="FF0000"/>
        </w:rPr>
      </w:pPr>
    </w:p>
    <w:p w14:paraId="6DD03729" w14:textId="77777777" w:rsidR="00881B34" w:rsidRPr="00692615" w:rsidRDefault="00881B34" w:rsidP="00881B34">
      <w:pPr>
        <w:rPr>
          <w:color w:val="FF0000"/>
        </w:rPr>
      </w:pPr>
      <w:r w:rsidRPr="00692615">
        <w:rPr>
          <w:b/>
          <w:bCs/>
          <w:color w:val="FF0000"/>
        </w:rPr>
        <w:t>3.6.1 Exponential Evidence Discounting</w:t>
      </w:r>
    </w:p>
    <w:p w14:paraId="67E12304" w14:textId="77777777" w:rsidR="00881B34" w:rsidRPr="00692615" w:rsidRDefault="00881B34" w:rsidP="00881B34">
      <w:pPr>
        <w:rPr>
          <w:color w:val="FF0000"/>
        </w:rPr>
      </w:pPr>
    </w:p>
    <w:p w14:paraId="43094BDC" w14:textId="77777777" w:rsidR="00881B34" w:rsidRPr="00692615" w:rsidRDefault="00881B34" w:rsidP="00881B34">
      <w:pPr>
        <w:rPr>
          <w:color w:val="FF0000"/>
        </w:rPr>
      </w:pPr>
      <w:r w:rsidRPr="00F1790F">
        <w:rPr>
          <w:b/>
          <w:bCs/>
        </w:rPr>
        <w:t xml:space="preserve">3.6.2 </w:t>
      </w:r>
      <w:r w:rsidRPr="00692615">
        <w:rPr>
          <w:b/>
          <w:bCs/>
          <w:color w:val="FF0000"/>
        </w:rPr>
        <w:t>Practical Implementation: Sliding Windows and Forgetting Factors</w:t>
      </w:r>
    </w:p>
    <w:p w14:paraId="1E90F090" w14:textId="77777777" w:rsidR="009F499A" w:rsidRDefault="009F499A" w:rsidP="009F499A">
      <w:pPr>
        <w:autoSpaceDE w:val="0"/>
        <w:autoSpaceDN w:val="0"/>
        <w:adjustRightInd w:val="0"/>
        <w:rPr>
          <w:lang w:val="en-GB"/>
        </w:rPr>
      </w:pPr>
    </w:p>
    <w:p w14:paraId="1F5993B0" w14:textId="77777777" w:rsidR="009F499A" w:rsidRDefault="009F499A" w:rsidP="009F499A">
      <w:pPr>
        <w:autoSpaceDE w:val="0"/>
        <w:autoSpaceDN w:val="0"/>
        <w:adjustRightInd w:val="0"/>
        <w:rPr>
          <w:lang w:val="en-GB"/>
        </w:rPr>
      </w:pPr>
    </w:p>
    <w:p w14:paraId="317D605C" w14:textId="77777777" w:rsidR="009F499A" w:rsidRDefault="009F499A" w:rsidP="009F499A">
      <w:pPr>
        <w:autoSpaceDE w:val="0"/>
        <w:autoSpaceDN w:val="0"/>
        <w:adjustRightInd w:val="0"/>
        <w:rPr>
          <w:lang w:val="en-GB"/>
        </w:rPr>
      </w:pPr>
    </w:p>
    <w:p w14:paraId="230F2D76" w14:textId="77777777" w:rsidR="005E1594" w:rsidRDefault="005E1594" w:rsidP="005E1594">
      <w:pPr>
        <w:spacing w:after="200"/>
        <w:rPr>
          <w:rFonts w:eastAsia="Calibri"/>
          <w:b/>
          <w:bCs/>
          <w:lang w:val="en-US"/>
        </w:rPr>
      </w:pPr>
    </w:p>
    <w:p w14:paraId="71AB605E" w14:textId="767DE931" w:rsidR="006A78C7" w:rsidRDefault="006A78C7">
      <w:pPr>
        <w:spacing w:line="240" w:lineRule="auto"/>
        <w:jc w:val="left"/>
        <w:rPr>
          <w:b/>
          <w:bCs/>
        </w:rPr>
      </w:pPr>
      <w:r>
        <w:rPr>
          <w:b/>
          <w:bCs/>
        </w:rPr>
        <w:br w:type="page"/>
      </w:r>
    </w:p>
    <w:p w14:paraId="6144A8A2" w14:textId="77777777" w:rsidR="00CF354B" w:rsidRDefault="00CF354B" w:rsidP="00B81562"/>
    <w:p w14:paraId="2AFAD857" w14:textId="77777777" w:rsidR="000B4FEE" w:rsidRDefault="000B4FEE" w:rsidP="000B4FEE">
      <w:r>
        <w:t>/* THIS SECTION IS A REFERENCE GUIDE FORT THE CHAPTER*/</w:t>
      </w:r>
    </w:p>
    <w:p w14:paraId="63567449" w14:textId="77777777" w:rsidR="00CF354B" w:rsidRDefault="00CF354B" w:rsidP="00B81562"/>
    <w:p w14:paraId="7F13F7C6" w14:textId="59150692" w:rsidR="00CF354B" w:rsidRPr="004D540C" w:rsidRDefault="00CF354B" w:rsidP="00CF354B">
      <w:pPr>
        <w:rPr>
          <w:b/>
          <w:bCs/>
        </w:rPr>
      </w:pPr>
      <w:r w:rsidRPr="004D540C">
        <w:rPr>
          <w:b/>
          <w:bCs/>
        </w:rPr>
        <w:t xml:space="preserve">Chapter </w:t>
      </w:r>
      <w:r w:rsidR="003A1BE1" w:rsidRPr="004D540C">
        <w:rPr>
          <w:b/>
          <w:bCs/>
        </w:rPr>
        <w:t>4</w:t>
      </w:r>
      <w:r w:rsidRPr="004D540C">
        <w:rPr>
          <w:b/>
          <w:bCs/>
        </w:rPr>
        <w:t>: Dynamic Trust Models</w:t>
      </w:r>
      <w:r w:rsidR="008375CC" w:rsidRPr="004D540C">
        <w:rPr>
          <w:b/>
          <w:bCs/>
        </w:rPr>
        <w:t xml:space="preserve"> for Enterprise networks</w:t>
      </w:r>
      <w:r w:rsidRPr="004D540C">
        <w:rPr>
          <w:b/>
          <w:bCs/>
        </w:rPr>
        <w:t xml:space="preserve"> - Adapting to Change</w:t>
      </w:r>
    </w:p>
    <w:p w14:paraId="5C6AAC9F" w14:textId="4955E388" w:rsidR="00CF354B" w:rsidRDefault="00CF354B" w:rsidP="00CF354B">
      <w:pPr>
        <w:rPr>
          <w:i/>
          <w:iCs/>
        </w:rPr>
      </w:pPr>
      <w:r w:rsidRPr="00CF354B">
        <w:rPr>
          <w:i/>
          <w:iCs/>
        </w:rPr>
        <w:t xml:space="preserve">"The Flow of Trust: Adapting </w:t>
      </w:r>
      <w:r w:rsidR="00B665CE">
        <w:rPr>
          <w:i/>
          <w:iCs/>
        </w:rPr>
        <w:t>to tides in the</w:t>
      </w:r>
      <w:r w:rsidRPr="00CF354B">
        <w:rPr>
          <w:i/>
          <w:iCs/>
        </w:rPr>
        <w:t xml:space="preserve"> Sea of </w:t>
      </w:r>
      <w:r w:rsidR="008375CC">
        <w:rPr>
          <w:i/>
          <w:iCs/>
        </w:rPr>
        <w:t>enterprise networks</w:t>
      </w:r>
      <w:r w:rsidRPr="00CF354B">
        <w:rPr>
          <w:i/>
          <w:iCs/>
        </w:rPr>
        <w:t>"</w:t>
      </w:r>
    </w:p>
    <w:p w14:paraId="335767E1" w14:textId="202FE363" w:rsidR="00430F03" w:rsidRDefault="00430F03" w:rsidP="00CF354B">
      <w:pPr>
        <w:rPr>
          <w:i/>
          <w:iCs/>
        </w:rPr>
      </w:pPr>
      <w:r>
        <w:rPr>
          <w:i/>
          <w:iCs/>
        </w:rPr>
        <w:t>“</w:t>
      </w:r>
      <w:r w:rsidRPr="00430F03">
        <w:rPr>
          <w:i/>
          <w:iCs/>
        </w:rPr>
        <w:t>Building the Blueprint</w:t>
      </w:r>
      <w:r>
        <w:rPr>
          <w:i/>
          <w:iCs/>
        </w:rPr>
        <w:t>”</w:t>
      </w:r>
    </w:p>
    <w:p w14:paraId="75DA574A" w14:textId="4E0B5991" w:rsidR="008A2135" w:rsidRPr="005F5A74" w:rsidRDefault="005F5A74" w:rsidP="000F1CEF">
      <w:pPr>
        <w:pStyle w:val="NormalWeb"/>
      </w:pPr>
      <w:r>
        <w:rPr>
          <w:rStyle w:val="Strong"/>
          <w:rFonts w:eastAsiaTheme="majorEastAsia"/>
        </w:rPr>
        <w:t>Network Infrastructure Identities and User Trust Values (</w:t>
      </w:r>
      <w:proofErr w:type="gramStart"/>
      <w:r>
        <w:rPr>
          <w:rStyle w:val="Strong"/>
          <w:rFonts w:eastAsiaTheme="majorEastAsia"/>
        </w:rPr>
        <w:t>2</w:t>
      </w:r>
      <w:r w:rsidRPr="001B4C0C">
        <w:rPr>
          <w:rStyle w:val="Strong"/>
          <w:rFonts w:eastAsiaTheme="majorEastAsia"/>
          <w:vertAlign w:val="superscript"/>
        </w:rPr>
        <w:t>st</w:t>
      </w:r>
      <w:proofErr w:type="gramEnd"/>
      <w:r>
        <w:rPr>
          <w:rStyle w:val="Strong"/>
          <w:rFonts w:eastAsiaTheme="majorEastAsia"/>
        </w:rPr>
        <w:t xml:space="preserve"> Paper)</w:t>
      </w:r>
    </w:p>
    <w:p w14:paraId="2269947B" w14:textId="6A2A0AA8" w:rsidR="005F5A74" w:rsidRDefault="005F5A74" w:rsidP="00BC2314">
      <w:pPr>
        <w:numPr>
          <w:ilvl w:val="1"/>
          <w:numId w:val="2"/>
        </w:numPr>
        <w:tabs>
          <w:tab w:val="clear" w:pos="1080"/>
          <w:tab w:val="num" w:pos="1440"/>
        </w:tabs>
        <w:spacing w:before="100" w:beforeAutospacing="1" w:after="100" w:afterAutospacing="1" w:line="240" w:lineRule="auto"/>
        <w:ind w:left="1440"/>
        <w:jc w:val="left"/>
      </w:pPr>
      <w:r w:rsidRPr="008A2135">
        <w:t>Present dynamic models of trust</w:t>
      </w:r>
      <w:r>
        <w:t xml:space="preserve"> for heteregenous enterprise networks</w:t>
      </w:r>
      <w:r w:rsidRPr="008A2135">
        <w:t>, emphasizing the need for adaptability in real-time scenarios</w:t>
      </w:r>
    </w:p>
    <w:p w14:paraId="044810ED" w14:textId="77777777" w:rsidR="001810EF" w:rsidRPr="00C40D6A" w:rsidRDefault="00B665CE" w:rsidP="00BC2314">
      <w:pPr>
        <w:numPr>
          <w:ilvl w:val="2"/>
          <w:numId w:val="2"/>
        </w:numPr>
        <w:spacing w:before="100" w:beforeAutospacing="1" w:after="100" w:afterAutospacing="1" w:line="240" w:lineRule="auto"/>
        <w:jc w:val="left"/>
        <w:rPr>
          <w:i/>
          <w:iCs/>
        </w:rPr>
      </w:pPr>
      <w:r w:rsidRPr="00C40D6A">
        <w:rPr>
          <w:i/>
          <w:iCs/>
        </w:rPr>
        <w:t>Merge the dynamicity of networks and context awareness t</w:t>
      </w:r>
      <w:r w:rsidR="001810EF" w:rsidRPr="00C40D6A">
        <w:rPr>
          <w:i/>
          <w:iCs/>
        </w:rPr>
        <w:t>o show how the two can be merged</w:t>
      </w:r>
    </w:p>
    <w:p w14:paraId="153BFD1E" w14:textId="42AF0DDA" w:rsidR="001810EF" w:rsidRPr="00C40D6A" w:rsidRDefault="001810EF" w:rsidP="00BC2314">
      <w:pPr>
        <w:numPr>
          <w:ilvl w:val="2"/>
          <w:numId w:val="2"/>
        </w:numPr>
        <w:spacing w:before="100" w:beforeAutospacing="1" w:after="100" w:afterAutospacing="1" w:line="240" w:lineRule="auto"/>
        <w:jc w:val="left"/>
        <w:rPr>
          <w:i/>
          <w:iCs/>
        </w:rPr>
      </w:pPr>
      <w:r w:rsidRPr="008A2135">
        <w:rPr>
          <w:i/>
          <w:iCs/>
        </w:rPr>
        <w:t>Discuss dynamic elements such as reputation systems</w:t>
      </w:r>
      <w:r w:rsidRPr="00C40D6A">
        <w:rPr>
          <w:i/>
          <w:iCs/>
        </w:rPr>
        <w:t xml:space="preserve">, </w:t>
      </w:r>
      <w:r w:rsidR="00541EF4" w:rsidRPr="00C40D6A">
        <w:rPr>
          <w:i/>
          <w:iCs/>
        </w:rPr>
        <w:t>trust decay for networks</w:t>
      </w:r>
      <w:r w:rsidRPr="008A2135">
        <w:rPr>
          <w:i/>
          <w:iCs/>
        </w:rPr>
        <w:t>, feedback loops, and continuous assessment of trustworthiness.</w:t>
      </w:r>
    </w:p>
    <w:p w14:paraId="072F68E5" w14:textId="77777777" w:rsidR="001810EF" w:rsidRDefault="005F5A74" w:rsidP="00BC2314">
      <w:pPr>
        <w:numPr>
          <w:ilvl w:val="1"/>
          <w:numId w:val="2"/>
        </w:numPr>
        <w:tabs>
          <w:tab w:val="clear" w:pos="1080"/>
          <w:tab w:val="num" w:pos="1440"/>
        </w:tabs>
        <w:spacing w:before="100" w:beforeAutospacing="1" w:after="100" w:afterAutospacing="1" w:line="240" w:lineRule="auto"/>
        <w:ind w:left="1440"/>
        <w:jc w:val="left"/>
      </w:pPr>
      <w:r>
        <w:t>Examination of real-world incidents and their impact on network security</w:t>
      </w:r>
    </w:p>
    <w:p w14:paraId="226DE889" w14:textId="4EED785D" w:rsidR="005F5A74" w:rsidRPr="00541EF4" w:rsidRDefault="005F5A74" w:rsidP="00BC2314">
      <w:pPr>
        <w:numPr>
          <w:ilvl w:val="2"/>
          <w:numId w:val="2"/>
        </w:numPr>
        <w:spacing w:before="100" w:beforeAutospacing="1" w:after="100" w:afterAutospacing="1" w:line="240" w:lineRule="auto"/>
        <w:jc w:val="left"/>
      </w:pPr>
      <w:r w:rsidRPr="00A75CBD">
        <w:rPr>
          <w:i/>
          <w:iCs/>
        </w:rPr>
        <w:t>Highlight how context-aware trust models use real-time data, including environmental cues (e.g., location, behavior patterns, system interactions) to continuously update trustworthiness.</w:t>
      </w:r>
    </w:p>
    <w:p w14:paraId="31A6EFC1" w14:textId="77777777" w:rsidR="007B364E" w:rsidRDefault="00541EF4" w:rsidP="00BC2314">
      <w:pPr>
        <w:numPr>
          <w:ilvl w:val="2"/>
          <w:numId w:val="2"/>
        </w:numPr>
        <w:spacing w:before="100" w:beforeAutospacing="1" w:after="100" w:afterAutospacing="1" w:line="240" w:lineRule="auto"/>
        <w:jc w:val="left"/>
      </w:pPr>
      <w:r>
        <w:rPr>
          <w:i/>
          <w:iCs/>
        </w:rPr>
        <w:t>Compare experiments with dynamic and context awareness and absence</w:t>
      </w:r>
    </w:p>
    <w:p w14:paraId="637388E2" w14:textId="3B0ED857" w:rsidR="007B364E" w:rsidRPr="007B364E" w:rsidRDefault="007B364E" w:rsidP="00BC2314">
      <w:pPr>
        <w:numPr>
          <w:ilvl w:val="2"/>
          <w:numId w:val="2"/>
        </w:numPr>
        <w:spacing w:before="100" w:beforeAutospacing="1" w:after="100" w:afterAutospacing="1" w:line="240" w:lineRule="auto"/>
        <w:jc w:val="left"/>
        <w:rPr>
          <w:i/>
          <w:iCs/>
        </w:rPr>
      </w:pPr>
      <w:r w:rsidRPr="007B364E">
        <w:rPr>
          <w:i/>
          <w:iCs/>
        </w:rPr>
        <w:t>Introduce mathematical and algorithmic approaches, but present them as "mechanisms of change" in a system of trust.</w:t>
      </w:r>
    </w:p>
    <w:p w14:paraId="2E6EA0A8" w14:textId="7A51D26B" w:rsidR="005F5A74" w:rsidRDefault="005F5A74" w:rsidP="00BC2314">
      <w:pPr>
        <w:numPr>
          <w:ilvl w:val="1"/>
          <w:numId w:val="2"/>
        </w:numPr>
        <w:tabs>
          <w:tab w:val="clear" w:pos="1080"/>
          <w:tab w:val="num" w:pos="1440"/>
        </w:tabs>
        <w:spacing w:before="100" w:beforeAutospacing="1" w:after="100" w:afterAutospacing="1" w:line="240" w:lineRule="auto"/>
        <w:ind w:left="1440"/>
        <w:jc w:val="left"/>
      </w:pPr>
      <w:r>
        <w:t>Quantitative and qualitative analysis of identity-based vulnerabilities</w:t>
      </w:r>
      <w:r w:rsidR="007B364E">
        <w:t xml:space="preserve">. </w:t>
      </w:r>
      <w:r>
        <w:t>Case studies or scenarios illustrating the findings</w:t>
      </w:r>
    </w:p>
    <w:p w14:paraId="5692EFE2" w14:textId="77777777" w:rsidR="007B364E" w:rsidRDefault="005F5A74" w:rsidP="00117CD0">
      <w:pPr>
        <w:numPr>
          <w:ilvl w:val="2"/>
          <w:numId w:val="1"/>
        </w:numPr>
        <w:spacing w:line="240" w:lineRule="auto"/>
        <w:rPr>
          <w:i/>
          <w:iCs/>
        </w:rPr>
      </w:pPr>
      <w:r w:rsidRPr="00A75CBD">
        <w:rPr>
          <w:i/>
          <w:iCs/>
        </w:rPr>
        <w:t xml:space="preserve">Discuss real-world applications such as </w:t>
      </w:r>
      <w:r w:rsidRPr="009B3B01">
        <w:rPr>
          <w:i/>
          <w:iCs/>
        </w:rPr>
        <w:t>IOT domains, BYOD, Cellular systems, virtualized and cloud  environemnts</w:t>
      </w:r>
      <w:r w:rsidRPr="00A75CBD">
        <w:rPr>
          <w:i/>
          <w:iCs/>
        </w:rPr>
        <w:t>, collaborative systems, online marketplaces</w:t>
      </w:r>
      <w:r w:rsidRPr="009B3B01">
        <w:rPr>
          <w:i/>
          <w:iCs/>
        </w:rPr>
        <w:t xml:space="preserve"> or </w:t>
      </w:r>
      <w:r w:rsidRPr="00A75CBD">
        <w:rPr>
          <w:i/>
          <w:iCs/>
        </w:rPr>
        <w:t>autonomous vehicles.</w:t>
      </w:r>
    </w:p>
    <w:p w14:paraId="4A7A1CF3" w14:textId="7BA3D0EC" w:rsidR="007B364E" w:rsidRPr="00037B3A" w:rsidRDefault="007B364E" w:rsidP="00117CD0">
      <w:pPr>
        <w:numPr>
          <w:ilvl w:val="2"/>
          <w:numId w:val="1"/>
        </w:numPr>
        <w:spacing w:line="240" w:lineRule="auto"/>
        <w:rPr>
          <w:i/>
          <w:iCs/>
        </w:rPr>
      </w:pPr>
      <w:r w:rsidRPr="00037B3A">
        <w:rPr>
          <w:i/>
          <w:iCs/>
        </w:rPr>
        <w:t>Introduce mathematical and algorithmic approaches, but present them as "mechanisms of change" in a system of trust.</w:t>
      </w:r>
    </w:p>
    <w:p w14:paraId="5A824B13" w14:textId="77777777" w:rsidR="00E86859" w:rsidRDefault="00E86859" w:rsidP="00A75CBD"/>
    <w:p w14:paraId="7C78E63C" w14:textId="77777777" w:rsidR="00E86859" w:rsidRDefault="00E86859" w:rsidP="00A75CBD"/>
    <w:p w14:paraId="63F65255" w14:textId="77777777" w:rsidR="000B4FEE" w:rsidRDefault="000B4FEE" w:rsidP="00A75CBD"/>
    <w:p w14:paraId="49B00A94" w14:textId="77777777" w:rsidR="000B4FEE" w:rsidRDefault="000B4FEE" w:rsidP="00A75CBD"/>
    <w:p w14:paraId="71BDF9C6" w14:textId="77777777" w:rsidR="000B4FEE" w:rsidRDefault="000B4FEE" w:rsidP="00A75CBD"/>
    <w:p w14:paraId="21076175" w14:textId="77777777" w:rsidR="000B4FEE" w:rsidRDefault="000B4FEE" w:rsidP="00A75CBD"/>
    <w:p w14:paraId="328324EB" w14:textId="77777777" w:rsidR="000B4FEE" w:rsidRDefault="000B4FEE" w:rsidP="00A75CBD"/>
    <w:p w14:paraId="7107638B" w14:textId="77777777" w:rsidR="000B4FEE" w:rsidRDefault="000B4FEE" w:rsidP="00A75CBD"/>
    <w:p w14:paraId="078914EC" w14:textId="77777777" w:rsidR="000B4FEE" w:rsidRDefault="000B4FEE" w:rsidP="00A75CBD"/>
    <w:p w14:paraId="28676AF0" w14:textId="77777777" w:rsidR="000B4FEE" w:rsidRDefault="000B4FEE" w:rsidP="00A75CBD"/>
    <w:p w14:paraId="608984A4" w14:textId="77777777" w:rsidR="000B4FEE" w:rsidRDefault="000B4FEE" w:rsidP="00A75CBD"/>
    <w:p w14:paraId="54D73177" w14:textId="25FAB046" w:rsidR="00BE5769" w:rsidRDefault="00BE5769">
      <w:pPr>
        <w:spacing w:line="240" w:lineRule="auto"/>
        <w:jc w:val="left"/>
      </w:pPr>
      <w:r>
        <w:br w:type="page"/>
      </w:r>
    </w:p>
    <w:p w14:paraId="1D49216F" w14:textId="1994550D" w:rsidR="00BE5769" w:rsidRDefault="00BE5769">
      <w:pPr>
        <w:spacing w:line="240" w:lineRule="auto"/>
        <w:jc w:val="left"/>
      </w:pPr>
      <w:r>
        <w:lastRenderedPageBreak/>
        <w:br w:type="page"/>
      </w:r>
    </w:p>
    <w:p w14:paraId="6A8F9043" w14:textId="77777777" w:rsidR="000B4FEE" w:rsidRDefault="000B4FEE" w:rsidP="00A75CBD"/>
    <w:p w14:paraId="0DF87439" w14:textId="0C8B01AB" w:rsidR="000B4FEE" w:rsidRDefault="000B4FEE" w:rsidP="00A75CBD">
      <w:r>
        <w:t>/* THIS SECTION IS A REFERENCE GUIDE FORT THE CHAPTER*/</w:t>
      </w:r>
    </w:p>
    <w:p w14:paraId="0138C869" w14:textId="5386FBDB" w:rsidR="00A75CBD" w:rsidRPr="00A75CBD" w:rsidRDefault="00A75CBD" w:rsidP="00A75CBD">
      <w:pPr>
        <w:rPr>
          <w:rFonts w:eastAsiaTheme="minorHAnsi" w:cstheme="minorBidi"/>
          <w:b/>
          <w:bCs/>
        </w:rPr>
      </w:pPr>
      <w:r>
        <w:t xml:space="preserve">Chapter </w:t>
      </w:r>
      <w:r w:rsidR="00B317C7">
        <w:t>5</w:t>
      </w:r>
      <w:r>
        <w:t xml:space="preserve">: </w:t>
      </w:r>
      <w:r w:rsidRPr="00A75CBD">
        <w:rPr>
          <w:rFonts w:eastAsiaTheme="minorHAnsi" w:cstheme="minorBidi"/>
          <w:b/>
          <w:bCs/>
        </w:rPr>
        <w:t>Building</w:t>
      </w:r>
      <w:r w:rsidR="00037B3A">
        <w:rPr>
          <w:b/>
          <w:bCs/>
        </w:rPr>
        <w:t xml:space="preserve"> and Testing</w:t>
      </w:r>
      <w:r w:rsidRPr="00A75CBD">
        <w:rPr>
          <w:rFonts w:eastAsiaTheme="minorHAnsi" w:cstheme="minorBidi"/>
          <w:b/>
          <w:bCs/>
        </w:rPr>
        <w:t xml:space="preserve"> Context-Aware Trust</w:t>
      </w:r>
      <w:r w:rsidR="00B317C7">
        <w:rPr>
          <w:b/>
          <w:bCs/>
        </w:rPr>
        <w:t xml:space="preserve"> Architecture</w:t>
      </w:r>
      <w:r w:rsidRPr="00A75CBD">
        <w:rPr>
          <w:rFonts w:eastAsiaTheme="minorHAnsi" w:cstheme="minorBidi"/>
          <w:b/>
          <w:bCs/>
        </w:rPr>
        <w:t xml:space="preserve"> - A Dance of </w:t>
      </w:r>
      <w:r w:rsidR="009D58FF">
        <w:rPr>
          <w:b/>
          <w:bCs/>
        </w:rPr>
        <w:t xml:space="preserve">weighted </w:t>
      </w:r>
      <w:r w:rsidRPr="00A75CBD">
        <w:rPr>
          <w:rFonts w:eastAsiaTheme="minorHAnsi" w:cstheme="minorBidi"/>
          <w:b/>
          <w:bCs/>
        </w:rPr>
        <w:t>Multiple Factors</w:t>
      </w:r>
    </w:p>
    <w:p w14:paraId="7A6D057C" w14:textId="6E3B80A0" w:rsidR="00A75CBD" w:rsidRDefault="00A75CBD" w:rsidP="00A75CBD">
      <w:pPr>
        <w:ind w:left="360"/>
        <w:rPr>
          <w:i/>
          <w:iCs/>
        </w:rPr>
      </w:pPr>
      <w:r w:rsidRPr="00A75CBD">
        <w:rPr>
          <w:rFonts w:eastAsiaTheme="majorEastAsia"/>
          <w:i/>
          <w:iCs/>
        </w:rPr>
        <w:t xml:space="preserve">"Trust in Motion: The Dance of </w:t>
      </w:r>
      <w:r w:rsidR="00037B3A">
        <w:rPr>
          <w:i/>
          <w:iCs/>
        </w:rPr>
        <w:t>factors</w:t>
      </w:r>
      <w:r w:rsidR="00B317C7">
        <w:rPr>
          <w:i/>
          <w:iCs/>
        </w:rPr>
        <w:t xml:space="preserve"> of </w:t>
      </w:r>
      <w:r w:rsidRPr="00A75CBD">
        <w:rPr>
          <w:rFonts w:eastAsiaTheme="majorEastAsia"/>
          <w:i/>
          <w:iCs/>
        </w:rPr>
        <w:t>Contexts and Actions"</w:t>
      </w:r>
    </w:p>
    <w:p w14:paraId="2ADE0850" w14:textId="77777777" w:rsidR="00B317C7" w:rsidRDefault="00B317C7" w:rsidP="00B317C7">
      <w:pPr>
        <w:pStyle w:val="NormalWeb"/>
        <w:ind w:left="360"/>
      </w:pPr>
      <w:r>
        <w:rPr>
          <w:rStyle w:val="Strong"/>
          <w:rFonts w:eastAsiaTheme="majorEastAsia"/>
        </w:rPr>
        <w:t>Trust Derivation and Trust Management Models (</w:t>
      </w:r>
      <w:proofErr w:type="gramStart"/>
      <w:r>
        <w:rPr>
          <w:rStyle w:val="Strong"/>
          <w:rFonts w:eastAsiaTheme="majorEastAsia"/>
        </w:rPr>
        <w:t>3</w:t>
      </w:r>
      <w:r w:rsidRPr="00725268">
        <w:rPr>
          <w:rStyle w:val="Strong"/>
          <w:rFonts w:eastAsiaTheme="majorEastAsia"/>
          <w:vertAlign w:val="superscript"/>
        </w:rPr>
        <w:t>nd</w:t>
      </w:r>
      <w:proofErr w:type="gramEnd"/>
      <w:r>
        <w:rPr>
          <w:rStyle w:val="Strong"/>
          <w:rFonts w:eastAsiaTheme="majorEastAsia"/>
        </w:rPr>
        <w:t xml:space="preserve"> Paper)</w:t>
      </w:r>
    </w:p>
    <w:p w14:paraId="22F1AA73" w14:textId="77777777" w:rsidR="00B317C7" w:rsidRDefault="00B317C7" w:rsidP="00BC2314">
      <w:pPr>
        <w:numPr>
          <w:ilvl w:val="1"/>
          <w:numId w:val="2"/>
        </w:numPr>
        <w:tabs>
          <w:tab w:val="clear" w:pos="1080"/>
          <w:tab w:val="num" w:pos="1440"/>
        </w:tabs>
        <w:spacing w:before="100" w:beforeAutospacing="1" w:after="100" w:afterAutospacing="1" w:line="240" w:lineRule="auto"/>
        <w:ind w:left="1440"/>
        <w:jc w:val="left"/>
      </w:pPr>
      <w:r>
        <w:t>Assessment of existing trust derivations and trust management models</w:t>
      </w:r>
    </w:p>
    <w:p w14:paraId="2C24B8E6" w14:textId="77777777" w:rsidR="00B317C7" w:rsidRDefault="00B317C7" w:rsidP="00BC2314">
      <w:pPr>
        <w:numPr>
          <w:ilvl w:val="1"/>
          <w:numId w:val="2"/>
        </w:numPr>
        <w:tabs>
          <w:tab w:val="clear" w:pos="1080"/>
          <w:tab w:val="num" w:pos="1440"/>
        </w:tabs>
        <w:spacing w:before="100" w:beforeAutospacing="1" w:after="100" w:afterAutospacing="1" w:line="240" w:lineRule="auto"/>
        <w:ind w:left="1440"/>
        <w:jc w:val="left"/>
      </w:pPr>
      <w:r>
        <w:t>Assessment of existing trust models for dynamic policy implementation</w:t>
      </w:r>
    </w:p>
    <w:p w14:paraId="17D60F19" w14:textId="77777777" w:rsidR="00B317C7" w:rsidRDefault="00B317C7" w:rsidP="00BC2314">
      <w:pPr>
        <w:numPr>
          <w:ilvl w:val="1"/>
          <w:numId w:val="2"/>
        </w:numPr>
        <w:tabs>
          <w:tab w:val="clear" w:pos="1080"/>
          <w:tab w:val="num" w:pos="1440"/>
        </w:tabs>
        <w:spacing w:before="100" w:beforeAutospacing="1" w:after="100" w:afterAutospacing="1" w:line="240" w:lineRule="auto"/>
        <w:ind w:left="1440"/>
        <w:jc w:val="left"/>
      </w:pPr>
      <w:r>
        <w:t>Comparative analysis of model effectiveness in preventing misuse and intrusions</w:t>
      </w:r>
    </w:p>
    <w:p w14:paraId="0A0DE6C3" w14:textId="77777777" w:rsidR="00B317C7" w:rsidRDefault="00B317C7" w:rsidP="00BC2314">
      <w:pPr>
        <w:numPr>
          <w:ilvl w:val="1"/>
          <w:numId w:val="2"/>
        </w:numPr>
        <w:tabs>
          <w:tab w:val="clear" w:pos="1080"/>
          <w:tab w:val="num" w:pos="1440"/>
        </w:tabs>
        <w:spacing w:before="100" w:beforeAutospacing="1" w:after="100" w:afterAutospacing="1" w:line="240" w:lineRule="auto"/>
        <w:ind w:left="1440"/>
        <w:jc w:val="left"/>
      </w:pPr>
      <w:r>
        <w:t>Create a model for trust derivation and trust management</w:t>
      </w:r>
    </w:p>
    <w:p w14:paraId="525A6E8D" w14:textId="77777777" w:rsidR="00B317C7" w:rsidRDefault="00B317C7" w:rsidP="00BC2314">
      <w:pPr>
        <w:numPr>
          <w:ilvl w:val="1"/>
          <w:numId w:val="2"/>
        </w:numPr>
        <w:tabs>
          <w:tab w:val="clear" w:pos="1080"/>
          <w:tab w:val="num" w:pos="1440"/>
        </w:tabs>
        <w:spacing w:before="100" w:beforeAutospacing="1" w:after="100" w:afterAutospacing="1" w:line="240" w:lineRule="auto"/>
        <w:ind w:left="1440"/>
        <w:jc w:val="left"/>
      </w:pPr>
      <w:r>
        <w:t>Case studies or simulations demonstrating model application and outcomes</w:t>
      </w:r>
    </w:p>
    <w:p w14:paraId="3A941119" w14:textId="77777777" w:rsidR="00C40D6A" w:rsidRPr="00915843" w:rsidRDefault="00DD0F42" w:rsidP="00BC2314">
      <w:pPr>
        <w:numPr>
          <w:ilvl w:val="2"/>
          <w:numId w:val="2"/>
        </w:numPr>
        <w:spacing w:before="100" w:beforeAutospacing="1" w:after="100" w:afterAutospacing="1" w:line="240" w:lineRule="auto"/>
        <w:jc w:val="left"/>
        <w:rPr>
          <w:i/>
          <w:iCs/>
        </w:rPr>
      </w:pPr>
      <w:r w:rsidRPr="00915843">
        <w:rPr>
          <w:i/>
          <w:iCs/>
        </w:rPr>
        <w:t>Discuss the use of weighted belief fusions for trust determination across the zero trust pillars</w:t>
      </w:r>
    </w:p>
    <w:p w14:paraId="785B0B47" w14:textId="77777777" w:rsidR="00C40D6A" w:rsidRPr="00915843" w:rsidRDefault="00C40D6A" w:rsidP="00BC2314">
      <w:pPr>
        <w:numPr>
          <w:ilvl w:val="2"/>
          <w:numId w:val="2"/>
        </w:numPr>
        <w:spacing w:before="100" w:beforeAutospacing="1" w:after="100" w:afterAutospacing="1" w:line="240" w:lineRule="auto"/>
        <w:jc w:val="left"/>
        <w:rPr>
          <w:i/>
          <w:iCs/>
        </w:rPr>
      </w:pPr>
      <w:r w:rsidRPr="00C40D6A">
        <w:rPr>
          <w:i/>
          <w:iCs/>
        </w:rPr>
        <w:t>Dive into practical applications where dynamic and context-aware trust models are essential.</w:t>
      </w:r>
    </w:p>
    <w:p w14:paraId="470CBB5C" w14:textId="66033ED6" w:rsidR="00154770" w:rsidRPr="00B81F0E" w:rsidRDefault="00C40D6A" w:rsidP="00BC2314">
      <w:pPr>
        <w:numPr>
          <w:ilvl w:val="2"/>
          <w:numId w:val="2"/>
        </w:numPr>
        <w:spacing w:before="100" w:beforeAutospacing="1" w:after="100" w:afterAutospacing="1" w:line="240" w:lineRule="auto"/>
        <w:jc w:val="left"/>
        <w:rPr>
          <w:i/>
          <w:iCs/>
        </w:rPr>
      </w:pPr>
      <w:r w:rsidRPr="00C40D6A">
        <w:rPr>
          <w:i/>
          <w:iCs/>
        </w:rPr>
        <w:t>Use case studies such as online peer-to-peer systems, collaborative filtering (like in Netflix or Amazon), autonomous systems (e.g., self-driving cars), and multi-agent systems.</w:t>
      </w:r>
    </w:p>
    <w:p w14:paraId="17995324" w14:textId="77777777" w:rsidR="00673127" w:rsidRDefault="00673127" w:rsidP="00CF354B">
      <w:r>
        <w:br w:type="page"/>
      </w:r>
    </w:p>
    <w:p w14:paraId="30007C20" w14:textId="254EAAF8" w:rsidR="00C00B52" w:rsidRPr="00E042F5" w:rsidRDefault="00E042F5" w:rsidP="009B7685">
      <w:pPr>
        <w:pStyle w:val="Heading2"/>
        <w:rPr>
          <w:lang w:val="en-GB"/>
        </w:rPr>
      </w:pPr>
      <w:r>
        <w:rPr>
          <w:lang w:val="en-GB"/>
        </w:rPr>
        <w:t>Design of</w:t>
      </w:r>
      <w:r w:rsidR="00C00B52" w:rsidRPr="00E52971">
        <w:rPr>
          <w:lang w:val="en-GB"/>
        </w:rPr>
        <w:t xml:space="preserve"> Zero Trust Testbed </w:t>
      </w:r>
      <w:r>
        <w:rPr>
          <w:lang w:val="en-GB"/>
        </w:rPr>
        <w:t>V</w:t>
      </w:r>
      <w:r w:rsidR="00C00B52">
        <w:rPr>
          <w:lang w:val="en-GB"/>
        </w:rPr>
        <w:t xml:space="preserve">irtualized </w:t>
      </w:r>
      <w:r w:rsidR="00C00B52" w:rsidRPr="00E52971">
        <w:rPr>
          <w:lang w:val="en-GB"/>
        </w:rPr>
        <w:t xml:space="preserve">Resources </w:t>
      </w:r>
    </w:p>
    <w:p w14:paraId="65DBB967" w14:textId="7636FEE4" w:rsidR="00C00B52" w:rsidRPr="00E042F5" w:rsidRDefault="00C00B52" w:rsidP="009B7685">
      <w:pPr>
        <w:pStyle w:val="Heading3"/>
        <w:rPr>
          <w:lang w:val="en-GB"/>
        </w:rPr>
      </w:pPr>
      <w:r>
        <w:rPr>
          <w:lang w:val="en-GB"/>
        </w:rPr>
        <w:t xml:space="preserve">Virtualized </w:t>
      </w:r>
      <w:r w:rsidR="009B7685" w:rsidRPr="009B7685">
        <w:rPr>
          <w:lang w:val="en-GB"/>
        </w:rPr>
        <w:t xml:space="preserve">Network in a PC: Mininet </w:t>
      </w:r>
      <w:r w:rsidR="00E042F5">
        <w:rPr>
          <w:lang w:val="en-GB"/>
        </w:rPr>
        <w:t>and GNS3</w:t>
      </w:r>
      <w:r w:rsidR="009B7685" w:rsidRPr="009B7685">
        <w:rPr>
          <w:lang w:val="en-GB"/>
        </w:rPr>
        <w:t>for SDN</w:t>
      </w:r>
    </w:p>
    <w:p w14:paraId="43F8A7AD" w14:textId="46163A08" w:rsidR="009B7685" w:rsidRDefault="009B7685" w:rsidP="009B7685">
      <w:pPr>
        <w:rPr>
          <w:lang w:val="en-GB"/>
        </w:rPr>
      </w:pPr>
      <w:r w:rsidRPr="009B7685">
        <w:rPr>
          <w:lang w:val="en-GB"/>
        </w:rPr>
        <w:t>Mininet tool facilitate</w:t>
      </w:r>
      <w:r w:rsidR="00E042F5">
        <w:rPr>
          <w:lang w:val="en-GB"/>
        </w:rPr>
        <w:t>s</w:t>
      </w:r>
      <w:r w:rsidRPr="009B7685">
        <w:rPr>
          <w:lang w:val="en-GB"/>
        </w:rPr>
        <w:t xml:space="preserve"> rapid prototyping of large, complex network structures in resource constrained environments such as a typical laptop [14]. </w:t>
      </w:r>
      <w:proofErr w:type="gramStart"/>
      <w:r w:rsidR="00C00B52">
        <w:rPr>
          <w:lang w:val="en-GB"/>
        </w:rPr>
        <w:t xml:space="preserve">It </w:t>
      </w:r>
      <w:r w:rsidRPr="009B7685">
        <w:rPr>
          <w:lang w:val="en-GB"/>
        </w:rPr>
        <w:t xml:space="preserve"> combines</w:t>
      </w:r>
      <w:proofErr w:type="gramEnd"/>
      <w:r w:rsidRPr="009B7685">
        <w:rPr>
          <w:lang w:val="en-GB"/>
        </w:rPr>
        <w:t xml:space="preserve"> very lightweight virtualization with the versatility and power of SDNs to enable a plethora of complex testing capabilities that would otherwise require significantly more resources. Complex network structures can be created from the Mininet command line interface (CLI) or programmatically via the application programming interface (API). While Mininet clearly has some limitations, it can serve as a key enabler for</w:t>
      </w:r>
      <w:r w:rsidR="00E042F5">
        <w:rPr>
          <w:lang w:val="en-GB"/>
        </w:rPr>
        <w:t xml:space="preserve"> a</w:t>
      </w:r>
      <w:r w:rsidRPr="009B7685">
        <w:rPr>
          <w:lang w:val="en-GB"/>
        </w:rPr>
        <w:t xml:space="preserve"> myriad</w:t>
      </w:r>
      <w:r w:rsidR="00E042F5">
        <w:rPr>
          <w:lang w:val="en-GB"/>
        </w:rPr>
        <w:t xml:space="preserve"> of</w:t>
      </w:r>
      <w:r w:rsidRPr="009B7685">
        <w:rPr>
          <w:lang w:val="en-GB"/>
        </w:rPr>
        <w:t xml:space="preserve"> zero trust test cases when researchers or practitioners are resource challenged.</w:t>
      </w:r>
      <w:r w:rsidR="00E042F5">
        <w:rPr>
          <w:lang w:val="en-GB"/>
        </w:rPr>
        <w:t xml:space="preserve"> The tool is accessible as </w:t>
      </w:r>
      <w:proofErr w:type="spellStart"/>
      <w:r w:rsidR="00E042F5">
        <w:rPr>
          <w:lang w:val="en-GB"/>
        </w:rPr>
        <w:t>aprebuilt</w:t>
      </w:r>
      <w:proofErr w:type="spellEnd"/>
      <w:r w:rsidR="00E042F5">
        <w:rPr>
          <w:lang w:val="en-GB"/>
        </w:rPr>
        <w:t xml:space="preserve"> virtual appliance or can </w:t>
      </w:r>
      <w:proofErr w:type="gramStart"/>
      <w:r w:rsidR="00E042F5">
        <w:rPr>
          <w:lang w:val="en-GB"/>
        </w:rPr>
        <w:t>be  compiled</w:t>
      </w:r>
      <w:proofErr w:type="gramEnd"/>
      <w:r w:rsidR="00E042F5">
        <w:rPr>
          <w:lang w:val="en-GB"/>
        </w:rPr>
        <w:t xml:space="preserve"> natively within a Linux </w:t>
      </w:r>
      <w:proofErr w:type="spellStart"/>
      <w:r w:rsidR="00E042F5">
        <w:rPr>
          <w:lang w:val="en-GB"/>
        </w:rPr>
        <w:t>operatinf</w:t>
      </w:r>
      <w:proofErr w:type="spellEnd"/>
      <w:r w:rsidR="00E042F5">
        <w:rPr>
          <w:lang w:val="en-GB"/>
        </w:rPr>
        <w:t xml:space="preserve"> system. Debian based distributions are preferred, particularly ubuntu on which the virtual appliance is built within as illustrated in </w:t>
      </w:r>
      <w:r w:rsidR="00E042F5" w:rsidRPr="00E042F5">
        <w:rPr>
          <w:color w:val="C00000"/>
          <w:lang w:val="en-GB"/>
        </w:rPr>
        <w:t>Figure 5.2</w:t>
      </w:r>
    </w:p>
    <w:p w14:paraId="7581AAEB" w14:textId="77777777" w:rsidR="00C00B52" w:rsidRDefault="00C00B52" w:rsidP="009B7685">
      <w:pPr>
        <w:rPr>
          <w:lang w:val="en-GB"/>
        </w:rPr>
      </w:pPr>
    </w:p>
    <w:p w14:paraId="7791692D" w14:textId="6448440E" w:rsidR="00C00B52" w:rsidRDefault="00C00B52" w:rsidP="009B7685">
      <w:pPr>
        <w:rPr>
          <w:lang w:val="en-GB"/>
        </w:rPr>
      </w:pPr>
      <w:r w:rsidRPr="00C00B52">
        <w:rPr>
          <w:noProof/>
          <w:lang w:val="en-GB"/>
        </w:rPr>
        <w:drawing>
          <wp:inline distT="0" distB="0" distL="0" distR="0" wp14:anchorId="4367B1A3" wp14:editId="3CA7C934">
            <wp:extent cx="4180813" cy="2080210"/>
            <wp:effectExtent l="0" t="0" r="0" b="3175"/>
            <wp:docPr id="17270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06317" name=""/>
                    <pic:cNvPicPr/>
                  </pic:nvPicPr>
                  <pic:blipFill>
                    <a:blip r:embed="rId38"/>
                    <a:stretch>
                      <a:fillRect/>
                    </a:stretch>
                  </pic:blipFill>
                  <pic:spPr>
                    <a:xfrm>
                      <a:off x="0" y="0"/>
                      <a:ext cx="4190549" cy="2085054"/>
                    </a:xfrm>
                    <a:prstGeom prst="rect">
                      <a:avLst/>
                    </a:prstGeom>
                  </pic:spPr>
                </pic:pic>
              </a:graphicData>
            </a:graphic>
          </wp:inline>
        </w:drawing>
      </w:r>
    </w:p>
    <w:p w14:paraId="0BDE95E1" w14:textId="1C05E22C" w:rsidR="00E042F5" w:rsidRPr="00E042F5" w:rsidRDefault="00E042F5" w:rsidP="00E042F5">
      <w:pPr>
        <w:pStyle w:val="Heading3"/>
      </w:pPr>
      <w:r w:rsidRPr="00E042F5">
        <w:t>Virtualized Network in a PC:GNS3 for Enterprise Network Emulation</w:t>
      </w:r>
    </w:p>
    <w:p w14:paraId="14C73227" w14:textId="6599F592" w:rsidR="00E042F5" w:rsidRDefault="00E042F5" w:rsidP="00E042F5">
      <w:r>
        <w:t>GNS3 is a graphical network simulator that runs as a VM, supporting Cisco, Juniper, and other device images. Simulates complex networks with low resource usage when run in a VM; useful for testing zero trust gateways and perimeter defenses in an emulated environment.</w:t>
      </w:r>
    </w:p>
    <w:p w14:paraId="6142FAA9" w14:textId="1CE9DBF4" w:rsidR="00E042F5" w:rsidRDefault="00E042F5" w:rsidP="00E042F5">
      <w:r w:rsidRPr="00E042F5">
        <w:lastRenderedPageBreak/>
        <w:t xml:space="preserve">In network simulation and emulation, </w:t>
      </w:r>
      <w:r w:rsidRPr="00E042F5">
        <w:rPr>
          <w:b/>
          <w:bCs/>
        </w:rPr>
        <w:t>Graphical Network Simulator-3 (GNS3)</w:t>
      </w:r>
      <w:r w:rsidRPr="00E042F5">
        <w:t xml:space="preserve"> occupies a unique "hybrid" position. While</w:t>
      </w:r>
      <w:r>
        <w:t xml:space="preserve"> most</w:t>
      </w:r>
      <w:r w:rsidRPr="00E042F5">
        <w:t xml:space="preserve"> </w:t>
      </w:r>
      <w:r>
        <w:t xml:space="preserve">tools </w:t>
      </w:r>
      <w:r w:rsidRPr="00E042F5">
        <w:t xml:space="preserve">are </w:t>
      </w:r>
      <w:r w:rsidRPr="00E042F5">
        <w:rPr>
          <w:i/>
          <w:iCs/>
        </w:rPr>
        <w:t>simulators</w:t>
      </w:r>
      <w:r w:rsidRPr="00E042F5">
        <w:t xml:space="preserve"> re-creating behaviors through code, GNS3 is primarily a </w:t>
      </w:r>
      <w:r w:rsidRPr="00E042F5">
        <w:rPr>
          <w:b/>
          <w:bCs/>
        </w:rPr>
        <w:t>full-system hardware emulator</w:t>
      </w:r>
      <w:r>
        <w:t xml:space="preserve"> that is different from</w:t>
      </w:r>
      <w:r w:rsidRPr="00E042F5">
        <w:t xml:space="preserve"> </w:t>
      </w:r>
      <w:r w:rsidRPr="00E042F5">
        <w:rPr>
          <w:b/>
          <w:bCs/>
        </w:rPr>
        <w:t>Mininet</w:t>
      </w:r>
      <w:r w:rsidRPr="00E042F5">
        <w:t xml:space="preserve"> </w:t>
      </w:r>
      <w:r>
        <w:t xml:space="preserve">which is </w:t>
      </w:r>
      <w:r w:rsidRPr="00E042F5">
        <w:t xml:space="preserve">a </w:t>
      </w:r>
      <w:r w:rsidRPr="00E042F5">
        <w:rPr>
          <w:i/>
          <w:iCs/>
        </w:rPr>
        <w:t>container-based emulator</w:t>
      </w:r>
      <w:r w:rsidRPr="00E042F5">
        <w:t xml:space="preserve"> </w:t>
      </w:r>
      <w:r>
        <w:t xml:space="preserve">that </w:t>
      </w:r>
      <w:r w:rsidRPr="00E042F5">
        <w:t>shar</w:t>
      </w:r>
      <w:r>
        <w:t>es</w:t>
      </w:r>
      <w:r w:rsidRPr="00E042F5">
        <w:t xml:space="preserve"> the host kernel</w:t>
      </w:r>
      <w:r>
        <w:t xml:space="preserve">. It therefore </w:t>
      </w:r>
      <w:r w:rsidRPr="00E042F5">
        <w:t xml:space="preserve">serves as a </w:t>
      </w:r>
      <w:r w:rsidRPr="00E042F5">
        <w:rPr>
          <w:b/>
          <w:bCs/>
        </w:rPr>
        <w:t>mediation layer</w:t>
      </w:r>
      <w:r w:rsidRPr="00E042F5">
        <w:t xml:space="preserve"> between high-level graphical orchestration and low-level virtualization binaries.</w:t>
      </w:r>
      <w:r>
        <w:t xml:space="preserve"> It f</w:t>
      </w:r>
      <w:r w:rsidRPr="00E042F5">
        <w:t>ollows a decoupled, client-server architecture, which is critical for scalability in resource-limited testbeds.</w:t>
      </w:r>
      <w:r>
        <w:t xml:space="preserve"> </w:t>
      </w:r>
      <w:r w:rsidRPr="00E042F5">
        <w:rPr>
          <w:b/>
          <w:bCs/>
        </w:rPr>
        <w:t>The Controller (gns3-server)</w:t>
      </w:r>
      <w:r>
        <w:rPr>
          <w:b/>
          <w:bCs/>
        </w:rPr>
        <w:t xml:space="preserve"> is a</w:t>
      </w:r>
      <w:r w:rsidRPr="00E042F5">
        <w:t xml:space="preserve"> Python-based RESTful API service that manages the project state, topology JSON files, and snapshots</w:t>
      </w:r>
      <w:r>
        <w:t xml:space="preserve">, </w:t>
      </w:r>
      <w:r w:rsidRPr="00E042F5">
        <w:rPr>
          <w:color w:val="C00000"/>
        </w:rPr>
        <w:t>refer to figure 5.5</w:t>
      </w:r>
      <w:r w:rsidRPr="00E042F5">
        <w:t>. It handles the "brain" of the network without touching the data plane.</w:t>
      </w:r>
      <w:r>
        <w:t xml:space="preserve"> </w:t>
      </w:r>
      <w:r w:rsidRPr="00E042F5">
        <w:rPr>
          <w:b/>
          <w:bCs/>
        </w:rPr>
        <w:t>The Compute Engine</w:t>
      </w:r>
      <w:r w:rsidRPr="00E042F5">
        <w:t xml:space="preserve"> is where the actual virtualization occurs. It interfaces with three distinct backends:</w:t>
      </w:r>
      <w:r>
        <w:t xml:space="preserve"> (1) </w:t>
      </w:r>
      <w:r w:rsidRPr="00E042F5">
        <w:rPr>
          <w:b/>
          <w:bCs/>
        </w:rPr>
        <w:t>Dynamips:</w:t>
      </w:r>
      <w:r w:rsidRPr="00E042F5">
        <w:t xml:space="preserve"> A hardware emulator that allows unmodified Cisco IOS binary images (like the 7200 series) to run on x86. It uses </w:t>
      </w:r>
      <w:r w:rsidRPr="00E042F5">
        <w:rPr>
          <w:b/>
          <w:bCs/>
        </w:rPr>
        <w:t>Dynamic Recompilation</w:t>
      </w:r>
      <w:r w:rsidRPr="00E042F5">
        <w:t xml:space="preserve"> to translate instructions on the fly.</w:t>
      </w:r>
      <w:r>
        <w:t xml:space="preserve"> (2) </w:t>
      </w:r>
      <w:r w:rsidRPr="00E042F5">
        <w:rPr>
          <w:b/>
          <w:bCs/>
        </w:rPr>
        <w:t>QEMU/KVM:</w:t>
      </w:r>
      <w:r w:rsidRPr="00E042F5">
        <w:t xml:space="preserve"> The primary engine for modern vendors (Arista, Palo Alto, Cisco IOSv). It provides full hardware virtualization, emulating NICs, CPUs, and specialized ASICs</w:t>
      </w:r>
      <w:r>
        <w:t>. (3)</w:t>
      </w:r>
      <w:r w:rsidRPr="00E042F5">
        <w:rPr>
          <w:b/>
          <w:bCs/>
        </w:rPr>
        <w:t>Docker:</w:t>
      </w:r>
      <w:r w:rsidRPr="00E042F5">
        <w:t xml:space="preserve"> Used for lightweight endpoint emulation (web servers, attackers, DNS)</w:t>
      </w:r>
      <w:r>
        <w:t xml:space="preserve">, </w:t>
      </w:r>
      <w:r w:rsidRPr="00E042F5">
        <w:rPr>
          <w:color w:val="C00000"/>
        </w:rPr>
        <w:t>refer to figure 5.</w:t>
      </w:r>
      <w:r>
        <w:rPr>
          <w:color w:val="C00000"/>
        </w:rPr>
        <w:t>4</w:t>
      </w:r>
      <w:r w:rsidRPr="00E042F5">
        <w:t>.</w:t>
      </w:r>
    </w:p>
    <w:p w14:paraId="7F34239B" w14:textId="77777777" w:rsidR="00E042F5" w:rsidRDefault="00E042F5" w:rsidP="00E042F5">
      <w:r w:rsidRPr="00E042F5">
        <w:t xml:space="preserve">A central challenge in using GNS3 for a Zero Trust (ZT) testbed is the </w:t>
      </w:r>
      <w:r w:rsidRPr="00E042F5">
        <w:rPr>
          <w:b/>
          <w:bCs/>
        </w:rPr>
        <w:t>CPU/RAM overhead</w:t>
      </w:r>
      <w:r w:rsidRPr="00E042F5">
        <w:t>. Because GNS3 emulates the hardware, an idle Cisco router would theoretically consume 100% of a host's CPU core because the emulated CPU is constantly polling for instructions.</w:t>
      </w:r>
      <w:r>
        <w:t xml:space="preserve"> It utilizes the </w:t>
      </w:r>
      <w:r w:rsidRPr="00E042F5">
        <w:rPr>
          <w:b/>
          <w:bCs/>
        </w:rPr>
        <w:t>The Idle-PC Optimization</w:t>
      </w:r>
      <w:r>
        <w:rPr>
          <w:b/>
          <w:bCs/>
        </w:rPr>
        <w:t xml:space="preserve"> where it </w:t>
      </w:r>
      <w:r w:rsidRPr="00E042F5">
        <w:t>identifies the "idle loop" in the guest OS's code and tells the host CPU to "sleep" during those cycles.</w:t>
      </w:r>
    </w:p>
    <w:p w14:paraId="7309F81F" w14:textId="29E5BCC8" w:rsidR="00E042F5" w:rsidRPr="00E042F5" w:rsidRDefault="00E042F5" w:rsidP="00E042F5">
      <w:r w:rsidRPr="00E042F5">
        <w:t xml:space="preserve">Unlike </w:t>
      </w:r>
      <w:r w:rsidRPr="00E042F5">
        <w:rPr>
          <w:b/>
          <w:bCs/>
        </w:rPr>
        <w:t>Mininet</w:t>
      </w:r>
      <w:r w:rsidRPr="00E042F5">
        <w:t xml:space="preserve">, where switches share a single kernel, every GNS3 node is a separate process. This introduces significant </w:t>
      </w:r>
      <w:r w:rsidRPr="00E042F5">
        <w:rPr>
          <w:b/>
          <w:bCs/>
        </w:rPr>
        <w:t>context switching overhead</w:t>
      </w:r>
      <w:r w:rsidRPr="00E042F5">
        <w:t xml:space="preserve">, making GNS3 less efficient for high-density topologies </w:t>
      </w:r>
      <w:r>
        <w:t xml:space="preserve"> exceeding </w:t>
      </w:r>
      <w:r w:rsidRPr="00E042F5">
        <w:t>50 nodes compared to SDN-specific tools.</w:t>
      </w:r>
    </w:p>
    <w:p w14:paraId="350934FD" w14:textId="1B7834C7" w:rsidR="00E042F5" w:rsidRPr="00E042F5" w:rsidRDefault="00E042F5" w:rsidP="00E042F5">
      <w:r w:rsidRPr="00E042F5">
        <w:t xml:space="preserve">For a Zero Trust testbed, GNS3’s value lies in its </w:t>
      </w:r>
      <w:r w:rsidRPr="00E042F5">
        <w:rPr>
          <w:b/>
          <w:bCs/>
        </w:rPr>
        <w:t>fidelity</w:t>
      </w:r>
      <w:r w:rsidRPr="00E042F5">
        <w:t>. ZT requires "Assume Breach" testing, which demands a realistic data plane that supports</w:t>
      </w:r>
      <w:r>
        <w:t xml:space="preserve"> </w:t>
      </w:r>
      <w:r w:rsidRPr="00E042F5">
        <w:rPr>
          <w:b/>
          <w:bCs/>
        </w:rPr>
        <w:t>Encapsulation</w:t>
      </w:r>
      <w:r>
        <w:rPr>
          <w:b/>
          <w:bCs/>
        </w:rPr>
        <w:t xml:space="preserve"> and </w:t>
      </w:r>
      <w:r w:rsidRPr="00E042F5">
        <w:t xml:space="preserve"> tunnels for secure transport</w:t>
      </w:r>
      <w:r>
        <w:t xml:space="preserve">, </w:t>
      </w:r>
      <w:r w:rsidRPr="00E042F5">
        <w:rPr>
          <w:b/>
          <w:bCs/>
        </w:rPr>
        <w:t>Stateful Inspection</w:t>
      </w:r>
      <w:r w:rsidRPr="00E042F5">
        <w:t xml:space="preserve"> </w:t>
      </w:r>
      <w:r>
        <w:t xml:space="preserve"> and </w:t>
      </w:r>
      <w:r w:rsidRPr="00E042F5">
        <w:rPr>
          <w:b/>
          <w:bCs/>
        </w:rPr>
        <w:t>Deep Packet Inspection (DPI)</w:t>
      </w:r>
      <w:r>
        <w:rPr>
          <w:b/>
          <w:bCs/>
        </w:rPr>
        <w:t>.</w:t>
      </w:r>
      <w:r w:rsidRPr="00E042F5">
        <w:t xml:space="preserve"> Since GNS3 allows for </w:t>
      </w:r>
      <w:r w:rsidRPr="00E042F5">
        <w:rPr>
          <w:b/>
          <w:bCs/>
        </w:rPr>
        <w:t>Wireshark</w:t>
      </w:r>
      <w:r w:rsidRPr="00E042F5">
        <w:t xml:space="preserve"> integration at any link, researchers can verify if identity tokens (like JWTs) are correctly encrypted and validated at each Policy Enforcement Point (PEP).</w:t>
      </w:r>
    </w:p>
    <w:p w14:paraId="689459AC" w14:textId="77777777" w:rsidR="00C00B52" w:rsidRDefault="00C00B52" w:rsidP="009B7685">
      <w:pPr>
        <w:rPr>
          <w:lang w:val="en-GB"/>
        </w:rPr>
      </w:pPr>
    </w:p>
    <w:p w14:paraId="63FDA77B" w14:textId="77777777" w:rsidR="00E042F5" w:rsidRDefault="00E042F5" w:rsidP="009B7685">
      <w:pPr>
        <w:rPr>
          <w:lang w:val="en-GB"/>
        </w:rPr>
      </w:pPr>
    </w:p>
    <w:p w14:paraId="3D947CE0" w14:textId="0DF79A66" w:rsidR="00C00B52" w:rsidRDefault="00C00B52" w:rsidP="009B7685">
      <w:pPr>
        <w:rPr>
          <w:lang w:val="en-GB"/>
        </w:rPr>
      </w:pPr>
      <w:r w:rsidRPr="00C00B52">
        <w:rPr>
          <w:noProof/>
          <w:lang w:val="en-GB"/>
        </w:rPr>
        <w:lastRenderedPageBreak/>
        <w:drawing>
          <wp:inline distT="0" distB="0" distL="0" distR="0" wp14:anchorId="6EEB03A8" wp14:editId="2DFEAD33">
            <wp:extent cx="4700425" cy="3315311"/>
            <wp:effectExtent l="0" t="0" r="0" b="0"/>
            <wp:docPr id="961360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0773" name="Picture 1" descr="A screenshot of a computer&#10;&#10;Description automatically generated"/>
                    <pic:cNvPicPr/>
                  </pic:nvPicPr>
                  <pic:blipFill>
                    <a:blip r:embed="rId39"/>
                    <a:stretch>
                      <a:fillRect/>
                    </a:stretch>
                  </pic:blipFill>
                  <pic:spPr>
                    <a:xfrm>
                      <a:off x="0" y="0"/>
                      <a:ext cx="4705046" cy="3318571"/>
                    </a:xfrm>
                    <a:prstGeom prst="rect">
                      <a:avLst/>
                    </a:prstGeom>
                  </pic:spPr>
                </pic:pic>
              </a:graphicData>
            </a:graphic>
          </wp:inline>
        </w:drawing>
      </w:r>
    </w:p>
    <w:p w14:paraId="4B831C36" w14:textId="77777777" w:rsidR="00C00B52" w:rsidRDefault="00C00B52" w:rsidP="009B7685">
      <w:pPr>
        <w:rPr>
          <w:lang w:val="en-GB"/>
        </w:rPr>
      </w:pPr>
    </w:p>
    <w:p w14:paraId="072862AA" w14:textId="0D65BA8E" w:rsidR="00C00B52" w:rsidRDefault="00C00B52" w:rsidP="009B7685">
      <w:pPr>
        <w:rPr>
          <w:lang w:val="en-GB"/>
        </w:rPr>
      </w:pPr>
      <w:r w:rsidRPr="00C00B52">
        <w:rPr>
          <w:noProof/>
          <w:lang w:val="en-GB"/>
        </w:rPr>
        <w:drawing>
          <wp:inline distT="0" distB="0" distL="0" distR="0" wp14:anchorId="12B29E73" wp14:editId="4152A8EE">
            <wp:extent cx="4655127" cy="2541225"/>
            <wp:effectExtent l="0" t="0" r="0" b="0"/>
            <wp:docPr id="36892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7031" name=""/>
                    <pic:cNvPicPr/>
                  </pic:nvPicPr>
                  <pic:blipFill>
                    <a:blip r:embed="rId40"/>
                    <a:stretch>
                      <a:fillRect/>
                    </a:stretch>
                  </pic:blipFill>
                  <pic:spPr>
                    <a:xfrm>
                      <a:off x="0" y="0"/>
                      <a:ext cx="4661263" cy="2544575"/>
                    </a:xfrm>
                    <a:prstGeom prst="rect">
                      <a:avLst/>
                    </a:prstGeom>
                  </pic:spPr>
                </pic:pic>
              </a:graphicData>
            </a:graphic>
          </wp:inline>
        </w:drawing>
      </w:r>
    </w:p>
    <w:p w14:paraId="150EFEC4" w14:textId="0499DB68" w:rsidR="00E042F5" w:rsidRDefault="00E042F5" w:rsidP="00E042F5">
      <w:pPr>
        <w:pStyle w:val="Heading3"/>
        <w:rPr>
          <w:lang w:val="en-GB"/>
        </w:rPr>
      </w:pPr>
      <w:r>
        <w:rPr>
          <w:lang w:val="en-GB"/>
        </w:rPr>
        <w:t>Testbed in a Box</w:t>
      </w:r>
    </w:p>
    <w:p w14:paraId="7B5059F3" w14:textId="5793AD5F" w:rsidR="00E042F5" w:rsidRPr="00E042F5" w:rsidRDefault="00E042F5" w:rsidP="00E042F5">
      <w:r w:rsidRPr="00E042F5">
        <w:t xml:space="preserve">The design philosophy is governed by a constraint-first approach, maximizing functional fidelity while minimizing resource consumption. This is critical, as recent surveys indicate that over 60% of cybersecurity labs in academic settings operate under severe hardware budget constraints </w:t>
      </w:r>
      <w:r w:rsidRPr="00E042F5">
        <w:rPr>
          <w:color w:val="C00000"/>
        </w:rPr>
        <w:t>(</w:t>
      </w:r>
      <w:r w:rsidR="00C5211B" w:rsidRPr="00C5211B">
        <w:rPr>
          <w:color w:val="C00000"/>
        </w:rPr>
        <w:t>Otuom et al., 2025</w:t>
      </w:r>
      <w:r w:rsidRPr="00E042F5">
        <w:rPr>
          <w:color w:val="C00000"/>
        </w:rPr>
        <w:t xml:space="preserve">). </w:t>
      </w:r>
      <w:r>
        <w:t>This therefore needs</w:t>
      </w:r>
      <w:r w:rsidRPr="00E042F5">
        <w:t xml:space="preserve"> hybrid strategy</w:t>
      </w:r>
      <w:r>
        <w:t xml:space="preserve"> focusing on high fidelity and low resource consumption resulting in</w:t>
      </w:r>
      <w:r w:rsidRPr="00E042F5">
        <w:t xml:space="preserve"> three key decisions:</w:t>
      </w:r>
    </w:p>
    <w:p w14:paraId="5497BAAF" w14:textId="4B402234" w:rsidR="00E042F5" w:rsidRPr="00E042F5" w:rsidRDefault="00E042F5" w:rsidP="00BC2314">
      <w:pPr>
        <w:numPr>
          <w:ilvl w:val="0"/>
          <w:numId w:val="39"/>
        </w:numPr>
      </w:pPr>
      <w:r w:rsidRPr="00E042F5">
        <w:rPr>
          <w:b/>
          <w:bCs/>
        </w:rPr>
        <w:t>Lightweight Virtualization:</w:t>
      </w:r>
      <w:r w:rsidRPr="00E042F5">
        <w:t> </w:t>
      </w:r>
      <w:r>
        <w:t>This focuses on the use of Linux  containers and daemons (LXC/LXD)</w:t>
      </w:r>
      <w:r w:rsidRPr="00E042F5">
        <w:t xml:space="preserve"> system containers over full virtual machines (VMs) for the majority of workload nodes. </w:t>
      </w:r>
      <w:r>
        <w:t>These provide a</w:t>
      </w:r>
      <w:r w:rsidRPr="00E042F5">
        <w:t xml:space="preserve"> near-native performance and minimal overhead by </w:t>
      </w:r>
      <w:r w:rsidRPr="00E042F5">
        <w:lastRenderedPageBreak/>
        <w:t xml:space="preserve">sharing the host kernel while maintaining isolated user spaces, filesystems, and networking. For nodes requiring a distinct kernel or specific OS features </w:t>
      </w:r>
      <w:r>
        <w:t>such as</w:t>
      </w:r>
      <w:r w:rsidRPr="00E042F5">
        <w:t xml:space="preserve"> a legacy application server, </w:t>
      </w:r>
      <w:r w:rsidRPr="00E042F5">
        <w:rPr>
          <w:b/>
          <w:bCs/>
        </w:rPr>
        <w:t>QEMU/KVM</w:t>
      </w:r>
      <w:r>
        <w:rPr>
          <w:b/>
          <w:bCs/>
        </w:rPr>
        <w:t xml:space="preserve"> and OS native hypervisors are utilized</w:t>
      </w:r>
      <w:r w:rsidRPr="00E042F5">
        <w:t>. This tiered approach optimizes the trade-off between isolation overhead and host resource utilization, a balancing act detailed in contemporary container vs. VM performance analyses (</w:t>
      </w:r>
      <w:r w:rsidR="00C5211B">
        <w:t>Silva</w:t>
      </w:r>
      <w:r w:rsidRPr="00E042F5">
        <w:t xml:space="preserve"> et al., 2023).</w:t>
      </w:r>
    </w:p>
    <w:p w14:paraId="5BE1ABB5" w14:textId="20AF10B2" w:rsidR="00E042F5" w:rsidRPr="00E042F5" w:rsidRDefault="00E042F5" w:rsidP="00BC2314">
      <w:pPr>
        <w:numPr>
          <w:ilvl w:val="0"/>
          <w:numId w:val="39"/>
        </w:numPr>
      </w:pPr>
      <w:r w:rsidRPr="00E042F5">
        <w:rPr>
          <w:b/>
          <w:bCs/>
        </w:rPr>
        <w:t>Network Emulation:</w:t>
      </w:r>
      <w:r w:rsidRPr="00E042F5">
        <w:t> </w:t>
      </w:r>
      <w:r w:rsidRPr="00E042F5">
        <w:rPr>
          <w:b/>
          <w:bCs/>
        </w:rPr>
        <w:t xml:space="preserve"> Mininet</w:t>
      </w:r>
      <w:r w:rsidRPr="00E042F5">
        <w:t> </w:t>
      </w:r>
      <w:r>
        <w:t xml:space="preserve">is used </w:t>
      </w:r>
      <w:r w:rsidRPr="00E042F5">
        <w:t>as</w:t>
      </w:r>
      <w:r>
        <w:t xml:space="preserve"> a</w:t>
      </w:r>
      <w:r w:rsidRPr="00E042F5">
        <w:t xml:space="preserve"> the network fabric emulator. Unlike packet-level simulators</w:t>
      </w:r>
      <w:r>
        <w:t xml:space="preserve">, </w:t>
      </w:r>
      <w:r w:rsidRPr="00E042F5">
        <w:t>Mininet creates real kernel network namespaces interconnected by virtual switches (OVS), allowing unmodified application binaries and network stacks to run. This provides unparalleled fidelity for testing stateful protocols and security appliances that often fail in purely simulated environments (</w:t>
      </w:r>
      <w:r w:rsidR="00C5211B">
        <w:rPr>
          <w:color w:val="C00000"/>
        </w:rPr>
        <w:t>Lantz 2025</w:t>
      </w:r>
      <w:r w:rsidRPr="00E042F5">
        <w:t>). Mininet's Python API enables the programmatic creation of complex, multi-domain topologies on a single host, a feature exploit</w:t>
      </w:r>
      <w:r>
        <w:t>ed</w:t>
      </w:r>
      <w:r w:rsidRPr="00E042F5">
        <w:t xml:space="preserve"> to model internet, DMZ, and internal zones.</w:t>
      </w:r>
    </w:p>
    <w:p w14:paraId="7B851A50" w14:textId="5DEA7CD9" w:rsidR="00E042F5" w:rsidRPr="00E042F5" w:rsidRDefault="00E042F5" w:rsidP="00BC2314">
      <w:pPr>
        <w:numPr>
          <w:ilvl w:val="0"/>
          <w:numId w:val="39"/>
        </w:numPr>
      </w:pPr>
      <w:r w:rsidRPr="00E042F5">
        <w:rPr>
          <w:b/>
          <w:bCs/>
        </w:rPr>
        <w:t>Infrastructure-as-Code for Reproducibility:</w:t>
      </w:r>
      <w:r w:rsidRPr="00E042F5">
        <w:t> The entire testbed lifecycle—from topology creation and software installation to policy configuration—is codified using </w:t>
      </w:r>
      <w:r>
        <w:t xml:space="preserve">playbooks and </w:t>
      </w:r>
      <w:r>
        <w:rPr>
          <w:b/>
          <w:bCs/>
        </w:rPr>
        <w:t>bash</w:t>
      </w:r>
      <w:r w:rsidRPr="00E042F5">
        <w:t xml:space="preserve"> and </w:t>
      </w:r>
      <w:r w:rsidRPr="00E042F5">
        <w:rPr>
          <w:b/>
          <w:bCs/>
        </w:rPr>
        <w:t>Python</w:t>
      </w:r>
      <w:r w:rsidRPr="00E042F5">
        <w:t> scripts. This aligns with modern DevOps and research reproducibility best practices (</w:t>
      </w:r>
      <w:r w:rsidR="00C5211B">
        <w:rPr>
          <w:color w:val="C00000"/>
        </w:rPr>
        <w:t>Prates and</w:t>
      </w:r>
      <w:r w:rsidRPr="00E042F5">
        <w:t>, 2023). It ensures that experiments are repeatable, facilitates rapid scenario switching (e.g., from a campus network to a cloud architecture), and allows the testbed to be easily shared and extended by the research community.</w:t>
      </w:r>
    </w:p>
    <w:p w14:paraId="3C4F6DEB" w14:textId="77777777" w:rsidR="00E042F5" w:rsidRPr="00E042F5" w:rsidRDefault="00E042F5" w:rsidP="00E042F5">
      <w:pPr>
        <w:rPr>
          <w:lang w:val="en-GB"/>
        </w:rPr>
      </w:pPr>
    </w:p>
    <w:p w14:paraId="66CD1291" w14:textId="77777777" w:rsidR="00E52971" w:rsidRDefault="00E52971" w:rsidP="009B7685">
      <w:pPr>
        <w:rPr>
          <w:lang w:val="en-GB"/>
        </w:rPr>
      </w:pPr>
    </w:p>
    <w:p w14:paraId="5711F4B2" w14:textId="7D58FBC0" w:rsidR="00E52971" w:rsidRPr="00E52971" w:rsidRDefault="00E52971" w:rsidP="00E042F5">
      <w:pPr>
        <w:pStyle w:val="Heading2"/>
        <w:rPr>
          <w:lang w:val="en-GB"/>
        </w:rPr>
      </w:pPr>
      <w:r w:rsidRPr="00E52971">
        <w:rPr>
          <w:lang w:val="en-GB"/>
        </w:rPr>
        <w:t xml:space="preserve">A </w:t>
      </w:r>
      <w:r w:rsidR="00E042F5">
        <w:rPr>
          <w:lang w:val="en-GB"/>
        </w:rPr>
        <w:t xml:space="preserve">Zero Trust </w:t>
      </w:r>
      <w:r w:rsidRPr="00E52971">
        <w:rPr>
          <w:lang w:val="en-GB"/>
        </w:rPr>
        <w:t>Testbed</w:t>
      </w:r>
      <w:r w:rsidR="00E042F5">
        <w:rPr>
          <w:lang w:val="en-GB"/>
        </w:rPr>
        <w:t xml:space="preserve"> Design</w:t>
      </w:r>
      <w:r w:rsidRPr="00E52971">
        <w:rPr>
          <w:lang w:val="en-GB"/>
        </w:rPr>
        <w:t xml:space="preserve"> </w:t>
      </w:r>
    </w:p>
    <w:p w14:paraId="3586258E" w14:textId="77777777" w:rsidR="00E042F5" w:rsidRDefault="00E042F5" w:rsidP="00E042F5">
      <w:pPr>
        <w:rPr>
          <w:lang w:val="en-GB"/>
        </w:rPr>
      </w:pPr>
      <w:r w:rsidRPr="00EB5FF6">
        <w:rPr>
          <w:lang w:val="en-GB"/>
        </w:rPr>
        <w:t xml:space="preserve">The network layout of Fig. 4 represents a sample topology for a </w:t>
      </w:r>
      <w:proofErr w:type="gramStart"/>
      <w:r w:rsidRPr="00EB5FF6">
        <w:rPr>
          <w:lang w:val="en-GB"/>
        </w:rPr>
        <w:t>zero trust</w:t>
      </w:r>
      <w:proofErr w:type="gramEnd"/>
      <w:r w:rsidRPr="00EB5FF6">
        <w:rPr>
          <w:lang w:val="en-GB"/>
        </w:rPr>
        <w:t xml:space="preserve"> testbed with limited resources. The topology includes eight standard hosts connected to several OpenFlow and legacy switches/routers, an SDP Controller, an SDP Gateway, and two SDP Accepting Hosts for access to hidden services. The topology </w:t>
      </w:r>
      <w:r>
        <w:rPr>
          <w:lang w:val="en-GB"/>
        </w:rPr>
        <w:t xml:space="preserve">shows how network topologies can be programmatically defined and </w:t>
      </w:r>
      <w:r w:rsidRPr="00EB5FF6">
        <w:rPr>
          <w:lang w:val="en-GB"/>
        </w:rPr>
        <w:t xml:space="preserve">can be further refined by modifying Python code, or via the </w:t>
      </w:r>
      <w:proofErr w:type="spellStart"/>
      <w:r w:rsidRPr="00EB5FF6">
        <w:rPr>
          <w:lang w:val="en-GB"/>
        </w:rPr>
        <w:t>Miniedit</w:t>
      </w:r>
      <w:proofErr w:type="spellEnd"/>
      <w:r w:rsidRPr="00EB5FF6">
        <w:rPr>
          <w:lang w:val="en-GB"/>
        </w:rPr>
        <w:t xml:space="preserve"> tool if a graphical user interface is preferred by the network designer for the testbed. </w:t>
      </w:r>
    </w:p>
    <w:p w14:paraId="4600F7E3" w14:textId="77777777" w:rsidR="00E52971" w:rsidRDefault="00E52971" w:rsidP="00E52971">
      <w:pPr>
        <w:rPr>
          <w:lang w:val="en-GB"/>
        </w:rPr>
      </w:pPr>
    </w:p>
    <w:p w14:paraId="68551E4E" w14:textId="77777777" w:rsidR="00E52971" w:rsidRDefault="00E52971" w:rsidP="00E52971">
      <w:pPr>
        <w:rPr>
          <w:lang w:val="en-GB"/>
        </w:rPr>
      </w:pPr>
    </w:p>
    <w:p w14:paraId="3E2900DA" w14:textId="58368603" w:rsidR="00E52971" w:rsidRDefault="00E52971" w:rsidP="00E52971">
      <w:r w:rsidRPr="00E52971">
        <w:rPr>
          <w:noProof/>
        </w:rPr>
        <w:lastRenderedPageBreak/>
        <w:drawing>
          <wp:inline distT="0" distB="0" distL="0" distR="0" wp14:anchorId="3EC00B1D" wp14:editId="41948E32">
            <wp:extent cx="4205262" cy="1925469"/>
            <wp:effectExtent l="0" t="0" r="0" b="5080"/>
            <wp:docPr id="713301383"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01383" name="Picture 1" descr="A diagram of a network&#10;&#10;Description automatically generated"/>
                    <pic:cNvPicPr/>
                  </pic:nvPicPr>
                  <pic:blipFill>
                    <a:blip r:embed="rId41"/>
                    <a:stretch>
                      <a:fillRect/>
                    </a:stretch>
                  </pic:blipFill>
                  <pic:spPr>
                    <a:xfrm>
                      <a:off x="0" y="0"/>
                      <a:ext cx="4210561" cy="1927895"/>
                    </a:xfrm>
                    <a:prstGeom prst="rect">
                      <a:avLst/>
                    </a:prstGeom>
                  </pic:spPr>
                </pic:pic>
              </a:graphicData>
            </a:graphic>
          </wp:inline>
        </w:drawing>
      </w:r>
    </w:p>
    <w:p w14:paraId="44A3562D" w14:textId="77777777" w:rsidR="00EB5FF6" w:rsidRDefault="00EB5FF6" w:rsidP="00E52971"/>
    <w:p w14:paraId="131FCC5B" w14:textId="5EDEF95A" w:rsidR="00E042F5" w:rsidRDefault="00E042F5" w:rsidP="00E042F5">
      <w:pPr>
        <w:pStyle w:val="Heading3"/>
      </w:pPr>
      <w:r>
        <w:t>Testbed Tools and Components</w:t>
      </w:r>
    </w:p>
    <w:p w14:paraId="614C5195" w14:textId="77777777" w:rsidR="00E042F5" w:rsidRPr="00E52971" w:rsidRDefault="00E042F5" w:rsidP="00E042F5">
      <w:pPr>
        <w:rPr>
          <w:lang w:val="en-GB"/>
        </w:rPr>
      </w:pPr>
      <w:r w:rsidRPr="00C00B52">
        <w:rPr>
          <w:color w:val="C00000"/>
          <w:lang w:val="en-GB"/>
        </w:rPr>
        <w:t xml:space="preserve">Table 1 </w:t>
      </w:r>
      <w:r w:rsidRPr="00E52971">
        <w:rPr>
          <w:lang w:val="en-GB"/>
        </w:rPr>
        <w:t xml:space="preserve">lists core software components </w:t>
      </w:r>
      <w:r>
        <w:rPr>
          <w:lang w:val="en-GB"/>
        </w:rPr>
        <w:t xml:space="preserve">that can be utilized for development of </w:t>
      </w:r>
      <w:proofErr w:type="gramStart"/>
      <w:r>
        <w:rPr>
          <w:lang w:val="en-GB"/>
        </w:rPr>
        <w:t xml:space="preserve">a </w:t>
      </w:r>
      <w:r w:rsidRPr="00E52971">
        <w:rPr>
          <w:lang w:val="en-GB"/>
        </w:rPr>
        <w:t xml:space="preserve"> zero</w:t>
      </w:r>
      <w:proofErr w:type="gramEnd"/>
      <w:r w:rsidRPr="00E52971">
        <w:rPr>
          <w:lang w:val="en-GB"/>
        </w:rPr>
        <w:t xml:space="preserve"> trust testbed for limited </w:t>
      </w:r>
      <w:r>
        <w:rPr>
          <w:lang w:val="en-GB"/>
        </w:rPr>
        <w:t xml:space="preserve">computing </w:t>
      </w:r>
      <w:r w:rsidRPr="00E52971">
        <w:rPr>
          <w:lang w:val="en-GB"/>
        </w:rPr>
        <w:t>resource environments along with a description of purpose</w:t>
      </w:r>
      <w:r>
        <w:rPr>
          <w:lang w:val="en-GB"/>
        </w:rPr>
        <w:t xml:space="preserve">, roles and relevance </w:t>
      </w:r>
      <w:r w:rsidRPr="00E52971">
        <w:rPr>
          <w:lang w:val="en-GB"/>
        </w:rPr>
        <w:t xml:space="preserve">for each. The lightweight SDN virtualization of Mininet </w:t>
      </w:r>
      <w:r>
        <w:rPr>
          <w:lang w:val="en-GB"/>
        </w:rPr>
        <w:t>coupled</w:t>
      </w:r>
      <w:r w:rsidRPr="00E52971">
        <w:rPr>
          <w:lang w:val="en-GB"/>
        </w:rPr>
        <w:t xml:space="preserve"> with the resource hiding and authenticate</w:t>
      </w:r>
      <w:r>
        <w:rPr>
          <w:lang w:val="en-GB"/>
        </w:rPr>
        <w:t>-</w:t>
      </w:r>
      <w:r w:rsidRPr="00E52971">
        <w:rPr>
          <w:lang w:val="en-GB"/>
        </w:rPr>
        <w:t>authorize</w:t>
      </w:r>
      <w:r>
        <w:rPr>
          <w:lang w:val="en-GB"/>
        </w:rPr>
        <w:t xml:space="preserve"> </w:t>
      </w:r>
      <w:r w:rsidRPr="00E52971">
        <w:rPr>
          <w:lang w:val="en-GB"/>
        </w:rPr>
        <w:t>before</w:t>
      </w:r>
      <w:r>
        <w:rPr>
          <w:lang w:val="en-GB"/>
        </w:rPr>
        <w:t xml:space="preserve"> </w:t>
      </w:r>
      <w:r w:rsidRPr="00E52971">
        <w:rPr>
          <w:lang w:val="en-GB"/>
        </w:rPr>
        <w:t>access</w:t>
      </w:r>
      <w:r>
        <w:rPr>
          <w:lang w:val="en-GB"/>
        </w:rPr>
        <w:t xml:space="preserve"> allows for better testing before deployment. The verify before access</w:t>
      </w:r>
      <w:r w:rsidRPr="00E52971">
        <w:rPr>
          <w:lang w:val="en-GB"/>
        </w:rPr>
        <w:t xml:space="preserve"> model enforced by SDP</w:t>
      </w:r>
      <w:r>
        <w:rPr>
          <w:lang w:val="en-GB"/>
        </w:rPr>
        <w:t>’s SPA</w:t>
      </w:r>
      <w:r w:rsidRPr="00E52971">
        <w:rPr>
          <w:lang w:val="en-GB"/>
        </w:rPr>
        <w:t xml:space="preserve">, </w:t>
      </w:r>
      <w:r>
        <w:rPr>
          <w:lang w:val="en-GB"/>
        </w:rPr>
        <w:t>based on a</w:t>
      </w:r>
      <w:r w:rsidRPr="00E52971">
        <w:rPr>
          <w:lang w:val="en-GB"/>
        </w:rPr>
        <w:t xml:space="preserve"> flexible open source models, make</w:t>
      </w:r>
      <w:r>
        <w:rPr>
          <w:lang w:val="en-GB"/>
        </w:rPr>
        <w:t>s</w:t>
      </w:r>
      <w:r w:rsidRPr="00E52971">
        <w:rPr>
          <w:lang w:val="en-GB"/>
        </w:rPr>
        <w:t xml:space="preserve"> </w:t>
      </w:r>
      <w:proofErr w:type="gramStart"/>
      <w:r>
        <w:rPr>
          <w:lang w:val="en-GB"/>
        </w:rPr>
        <w:t>the  process</w:t>
      </w:r>
      <w:proofErr w:type="gramEnd"/>
      <w:r w:rsidRPr="00E52971">
        <w:rPr>
          <w:lang w:val="en-GB"/>
        </w:rPr>
        <w:t xml:space="preserve"> suitable for establishing a zero trust testbed for research </w:t>
      </w:r>
      <w:r>
        <w:rPr>
          <w:lang w:val="en-GB"/>
        </w:rPr>
        <w:t>and</w:t>
      </w:r>
      <w:r w:rsidRPr="00E52971">
        <w:rPr>
          <w:lang w:val="en-GB"/>
        </w:rPr>
        <w:t xml:space="preserve"> testing. Although </w:t>
      </w:r>
      <w:r w:rsidRPr="00E042F5">
        <w:rPr>
          <w:color w:val="C00000"/>
          <w:lang w:val="en-GB"/>
        </w:rPr>
        <w:t>Figure 5.3</w:t>
      </w:r>
      <w:r w:rsidRPr="00E52971">
        <w:rPr>
          <w:lang w:val="en-GB"/>
        </w:rPr>
        <w:t xml:space="preserve"> </w:t>
      </w:r>
      <w:r>
        <w:rPr>
          <w:lang w:val="en-GB"/>
        </w:rPr>
        <w:t xml:space="preserve">indicates the </w:t>
      </w:r>
      <w:proofErr w:type="spellStart"/>
      <w:r>
        <w:rPr>
          <w:lang w:val="en-GB"/>
        </w:rPr>
        <w:t>easierst</w:t>
      </w:r>
      <w:proofErr w:type="spellEnd"/>
      <w:r>
        <w:rPr>
          <w:lang w:val="en-GB"/>
        </w:rPr>
        <w:t xml:space="preserve"> and </w:t>
      </w:r>
      <w:r w:rsidRPr="00E52971">
        <w:rPr>
          <w:lang w:val="en-GB"/>
        </w:rPr>
        <w:t xml:space="preserve">quickest way </w:t>
      </w:r>
      <w:r>
        <w:rPr>
          <w:lang w:val="en-GB"/>
        </w:rPr>
        <w:t xml:space="preserve">of using </w:t>
      </w:r>
      <w:proofErr w:type="spellStart"/>
      <w:r>
        <w:rPr>
          <w:lang w:val="en-GB"/>
        </w:rPr>
        <w:t>mininet</w:t>
      </w:r>
      <w:proofErr w:type="spellEnd"/>
      <w:r>
        <w:rPr>
          <w:lang w:val="en-GB"/>
        </w:rPr>
        <w:t xml:space="preserve"> as importing the</w:t>
      </w:r>
      <w:r w:rsidRPr="00E52971">
        <w:rPr>
          <w:lang w:val="en-GB"/>
        </w:rPr>
        <w:t xml:space="preserve"> available Mininet VM Image releases as a starting point, using a native Mininet installation is recommended for maximum flexibility in customizing the testbed environment. </w:t>
      </w:r>
    </w:p>
    <w:p w14:paraId="47E29978" w14:textId="77777777" w:rsidR="00E042F5" w:rsidRDefault="00E042F5" w:rsidP="00E042F5">
      <w:pPr>
        <w:rPr>
          <w:lang w:val="en-GB"/>
        </w:rPr>
      </w:pPr>
      <w:r w:rsidRPr="00E52971">
        <w:rPr>
          <w:lang w:val="en-GB"/>
        </w:rPr>
        <w:t xml:space="preserve">The recommended processors for the resource-limited zero trust testbed are relatively modern architectures for virtualization support, sufficient instructions per second (IPS) single core performance, and core/thread counts for adequate parallel processing. This includes </w:t>
      </w:r>
      <w:r>
        <w:rPr>
          <w:lang w:val="en-GB"/>
        </w:rPr>
        <w:t>the last couples of generations of Intel, AMD, and ARM processors and chips available on most end devices</w:t>
      </w:r>
      <w:r w:rsidRPr="00E52971">
        <w:rPr>
          <w:lang w:val="en-GB"/>
        </w:rPr>
        <w:t xml:space="preserve">. </w:t>
      </w:r>
    </w:p>
    <w:p w14:paraId="4397E990" w14:textId="77777777" w:rsidR="00E042F5" w:rsidRDefault="00E042F5" w:rsidP="00E042F5">
      <w:pPr>
        <w:rPr>
          <w:lang w:val="en-GB"/>
        </w:rPr>
      </w:pPr>
      <w:r>
        <w:t>L</w:t>
      </w:r>
      <w:r w:rsidRPr="00E042F5">
        <w:t>imitations such as the complexity of properly securing the Mininet environment [16] and lesser isolation offered due to the lightweight virtualization approach</w:t>
      </w:r>
      <w:r>
        <w:t xml:space="preserve"> are important comsiderations for the testbed</w:t>
      </w:r>
      <w:r w:rsidRPr="00E042F5">
        <w:t xml:space="preserve">. Consequently, a logical next step would be to transition from the lightweight virtualization of Mininet to heavier weight or full virtualization of a Type 1 (bare metal) or Type 2 (host-based) hypervisor environment. </w:t>
      </w:r>
      <w:r>
        <w:t xml:space="preserve"> While this increases</w:t>
      </w:r>
      <w:r w:rsidRPr="00EB5FF6">
        <w:rPr>
          <w:lang w:val="en-GB"/>
        </w:rPr>
        <w:t xml:space="preserve"> resource requirements, the use of open source options for virtualization such as QEMU, the Linux Kernel-based Virtual Machine (KVM), </w:t>
      </w:r>
      <w:r>
        <w:rPr>
          <w:lang w:val="en-GB"/>
        </w:rPr>
        <w:t>or other modern</w:t>
      </w:r>
      <w:r w:rsidRPr="00EB5FF6">
        <w:rPr>
          <w:lang w:val="en-GB"/>
        </w:rPr>
        <w:t xml:space="preserve"> hypervisor</w:t>
      </w:r>
      <w:r>
        <w:rPr>
          <w:lang w:val="en-GB"/>
        </w:rPr>
        <w:t>s</w:t>
      </w:r>
      <w:r w:rsidRPr="00EB5FF6">
        <w:rPr>
          <w:lang w:val="en-GB"/>
        </w:rPr>
        <w:t xml:space="preserve"> can still facilitate </w:t>
      </w:r>
      <w:r>
        <w:rPr>
          <w:lang w:val="en-GB"/>
        </w:rPr>
        <w:t>an</w:t>
      </w:r>
      <w:r w:rsidRPr="00EB5FF6">
        <w:rPr>
          <w:lang w:val="en-GB"/>
        </w:rPr>
        <w:t xml:space="preserve"> effective testbed assuming adequate hardware. </w:t>
      </w:r>
    </w:p>
    <w:p w14:paraId="06FA18D9" w14:textId="77777777" w:rsidR="00E042F5" w:rsidRDefault="00E042F5" w:rsidP="00E042F5">
      <w:pPr>
        <w:rPr>
          <w:lang w:val="en-GB"/>
        </w:rPr>
      </w:pPr>
    </w:p>
    <w:p w14:paraId="11739C21" w14:textId="77777777" w:rsidR="00E042F5" w:rsidRDefault="00E042F5" w:rsidP="00E52971"/>
    <w:p w14:paraId="329A19C7" w14:textId="77777777" w:rsidR="00E042F5" w:rsidRDefault="00E042F5" w:rsidP="00EB5FF6">
      <w:pPr>
        <w:rPr>
          <w:lang w:val="en-GB"/>
        </w:rPr>
      </w:pPr>
    </w:p>
    <w:p w14:paraId="45B53ECD" w14:textId="77777777" w:rsidR="00E042F5" w:rsidRDefault="00E042F5" w:rsidP="00E042F5">
      <w:pPr>
        <w:rPr>
          <w:lang w:val="en-GB"/>
        </w:rPr>
      </w:pPr>
    </w:p>
    <w:tbl>
      <w:tblPr>
        <w:tblStyle w:val="TableGrid"/>
        <w:tblW w:w="0" w:type="auto"/>
        <w:tblLook w:val="04A0" w:firstRow="1" w:lastRow="0" w:firstColumn="1" w:lastColumn="0" w:noHBand="0" w:noVBand="1"/>
      </w:tblPr>
      <w:tblGrid>
        <w:gridCol w:w="1793"/>
        <w:gridCol w:w="3075"/>
        <w:gridCol w:w="4142"/>
      </w:tblGrid>
      <w:tr w:rsidR="00E042F5" w:rsidRPr="00E042F5" w14:paraId="0D154FF3" w14:textId="77777777" w:rsidTr="005776A1">
        <w:tc>
          <w:tcPr>
            <w:tcW w:w="1793" w:type="dxa"/>
            <w:hideMark/>
          </w:tcPr>
          <w:p w14:paraId="5537281F" w14:textId="77777777" w:rsidR="00E042F5" w:rsidRPr="00E042F5" w:rsidRDefault="00E042F5" w:rsidP="005776A1">
            <w:pPr>
              <w:rPr>
                <w:b/>
                <w:bCs/>
              </w:rPr>
            </w:pPr>
            <w:r w:rsidRPr="00E042F5">
              <w:rPr>
                <w:b/>
                <w:bCs/>
              </w:rPr>
              <w:t>Component</w:t>
            </w:r>
          </w:p>
        </w:tc>
        <w:tc>
          <w:tcPr>
            <w:tcW w:w="0" w:type="auto"/>
            <w:hideMark/>
          </w:tcPr>
          <w:p w14:paraId="400B0B72" w14:textId="77777777" w:rsidR="00E042F5" w:rsidRPr="00E042F5" w:rsidRDefault="00E042F5" w:rsidP="005776A1">
            <w:pPr>
              <w:rPr>
                <w:b/>
                <w:bCs/>
              </w:rPr>
            </w:pPr>
            <w:r w:rsidRPr="00E042F5">
              <w:rPr>
                <w:b/>
                <w:bCs/>
              </w:rPr>
              <w:t>Description</w:t>
            </w:r>
          </w:p>
        </w:tc>
        <w:tc>
          <w:tcPr>
            <w:tcW w:w="0" w:type="auto"/>
            <w:hideMark/>
          </w:tcPr>
          <w:p w14:paraId="02C2FA9F" w14:textId="77777777" w:rsidR="00E042F5" w:rsidRPr="00E042F5" w:rsidRDefault="00E042F5" w:rsidP="005776A1">
            <w:pPr>
              <w:rPr>
                <w:b/>
                <w:bCs/>
              </w:rPr>
            </w:pPr>
            <w:r w:rsidRPr="00E042F5">
              <w:rPr>
                <w:b/>
                <w:bCs/>
              </w:rPr>
              <w:t xml:space="preserve">Relevance </w:t>
            </w:r>
          </w:p>
        </w:tc>
      </w:tr>
      <w:tr w:rsidR="00E042F5" w:rsidRPr="00E042F5" w14:paraId="5E8991F3" w14:textId="77777777" w:rsidTr="005776A1">
        <w:tc>
          <w:tcPr>
            <w:tcW w:w="1793" w:type="dxa"/>
            <w:hideMark/>
          </w:tcPr>
          <w:p w14:paraId="05A8DAE0" w14:textId="77777777" w:rsidR="00E042F5" w:rsidRPr="00E042F5" w:rsidRDefault="00E042F5" w:rsidP="005776A1">
            <w:r>
              <w:t>Vmware workstation</w:t>
            </w:r>
          </w:p>
        </w:tc>
        <w:tc>
          <w:tcPr>
            <w:tcW w:w="0" w:type="auto"/>
            <w:hideMark/>
          </w:tcPr>
          <w:p w14:paraId="39E17352" w14:textId="77777777" w:rsidR="00E042F5" w:rsidRPr="00E042F5" w:rsidRDefault="00E042F5" w:rsidP="005776A1">
            <w:r w:rsidRPr="00E042F5">
              <w:t>Free, open-source hypervisor for creating and managing virtual machines.</w:t>
            </w:r>
          </w:p>
        </w:tc>
        <w:tc>
          <w:tcPr>
            <w:tcW w:w="0" w:type="auto"/>
            <w:hideMark/>
          </w:tcPr>
          <w:p w14:paraId="1911E4F7" w14:textId="77777777" w:rsidR="00E042F5" w:rsidRPr="00E042F5" w:rsidRDefault="00E042F5" w:rsidP="005776A1">
            <w:r w:rsidRPr="00E042F5">
              <w:t>Enables running isolated VMs for testbed components like GNS3 or Mininet on limited hardware; supports snapshotting for testing zero trust policies without risking production environments.</w:t>
            </w:r>
          </w:p>
        </w:tc>
      </w:tr>
      <w:tr w:rsidR="00E042F5" w:rsidRPr="00E042F5" w14:paraId="734CFF2D" w14:textId="77777777" w:rsidTr="005776A1">
        <w:tc>
          <w:tcPr>
            <w:tcW w:w="1793" w:type="dxa"/>
            <w:hideMark/>
          </w:tcPr>
          <w:p w14:paraId="5EB0F649" w14:textId="77777777" w:rsidR="00E042F5" w:rsidRPr="00E042F5" w:rsidRDefault="00E042F5" w:rsidP="005776A1">
            <w:r w:rsidRPr="00E042F5">
              <w:t>KVM (Kernel-based Virtual Machine)</w:t>
            </w:r>
          </w:p>
        </w:tc>
        <w:tc>
          <w:tcPr>
            <w:tcW w:w="0" w:type="auto"/>
            <w:hideMark/>
          </w:tcPr>
          <w:p w14:paraId="45E534A6" w14:textId="77777777" w:rsidR="00E042F5" w:rsidRPr="00E042F5" w:rsidRDefault="00E042F5" w:rsidP="005776A1">
            <w:r w:rsidRPr="00E042F5">
              <w:t>Linux kernel module for hardware-accelerated virtualization.</w:t>
            </w:r>
          </w:p>
        </w:tc>
        <w:tc>
          <w:tcPr>
            <w:tcW w:w="0" w:type="auto"/>
            <w:hideMark/>
          </w:tcPr>
          <w:p w14:paraId="05218DE3" w14:textId="77777777" w:rsidR="00E042F5" w:rsidRPr="00E042F5" w:rsidRDefault="00E042F5" w:rsidP="005776A1">
            <w:r w:rsidRPr="00E042F5">
              <w:t>Lightweight and efficient for Linux-based hosts; integrates with tools like libvirt for managing VMs, allowing resource-efficient emulation of network segments in a zero trust architecture.</w:t>
            </w:r>
          </w:p>
        </w:tc>
      </w:tr>
      <w:tr w:rsidR="00E042F5" w:rsidRPr="00E042F5" w14:paraId="5118B281" w14:textId="77777777" w:rsidTr="005776A1">
        <w:tc>
          <w:tcPr>
            <w:tcW w:w="1793" w:type="dxa"/>
            <w:hideMark/>
          </w:tcPr>
          <w:p w14:paraId="6BE646A6" w14:textId="77777777" w:rsidR="00E042F5" w:rsidRPr="00E042F5" w:rsidRDefault="00E042F5" w:rsidP="005776A1">
            <w:r w:rsidRPr="00E042F5">
              <w:t>GNS3 VM</w:t>
            </w:r>
          </w:p>
        </w:tc>
        <w:tc>
          <w:tcPr>
            <w:tcW w:w="0" w:type="auto"/>
            <w:hideMark/>
          </w:tcPr>
          <w:p w14:paraId="7C313E52" w14:textId="77777777" w:rsidR="00E042F5" w:rsidRPr="00E042F5" w:rsidRDefault="00E042F5" w:rsidP="005776A1">
            <w:r w:rsidRPr="00E042F5">
              <w:t xml:space="preserve">Graphical network </w:t>
            </w:r>
            <w:r>
              <w:t>emulator</w:t>
            </w:r>
            <w:r w:rsidRPr="00E042F5">
              <w:t xml:space="preserve"> </w:t>
            </w:r>
            <w:r>
              <w:t xml:space="preserve">with </w:t>
            </w:r>
            <w:r w:rsidRPr="00E042F5">
              <w:t xml:space="preserve"> VM, supporting </w:t>
            </w:r>
            <w:r>
              <w:t>network</w:t>
            </w:r>
            <w:r w:rsidRPr="00E042F5">
              <w:t xml:space="preserve"> device images.</w:t>
            </w:r>
          </w:p>
        </w:tc>
        <w:tc>
          <w:tcPr>
            <w:tcW w:w="0" w:type="auto"/>
            <w:hideMark/>
          </w:tcPr>
          <w:p w14:paraId="0830BEE9" w14:textId="77777777" w:rsidR="00E042F5" w:rsidRPr="00E042F5" w:rsidRDefault="00E042F5" w:rsidP="005776A1">
            <w:r w:rsidRPr="00E042F5">
              <w:t>Simulates complex networks with low resource usage when run in a VM; useful for testing zero trust gateways and perimeter defenses in an emulated environment.</w:t>
            </w:r>
          </w:p>
        </w:tc>
      </w:tr>
      <w:tr w:rsidR="00E042F5" w:rsidRPr="00E042F5" w14:paraId="337C4BDB" w14:textId="77777777" w:rsidTr="005776A1">
        <w:tc>
          <w:tcPr>
            <w:tcW w:w="1793" w:type="dxa"/>
            <w:hideMark/>
          </w:tcPr>
          <w:p w14:paraId="3B84F21B" w14:textId="77777777" w:rsidR="00E042F5" w:rsidRPr="00E042F5" w:rsidRDefault="00E042F5" w:rsidP="005776A1">
            <w:r w:rsidRPr="00E042F5">
              <w:t>Mininet</w:t>
            </w:r>
          </w:p>
        </w:tc>
        <w:tc>
          <w:tcPr>
            <w:tcW w:w="0" w:type="auto"/>
            <w:hideMark/>
          </w:tcPr>
          <w:p w14:paraId="7648B738" w14:textId="77777777" w:rsidR="00E042F5" w:rsidRPr="00E042F5" w:rsidRDefault="00E042F5" w:rsidP="005776A1">
            <w:r w:rsidRPr="00E042F5">
              <w:t xml:space="preserve">Open-source </w:t>
            </w:r>
            <w:r>
              <w:t>network Emulator</w:t>
            </w:r>
            <w:r w:rsidRPr="00E042F5">
              <w:t xml:space="preserve"> for creating realistic virtual networks with hosts, switches, and controllers using process virtualization.</w:t>
            </w:r>
          </w:p>
        </w:tc>
        <w:tc>
          <w:tcPr>
            <w:tcW w:w="0" w:type="auto"/>
            <w:hideMark/>
          </w:tcPr>
          <w:p w14:paraId="5EA9CF23" w14:textId="77777777" w:rsidR="00E042F5" w:rsidRPr="00E042F5" w:rsidRDefault="00E042F5" w:rsidP="005776A1">
            <w:r w:rsidRPr="00E042F5">
              <w:t>Highly resource-efficient (runs on a single machine); ideal for prototyping SDN-based zero trust networks with micro-segmentation and policy enforcement.</w:t>
            </w:r>
          </w:p>
        </w:tc>
      </w:tr>
      <w:tr w:rsidR="00E042F5" w:rsidRPr="00E042F5" w14:paraId="4E777D1A" w14:textId="77777777" w:rsidTr="005776A1">
        <w:tc>
          <w:tcPr>
            <w:tcW w:w="1793" w:type="dxa"/>
            <w:hideMark/>
          </w:tcPr>
          <w:p w14:paraId="4276D7BE" w14:textId="77777777" w:rsidR="00E042F5" w:rsidRPr="00E042F5" w:rsidRDefault="00E042F5" w:rsidP="005776A1">
            <w:r w:rsidRPr="00E042F5">
              <w:t>OpenDaylight (ODL)</w:t>
            </w:r>
          </w:p>
        </w:tc>
        <w:tc>
          <w:tcPr>
            <w:tcW w:w="0" w:type="auto"/>
            <w:hideMark/>
          </w:tcPr>
          <w:p w14:paraId="643F5CED" w14:textId="77777777" w:rsidR="00E042F5" w:rsidRPr="00E042F5" w:rsidRDefault="00E042F5" w:rsidP="005776A1">
            <w:r w:rsidRPr="00E042F5">
              <w:t xml:space="preserve">Modular, open-source SDN </w:t>
            </w:r>
            <w:r>
              <w:t>controller</w:t>
            </w:r>
            <w:r w:rsidRPr="00E042F5">
              <w:t xml:space="preserve"> providing centralized network control via OpenFlow and other protocols.</w:t>
            </w:r>
          </w:p>
        </w:tc>
        <w:tc>
          <w:tcPr>
            <w:tcW w:w="0" w:type="auto"/>
            <w:hideMark/>
          </w:tcPr>
          <w:p w14:paraId="6DDCE62F" w14:textId="77777777" w:rsidR="00E042F5" w:rsidRPr="00E042F5" w:rsidRDefault="00E042F5" w:rsidP="005776A1">
            <w:r w:rsidRPr="00E042F5">
              <w:t>Enables programmatic enforcement of zero trust policies like least-privilege access; can be configured with lightweight modules to fit resource constraints, though full deployment may require optimization.</w:t>
            </w:r>
          </w:p>
        </w:tc>
      </w:tr>
      <w:tr w:rsidR="00E042F5" w:rsidRPr="00E042F5" w14:paraId="0A140020" w14:textId="77777777" w:rsidTr="005776A1">
        <w:tc>
          <w:tcPr>
            <w:tcW w:w="1793" w:type="dxa"/>
            <w:hideMark/>
          </w:tcPr>
          <w:p w14:paraId="59073B2A" w14:textId="77777777" w:rsidR="00E042F5" w:rsidRPr="00E042F5" w:rsidRDefault="00E042F5" w:rsidP="005776A1">
            <w:r w:rsidRPr="00E042F5">
              <w:t>Ryu</w:t>
            </w:r>
          </w:p>
        </w:tc>
        <w:tc>
          <w:tcPr>
            <w:tcW w:w="0" w:type="auto"/>
            <w:hideMark/>
          </w:tcPr>
          <w:p w14:paraId="0575A99B" w14:textId="77777777" w:rsidR="00E042F5" w:rsidRPr="00E042F5" w:rsidRDefault="00E042F5" w:rsidP="005776A1">
            <w:r w:rsidRPr="00E042F5">
              <w:t>Lightweight, Python-based SDN framework supporting OpenFlow.</w:t>
            </w:r>
          </w:p>
        </w:tc>
        <w:tc>
          <w:tcPr>
            <w:tcW w:w="0" w:type="auto"/>
            <w:hideMark/>
          </w:tcPr>
          <w:p w14:paraId="0DF84FA4" w14:textId="77777777" w:rsidR="00E042F5" w:rsidRPr="00E042F5" w:rsidRDefault="00E042F5" w:rsidP="005776A1">
            <w:r w:rsidRPr="00E042F5">
              <w:t xml:space="preserve">Alternative to heavier controllers like ODL; runs efficiently on limited resources for controlling emulated </w:t>
            </w:r>
            <w:r w:rsidRPr="00E042F5">
              <w:lastRenderedPageBreak/>
              <w:t>networks in Mininet, facilitating zero trust flow management.</w:t>
            </w:r>
          </w:p>
        </w:tc>
      </w:tr>
      <w:tr w:rsidR="00E042F5" w:rsidRPr="00E042F5" w14:paraId="15E33B05" w14:textId="77777777" w:rsidTr="005776A1">
        <w:tc>
          <w:tcPr>
            <w:tcW w:w="1793" w:type="dxa"/>
            <w:hideMark/>
          </w:tcPr>
          <w:p w14:paraId="3C559248" w14:textId="77777777" w:rsidR="00E042F5" w:rsidRPr="00E042F5" w:rsidRDefault="00E042F5" w:rsidP="005776A1">
            <w:r w:rsidRPr="00E042F5">
              <w:lastRenderedPageBreak/>
              <w:t>Open vSwitch (OVS)</w:t>
            </w:r>
          </w:p>
        </w:tc>
        <w:tc>
          <w:tcPr>
            <w:tcW w:w="0" w:type="auto"/>
            <w:hideMark/>
          </w:tcPr>
          <w:p w14:paraId="39D9B903" w14:textId="77777777" w:rsidR="00E042F5" w:rsidRPr="00E042F5" w:rsidRDefault="00E042F5" w:rsidP="005776A1">
            <w:r w:rsidRPr="00E042F5">
              <w:t>Multilayer virtual switch integrated with Mininet and hypervisors.</w:t>
            </w:r>
          </w:p>
        </w:tc>
        <w:tc>
          <w:tcPr>
            <w:tcW w:w="0" w:type="auto"/>
            <w:hideMark/>
          </w:tcPr>
          <w:p w14:paraId="709B6E4C" w14:textId="77777777" w:rsidR="00E042F5" w:rsidRPr="00E042F5" w:rsidRDefault="00E042F5" w:rsidP="005776A1">
            <w:r w:rsidRPr="00E042F5">
              <w:t>Supports SDN protocols for fine-grained traffic control; low overhead for implementing zero trust segmentation in emulated setups.</w:t>
            </w:r>
          </w:p>
        </w:tc>
      </w:tr>
      <w:tr w:rsidR="00E042F5" w:rsidRPr="00E042F5" w14:paraId="75D98CDA" w14:textId="77777777" w:rsidTr="005776A1">
        <w:tc>
          <w:tcPr>
            <w:tcW w:w="1793" w:type="dxa"/>
          </w:tcPr>
          <w:p w14:paraId="495BE763" w14:textId="77777777" w:rsidR="00E042F5" w:rsidRPr="00E042F5" w:rsidRDefault="00E042F5" w:rsidP="005776A1">
            <w:r w:rsidRPr="00E042F5">
              <w:t>Keycloak</w:t>
            </w:r>
          </w:p>
        </w:tc>
        <w:tc>
          <w:tcPr>
            <w:tcW w:w="0" w:type="auto"/>
          </w:tcPr>
          <w:p w14:paraId="65C8A01F" w14:textId="77777777" w:rsidR="00E042F5" w:rsidRPr="00E042F5" w:rsidRDefault="00E042F5" w:rsidP="005776A1">
            <w:r w:rsidRPr="00E042F5">
              <w:t>Identity provider for authentication and authorization</w:t>
            </w:r>
          </w:p>
        </w:tc>
        <w:tc>
          <w:tcPr>
            <w:tcW w:w="0" w:type="auto"/>
          </w:tcPr>
          <w:p w14:paraId="5CB3B953" w14:textId="77777777" w:rsidR="00E042F5" w:rsidRPr="00E042F5" w:rsidRDefault="00E042F5" w:rsidP="005776A1">
            <w:r w:rsidRPr="00E042F5">
              <w:t>Lightweight, open source, container-friendly</w:t>
            </w:r>
          </w:p>
        </w:tc>
      </w:tr>
      <w:tr w:rsidR="00E042F5" w:rsidRPr="00E042F5" w14:paraId="403F3B38" w14:textId="77777777" w:rsidTr="005776A1">
        <w:tc>
          <w:tcPr>
            <w:tcW w:w="1793" w:type="dxa"/>
          </w:tcPr>
          <w:p w14:paraId="35FD7005" w14:textId="77777777" w:rsidR="00E042F5" w:rsidRPr="00E042F5" w:rsidRDefault="00E042F5" w:rsidP="005776A1">
            <w:r w:rsidRPr="00E042F5">
              <w:t>Envoy Proxy</w:t>
            </w:r>
          </w:p>
        </w:tc>
        <w:tc>
          <w:tcPr>
            <w:tcW w:w="0" w:type="auto"/>
          </w:tcPr>
          <w:p w14:paraId="56BF4E26" w14:textId="77777777" w:rsidR="00E042F5" w:rsidRPr="00E042F5" w:rsidRDefault="00E042F5" w:rsidP="005776A1">
            <w:r w:rsidRPr="00E042F5">
              <w:t>Enforces Zero Trust access policies at service boundaries</w:t>
            </w:r>
          </w:p>
        </w:tc>
        <w:tc>
          <w:tcPr>
            <w:tcW w:w="0" w:type="auto"/>
          </w:tcPr>
          <w:p w14:paraId="0425FBF3" w14:textId="77777777" w:rsidR="00E042F5" w:rsidRPr="00E042F5" w:rsidRDefault="00E042F5" w:rsidP="005776A1">
            <w:r w:rsidRPr="00E042F5">
              <w:t>Efficient L7 proxy; widely used in Zero Trust architectures</w:t>
            </w:r>
          </w:p>
        </w:tc>
      </w:tr>
      <w:tr w:rsidR="00E042F5" w:rsidRPr="00E042F5" w14:paraId="0D7EC2EC" w14:textId="77777777" w:rsidTr="005776A1">
        <w:tc>
          <w:tcPr>
            <w:tcW w:w="1793" w:type="dxa"/>
          </w:tcPr>
          <w:p w14:paraId="54CFB80C" w14:textId="77777777" w:rsidR="00E042F5" w:rsidRPr="00E042F5" w:rsidRDefault="00E042F5" w:rsidP="005776A1">
            <w:r w:rsidRPr="00E042F5">
              <w:t>OPA (Open Policy Agent)</w:t>
            </w:r>
          </w:p>
        </w:tc>
        <w:tc>
          <w:tcPr>
            <w:tcW w:w="0" w:type="auto"/>
          </w:tcPr>
          <w:p w14:paraId="3FD482FF" w14:textId="77777777" w:rsidR="00E042F5" w:rsidRPr="00E042F5" w:rsidRDefault="00E042F5" w:rsidP="005776A1">
            <w:r w:rsidRPr="00E042F5">
              <w:t>Evaluates access policies based on context</w:t>
            </w:r>
          </w:p>
        </w:tc>
        <w:tc>
          <w:tcPr>
            <w:tcW w:w="0" w:type="auto"/>
          </w:tcPr>
          <w:p w14:paraId="56B233EC" w14:textId="77777777" w:rsidR="00E042F5" w:rsidRPr="00E042F5" w:rsidRDefault="00E042F5" w:rsidP="005776A1">
            <w:r w:rsidRPr="00E042F5">
              <w:t>Very lightweight; ideal for policy-as-code</w:t>
            </w:r>
          </w:p>
        </w:tc>
      </w:tr>
      <w:tr w:rsidR="00E042F5" w:rsidRPr="00E042F5" w14:paraId="07CBD51D" w14:textId="77777777" w:rsidTr="005776A1">
        <w:tc>
          <w:tcPr>
            <w:tcW w:w="1793" w:type="dxa"/>
          </w:tcPr>
          <w:p w14:paraId="53089793" w14:textId="77777777" w:rsidR="00E042F5" w:rsidRPr="00E042F5" w:rsidRDefault="00E042F5" w:rsidP="005776A1">
            <w:r w:rsidRPr="00E042F5">
              <w:t>Postman / curl</w:t>
            </w:r>
          </w:p>
        </w:tc>
        <w:tc>
          <w:tcPr>
            <w:tcW w:w="0" w:type="auto"/>
          </w:tcPr>
          <w:p w14:paraId="0BABB2F4" w14:textId="77777777" w:rsidR="00E042F5" w:rsidRPr="00E042F5" w:rsidRDefault="00E042F5" w:rsidP="005776A1">
            <w:r w:rsidRPr="00E042F5">
              <w:t>Validates authenticated and authorized access flows</w:t>
            </w:r>
          </w:p>
        </w:tc>
        <w:tc>
          <w:tcPr>
            <w:tcW w:w="0" w:type="auto"/>
          </w:tcPr>
          <w:p w14:paraId="54FCF83B" w14:textId="77777777" w:rsidR="00E042F5" w:rsidRPr="00E042F5" w:rsidRDefault="00E042F5" w:rsidP="005776A1">
            <w:r w:rsidRPr="00E042F5">
              <w:t>Extremely lightweight</w:t>
            </w:r>
          </w:p>
        </w:tc>
      </w:tr>
      <w:tr w:rsidR="00E042F5" w:rsidRPr="00E042F5" w14:paraId="6EB3B725" w14:textId="77777777" w:rsidTr="005776A1">
        <w:tc>
          <w:tcPr>
            <w:tcW w:w="1793" w:type="dxa"/>
            <w:hideMark/>
          </w:tcPr>
          <w:p w14:paraId="31BB7FAB" w14:textId="77777777" w:rsidR="00E042F5" w:rsidRPr="00E042F5" w:rsidRDefault="00E042F5" w:rsidP="005776A1">
            <w:r w:rsidRPr="00E042F5">
              <w:t>Docker</w:t>
            </w:r>
          </w:p>
        </w:tc>
        <w:tc>
          <w:tcPr>
            <w:tcW w:w="0" w:type="auto"/>
            <w:hideMark/>
          </w:tcPr>
          <w:p w14:paraId="011D9D90" w14:textId="77777777" w:rsidR="00E042F5" w:rsidRPr="00E042F5" w:rsidRDefault="00E042F5" w:rsidP="005776A1">
            <w:r w:rsidRPr="00E042F5">
              <w:t>Platform for developing, shipping, and running applications in lightweight containers.</w:t>
            </w:r>
          </w:p>
        </w:tc>
        <w:tc>
          <w:tcPr>
            <w:tcW w:w="0" w:type="auto"/>
            <w:hideMark/>
          </w:tcPr>
          <w:p w14:paraId="68325A01" w14:textId="77777777" w:rsidR="00E042F5" w:rsidRPr="00E042F5" w:rsidRDefault="00E042F5" w:rsidP="005776A1">
            <w:r w:rsidRPr="00E042F5">
              <w:t>Provides micro-segmentation and isolation with minimal resource usage; extends Mininet via Containernet for running real services in a zero trust testbed.</w:t>
            </w:r>
          </w:p>
        </w:tc>
      </w:tr>
      <w:tr w:rsidR="00E042F5" w:rsidRPr="00E042F5" w14:paraId="2A98764A" w14:textId="77777777" w:rsidTr="005776A1">
        <w:tc>
          <w:tcPr>
            <w:tcW w:w="1793" w:type="dxa"/>
            <w:hideMark/>
          </w:tcPr>
          <w:p w14:paraId="7F86097D" w14:textId="77777777" w:rsidR="00E042F5" w:rsidRPr="00E042F5" w:rsidRDefault="00E042F5" w:rsidP="005776A1">
            <w:r w:rsidRPr="00E042F5">
              <w:t>OpenZiti</w:t>
            </w:r>
          </w:p>
        </w:tc>
        <w:tc>
          <w:tcPr>
            <w:tcW w:w="0" w:type="auto"/>
            <w:hideMark/>
          </w:tcPr>
          <w:p w14:paraId="5426F4C6" w14:textId="77777777" w:rsidR="00E042F5" w:rsidRPr="00E042F5" w:rsidRDefault="00E042F5" w:rsidP="005776A1">
            <w:r w:rsidRPr="00E042F5">
              <w:t xml:space="preserve">Open-source overlay network for secure, zero trust </w:t>
            </w:r>
            <w:r>
              <w:t>networking</w:t>
            </w:r>
          </w:p>
        </w:tc>
        <w:tc>
          <w:tcPr>
            <w:tcW w:w="0" w:type="auto"/>
            <w:hideMark/>
          </w:tcPr>
          <w:p w14:paraId="75892D36" w14:textId="77777777" w:rsidR="00E042F5" w:rsidRPr="00E042F5" w:rsidRDefault="00E042F5" w:rsidP="005776A1">
            <w:r w:rsidRPr="00E042F5">
              <w:t>Lightweight implementation of zero trust principles (e.g., mutual TLS, no open ports); integrates with virtual/emulated networks for testing without heavy infrastructure.</w:t>
            </w:r>
          </w:p>
        </w:tc>
      </w:tr>
      <w:tr w:rsidR="00E042F5" w:rsidRPr="00E042F5" w14:paraId="534A5214" w14:textId="77777777" w:rsidTr="005776A1">
        <w:tc>
          <w:tcPr>
            <w:tcW w:w="1793" w:type="dxa"/>
            <w:hideMark/>
          </w:tcPr>
          <w:p w14:paraId="35FED085" w14:textId="77777777" w:rsidR="00E042F5" w:rsidRPr="00E042F5" w:rsidRDefault="00E042F5" w:rsidP="005776A1">
            <w:r w:rsidRPr="00E042F5">
              <w:t>Wireshark</w:t>
            </w:r>
          </w:p>
        </w:tc>
        <w:tc>
          <w:tcPr>
            <w:tcW w:w="0" w:type="auto"/>
            <w:hideMark/>
          </w:tcPr>
          <w:p w14:paraId="0B925DC7" w14:textId="77777777" w:rsidR="00E042F5" w:rsidRPr="00E042F5" w:rsidRDefault="00E042F5" w:rsidP="005776A1">
            <w:r w:rsidRPr="00E042F5">
              <w:t xml:space="preserve">GUI-based </w:t>
            </w:r>
            <w:r>
              <w:t xml:space="preserve">network </w:t>
            </w:r>
            <w:r w:rsidRPr="00E042F5">
              <w:t xml:space="preserve">packet </w:t>
            </w:r>
            <w:r>
              <w:t xml:space="preserve">Inspection and </w:t>
            </w:r>
            <w:r w:rsidRPr="00E042F5">
              <w:t xml:space="preserve">analyzer </w:t>
            </w:r>
          </w:p>
        </w:tc>
        <w:tc>
          <w:tcPr>
            <w:tcW w:w="0" w:type="auto"/>
            <w:hideMark/>
          </w:tcPr>
          <w:p w14:paraId="09245E82" w14:textId="77777777" w:rsidR="00E042F5" w:rsidRPr="00E042F5" w:rsidRDefault="00E042F5" w:rsidP="005776A1">
            <w:r w:rsidRPr="00E042F5">
              <w:t>Essential for verifying zero trust policies by analyzing traffic in emulated environments; runs on limited resources with filters to reduce overhead.</w:t>
            </w:r>
          </w:p>
        </w:tc>
      </w:tr>
      <w:tr w:rsidR="00E042F5" w:rsidRPr="00E042F5" w14:paraId="709A6FBC" w14:textId="77777777" w:rsidTr="005776A1">
        <w:tc>
          <w:tcPr>
            <w:tcW w:w="1793" w:type="dxa"/>
            <w:hideMark/>
          </w:tcPr>
          <w:p w14:paraId="653BB396" w14:textId="77777777" w:rsidR="00E042F5" w:rsidRPr="00E042F5" w:rsidRDefault="00E042F5" w:rsidP="005776A1">
            <w:r w:rsidRPr="00E042F5">
              <w:t>tcpdump</w:t>
            </w:r>
          </w:p>
        </w:tc>
        <w:tc>
          <w:tcPr>
            <w:tcW w:w="0" w:type="auto"/>
            <w:hideMark/>
          </w:tcPr>
          <w:p w14:paraId="3E657807" w14:textId="77777777" w:rsidR="00E042F5" w:rsidRPr="00E042F5" w:rsidRDefault="00E042F5" w:rsidP="005776A1">
            <w:r w:rsidRPr="00E042F5">
              <w:t>Command-line packet capture tool.</w:t>
            </w:r>
          </w:p>
        </w:tc>
        <w:tc>
          <w:tcPr>
            <w:tcW w:w="0" w:type="auto"/>
            <w:hideMark/>
          </w:tcPr>
          <w:p w14:paraId="55BA8C05" w14:textId="77777777" w:rsidR="00E042F5" w:rsidRPr="00E042F5" w:rsidRDefault="00E042F5" w:rsidP="005776A1">
            <w:r w:rsidRPr="00E042F5">
              <w:t xml:space="preserve">Ultra-lightweight alternative to Wireshark; used for real-time traffic monitoring in resource-constrained </w:t>
            </w:r>
            <w:r w:rsidRPr="00E042F5">
              <w:lastRenderedPageBreak/>
              <w:t>testbeds to validate zero trust enforcement.</w:t>
            </w:r>
          </w:p>
        </w:tc>
      </w:tr>
      <w:tr w:rsidR="00E042F5" w:rsidRPr="00E042F5" w14:paraId="5F6BC877" w14:textId="77777777" w:rsidTr="005776A1">
        <w:tc>
          <w:tcPr>
            <w:tcW w:w="1793" w:type="dxa"/>
            <w:hideMark/>
          </w:tcPr>
          <w:p w14:paraId="6FBD69EB" w14:textId="77777777" w:rsidR="00E042F5" w:rsidRPr="00E042F5" w:rsidRDefault="00E042F5" w:rsidP="005776A1">
            <w:r w:rsidRPr="00E042F5">
              <w:lastRenderedPageBreak/>
              <w:t>iptables/nftables</w:t>
            </w:r>
          </w:p>
        </w:tc>
        <w:tc>
          <w:tcPr>
            <w:tcW w:w="0" w:type="auto"/>
            <w:hideMark/>
          </w:tcPr>
          <w:p w14:paraId="5095487E" w14:textId="77777777" w:rsidR="00E042F5" w:rsidRPr="00E042F5" w:rsidRDefault="00E042F5" w:rsidP="005776A1">
            <w:r w:rsidRPr="00E042F5">
              <w:t>Linux kernel packet filtering tools for defining network access rules.</w:t>
            </w:r>
          </w:p>
        </w:tc>
        <w:tc>
          <w:tcPr>
            <w:tcW w:w="0" w:type="auto"/>
            <w:hideMark/>
          </w:tcPr>
          <w:p w14:paraId="0A0AE7D0" w14:textId="77777777" w:rsidR="00E042F5" w:rsidRPr="00E042F5" w:rsidRDefault="00E042F5" w:rsidP="005776A1">
            <w:r w:rsidRPr="00E042F5">
              <w:t>Core for enforcing least-privilege access in virtual networks; minimal resource impact, integrable with SDN controllers for dynamic zero trust policies.</w:t>
            </w:r>
          </w:p>
        </w:tc>
      </w:tr>
      <w:tr w:rsidR="00E042F5" w:rsidRPr="00E042F5" w14:paraId="10AC9C1E" w14:textId="77777777" w:rsidTr="005776A1">
        <w:tc>
          <w:tcPr>
            <w:tcW w:w="1793" w:type="dxa"/>
            <w:hideMark/>
          </w:tcPr>
          <w:p w14:paraId="44F65605" w14:textId="77777777" w:rsidR="00E042F5" w:rsidRPr="00E042F5" w:rsidRDefault="00E042F5" w:rsidP="005776A1">
            <w:r w:rsidRPr="00E042F5">
              <w:t>Containernet</w:t>
            </w:r>
          </w:p>
        </w:tc>
        <w:tc>
          <w:tcPr>
            <w:tcW w:w="0" w:type="auto"/>
            <w:hideMark/>
          </w:tcPr>
          <w:p w14:paraId="394EE106" w14:textId="77777777" w:rsidR="00E042F5" w:rsidRPr="00E042F5" w:rsidRDefault="00E042F5" w:rsidP="005776A1">
            <w:r w:rsidRPr="00E042F5">
              <w:t>Extension of Mininet that integrates Docker containers as hosts.</w:t>
            </w:r>
          </w:p>
        </w:tc>
        <w:tc>
          <w:tcPr>
            <w:tcW w:w="0" w:type="auto"/>
            <w:hideMark/>
          </w:tcPr>
          <w:p w14:paraId="221B698A" w14:textId="77777777" w:rsidR="00E042F5" w:rsidRPr="00E042F5" w:rsidRDefault="00E042F5" w:rsidP="005776A1">
            <w:r w:rsidRPr="00E042F5">
              <w:t>Enhances Mininet with container-based services; resource-efficient for simulating realistic zero trust scenarios like service meshes on limited hardware.</w:t>
            </w:r>
          </w:p>
        </w:tc>
      </w:tr>
    </w:tbl>
    <w:p w14:paraId="48EDDB3A" w14:textId="77777777" w:rsidR="00E042F5" w:rsidRDefault="00E042F5" w:rsidP="00E042F5">
      <w:pPr>
        <w:rPr>
          <w:lang w:val="en-GB"/>
        </w:rPr>
      </w:pPr>
    </w:p>
    <w:p w14:paraId="68001FFA" w14:textId="77777777" w:rsidR="00E042F5" w:rsidRDefault="00E042F5" w:rsidP="00E042F5">
      <w:pPr>
        <w:rPr>
          <w:lang w:val="en-GB"/>
        </w:rPr>
      </w:pPr>
    </w:p>
    <w:p w14:paraId="67D7A6D7" w14:textId="77777777" w:rsidR="00E042F5" w:rsidRDefault="00E042F5" w:rsidP="00E042F5">
      <w:pPr>
        <w:rPr>
          <w:lang w:val="en-GB"/>
        </w:rPr>
      </w:pPr>
    </w:p>
    <w:p w14:paraId="57286AF5" w14:textId="77777777" w:rsidR="00E042F5" w:rsidRDefault="00E042F5" w:rsidP="00E042F5">
      <w:pPr>
        <w:rPr>
          <w:lang w:val="en-GB"/>
        </w:rPr>
      </w:pPr>
    </w:p>
    <w:p w14:paraId="449C2593" w14:textId="77777777" w:rsidR="00E042F5" w:rsidRDefault="00E042F5" w:rsidP="00E042F5">
      <w:pPr>
        <w:rPr>
          <w:lang w:val="en-GB"/>
        </w:rPr>
      </w:pPr>
    </w:p>
    <w:tbl>
      <w:tblPr>
        <w:tblStyle w:val="TableGrid"/>
        <w:tblW w:w="0" w:type="auto"/>
        <w:tblLook w:val="04A0" w:firstRow="1" w:lastRow="0" w:firstColumn="1" w:lastColumn="0" w:noHBand="0" w:noVBand="1"/>
      </w:tblPr>
      <w:tblGrid>
        <w:gridCol w:w="2297"/>
        <w:gridCol w:w="1734"/>
        <w:gridCol w:w="2356"/>
        <w:gridCol w:w="2623"/>
      </w:tblGrid>
      <w:tr w:rsidR="00E042F5" w:rsidRPr="00E042F5" w14:paraId="5A5D5DA8" w14:textId="77777777" w:rsidTr="005776A1">
        <w:tc>
          <w:tcPr>
            <w:tcW w:w="0" w:type="auto"/>
            <w:hideMark/>
          </w:tcPr>
          <w:p w14:paraId="355A59CF" w14:textId="77777777" w:rsidR="00E042F5" w:rsidRPr="00E042F5" w:rsidRDefault="00E042F5" w:rsidP="005776A1">
            <w:pPr>
              <w:rPr>
                <w:b/>
                <w:bCs/>
              </w:rPr>
            </w:pPr>
            <w:r w:rsidRPr="00E042F5">
              <w:rPr>
                <w:b/>
                <w:bCs/>
              </w:rPr>
              <w:t>Function</w:t>
            </w:r>
          </w:p>
        </w:tc>
        <w:tc>
          <w:tcPr>
            <w:tcW w:w="0" w:type="auto"/>
            <w:hideMark/>
          </w:tcPr>
          <w:p w14:paraId="66343922" w14:textId="77777777" w:rsidR="00E042F5" w:rsidRPr="00E042F5" w:rsidRDefault="00E042F5" w:rsidP="005776A1">
            <w:pPr>
              <w:rPr>
                <w:b/>
                <w:bCs/>
              </w:rPr>
            </w:pPr>
            <w:r w:rsidRPr="00E042F5">
              <w:rPr>
                <w:b/>
                <w:bCs/>
              </w:rPr>
              <w:t>Component / Tool</w:t>
            </w:r>
          </w:p>
        </w:tc>
        <w:tc>
          <w:tcPr>
            <w:tcW w:w="0" w:type="auto"/>
            <w:hideMark/>
          </w:tcPr>
          <w:p w14:paraId="7C80AC82" w14:textId="77777777" w:rsidR="00E042F5" w:rsidRPr="00E042F5" w:rsidRDefault="00E042F5" w:rsidP="005776A1">
            <w:pPr>
              <w:rPr>
                <w:b/>
                <w:bCs/>
              </w:rPr>
            </w:pPr>
            <w:r w:rsidRPr="00E042F5">
              <w:rPr>
                <w:b/>
                <w:bCs/>
              </w:rPr>
              <w:t>Role in Zero Trust Testbed</w:t>
            </w:r>
          </w:p>
        </w:tc>
        <w:tc>
          <w:tcPr>
            <w:tcW w:w="0" w:type="auto"/>
            <w:hideMark/>
          </w:tcPr>
          <w:p w14:paraId="6F66EB4A" w14:textId="77777777" w:rsidR="00E042F5" w:rsidRPr="00E042F5" w:rsidRDefault="00E042F5" w:rsidP="005776A1">
            <w:pPr>
              <w:rPr>
                <w:b/>
                <w:bCs/>
              </w:rPr>
            </w:pPr>
            <w:r w:rsidRPr="00E042F5">
              <w:rPr>
                <w:b/>
                <w:bCs/>
              </w:rPr>
              <w:t>Suitab</w:t>
            </w:r>
            <w:r>
              <w:rPr>
                <w:b/>
                <w:bCs/>
              </w:rPr>
              <w:t>ility</w:t>
            </w:r>
          </w:p>
        </w:tc>
      </w:tr>
      <w:tr w:rsidR="00E042F5" w:rsidRPr="00E042F5" w14:paraId="55F6133D" w14:textId="77777777" w:rsidTr="005776A1">
        <w:tc>
          <w:tcPr>
            <w:tcW w:w="0" w:type="auto"/>
            <w:hideMark/>
          </w:tcPr>
          <w:p w14:paraId="4ADEE5E6" w14:textId="77777777" w:rsidR="00E042F5" w:rsidRPr="00E042F5" w:rsidRDefault="00E042F5" w:rsidP="005776A1">
            <w:r w:rsidRPr="00E042F5">
              <w:t>Host Virtualization</w:t>
            </w:r>
          </w:p>
        </w:tc>
        <w:tc>
          <w:tcPr>
            <w:tcW w:w="0" w:type="auto"/>
            <w:hideMark/>
          </w:tcPr>
          <w:p w14:paraId="642689A9" w14:textId="77777777" w:rsidR="00E042F5" w:rsidRPr="00E042F5" w:rsidRDefault="00E042F5" w:rsidP="005776A1">
            <w:r w:rsidRPr="00E042F5">
              <w:t>Vmware workstation/ KVM</w:t>
            </w:r>
          </w:p>
        </w:tc>
        <w:tc>
          <w:tcPr>
            <w:tcW w:w="0" w:type="auto"/>
            <w:hideMark/>
          </w:tcPr>
          <w:p w14:paraId="357C01D2" w14:textId="77777777" w:rsidR="00E042F5" w:rsidRPr="00E042F5" w:rsidRDefault="00E042F5" w:rsidP="005776A1">
            <w:r w:rsidRPr="00E042F5">
              <w:t>Runs virtual machines hosting controllers, security services, and endpoints</w:t>
            </w:r>
          </w:p>
        </w:tc>
        <w:tc>
          <w:tcPr>
            <w:tcW w:w="0" w:type="auto"/>
            <w:hideMark/>
          </w:tcPr>
          <w:p w14:paraId="715E9E91" w14:textId="77777777" w:rsidR="00E042F5" w:rsidRPr="00E042F5" w:rsidRDefault="00E042F5" w:rsidP="005776A1">
            <w:r w:rsidRPr="00E042F5">
              <w:t>Lightweight, widely available, low overhead</w:t>
            </w:r>
          </w:p>
        </w:tc>
      </w:tr>
      <w:tr w:rsidR="00E042F5" w:rsidRPr="00E042F5" w14:paraId="3A38E7B4" w14:textId="77777777" w:rsidTr="005776A1">
        <w:tc>
          <w:tcPr>
            <w:tcW w:w="0" w:type="auto"/>
            <w:hideMark/>
          </w:tcPr>
          <w:p w14:paraId="5C4D0105" w14:textId="77777777" w:rsidR="00E042F5" w:rsidRPr="00E042F5" w:rsidRDefault="00E042F5" w:rsidP="005776A1">
            <w:r w:rsidRPr="00E042F5">
              <w:t>Network Emulation Platform</w:t>
            </w:r>
          </w:p>
        </w:tc>
        <w:tc>
          <w:tcPr>
            <w:tcW w:w="0" w:type="auto"/>
            <w:hideMark/>
          </w:tcPr>
          <w:p w14:paraId="112D124F" w14:textId="77777777" w:rsidR="00E042F5" w:rsidRPr="00E042F5" w:rsidRDefault="00E042F5" w:rsidP="005776A1">
            <w:r w:rsidRPr="00E042F5">
              <w:t>GNS3 with VM</w:t>
            </w:r>
          </w:p>
        </w:tc>
        <w:tc>
          <w:tcPr>
            <w:tcW w:w="0" w:type="auto"/>
            <w:hideMark/>
          </w:tcPr>
          <w:p w14:paraId="09240CFC" w14:textId="77777777" w:rsidR="00E042F5" w:rsidRPr="00E042F5" w:rsidRDefault="00E042F5" w:rsidP="005776A1">
            <w:r w:rsidRPr="00E042F5">
              <w:t>Emulates complex network topologies with virtual routers, switches, and firewalls</w:t>
            </w:r>
          </w:p>
        </w:tc>
        <w:tc>
          <w:tcPr>
            <w:tcW w:w="0" w:type="auto"/>
            <w:hideMark/>
          </w:tcPr>
          <w:p w14:paraId="4712E06F" w14:textId="77777777" w:rsidR="00E042F5" w:rsidRPr="00E042F5" w:rsidRDefault="00E042F5" w:rsidP="005776A1">
            <w:r w:rsidRPr="00E042F5">
              <w:t>Runs on a single host; integrates well with VMs and containers</w:t>
            </w:r>
          </w:p>
        </w:tc>
      </w:tr>
      <w:tr w:rsidR="00E042F5" w:rsidRPr="00E042F5" w14:paraId="61C49F38" w14:textId="77777777" w:rsidTr="005776A1">
        <w:tc>
          <w:tcPr>
            <w:tcW w:w="0" w:type="auto"/>
            <w:hideMark/>
          </w:tcPr>
          <w:p w14:paraId="341DB504" w14:textId="77777777" w:rsidR="00E042F5" w:rsidRPr="00E042F5" w:rsidRDefault="00E042F5" w:rsidP="005776A1">
            <w:r w:rsidRPr="00E042F5">
              <w:t>Network Emulation</w:t>
            </w:r>
          </w:p>
        </w:tc>
        <w:tc>
          <w:tcPr>
            <w:tcW w:w="0" w:type="auto"/>
            <w:hideMark/>
          </w:tcPr>
          <w:p w14:paraId="72B61F02" w14:textId="77777777" w:rsidR="00E042F5" w:rsidRPr="00E042F5" w:rsidRDefault="00E042F5" w:rsidP="005776A1">
            <w:r w:rsidRPr="00E042F5">
              <w:t>Mininet</w:t>
            </w:r>
          </w:p>
        </w:tc>
        <w:tc>
          <w:tcPr>
            <w:tcW w:w="0" w:type="auto"/>
            <w:hideMark/>
          </w:tcPr>
          <w:p w14:paraId="4FD097A5" w14:textId="77777777" w:rsidR="00E042F5" w:rsidRPr="00E042F5" w:rsidRDefault="00E042F5" w:rsidP="005776A1">
            <w:r w:rsidRPr="00E042F5">
              <w:t>Emulates SDN networks with hosts, switches, and links</w:t>
            </w:r>
          </w:p>
        </w:tc>
        <w:tc>
          <w:tcPr>
            <w:tcW w:w="0" w:type="auto"/>
            <w:hideMark/>
          </w:tcPr>
          <w:p w14:paraId="105681F7" w14:textId="77777777" w:rsidR="00E042F5" w:rsidRPr="00E042F5" w:rsidRDefault="00E042F5" w:rsidP="005776A1">
            <w:r w:rsidRPr="00E042F5">
              <w:t>Extremely lightweight; ideal for SDN + Zero Trust policy testing</w:t>
            </w:r>
          </w:p>
        </w:tc>
      </w:tr>
      <w:tr w:rsidR="00E042F5" w:rsidRPr="00E042F5" w14:paraId="00EE8152" w14:textId="77777777" w:rsidTr="005776A1">
        <w:tc>
          <w:tcPr>
            <w:tcW w:w="0" w:type="auto"/>
            <w:hideMark/>
          </w:tcPr>
          <w:p w14:paraId="4F1D13EA" w14:textId="77777777" w:rsidR="00E042F5" w:rsidRPr="00E042F5" w:rsidRDefault="00E042F5" w:rsidP="005776A1">
            <w:r w:rsidRPr="00E042F5">
              <w:t>SDN Controller</w:t>
            </w:r>
          </w:p>
        </w:tc>
        <w:tc>
          <w:tcPr>
            <w:tcW w:w="0" w:type="auto"/>
            <w:hideMark/>
          </w:tcPr>
          <w:p w14:paraId="2991D96B" w14:textId="77777777" w:rsidR="00E042F5" w:rsidRPr="00E042F5" w:rsidRDefault="00E042F5" w:rsidP="005776A1">
            <w:r w:rsidRPr="00E042F5">
              <w:t>OpenDaylight</w:t>
            </w:r>
          </w:p>
        </w:tc>
        <w:tc>
          <w:tcPr>
            <w:tcW w:w="0" w:type="auto"/>
            <w:hideMark/>
          </w:tcPr>
          <w:p w14:paraId="5B4E9671" w14:textId="77777777" w:rsidR="00E042F5" w:rsidRPr="00E042F5" w:rsidRDefault="00E042F5" w:rsidP="005776A1">
            <w:r w:rsidRPr="00E042F5">
              <w:t>Centralized control, flow enforcement, and policy management</w:t>
            </w:r>
          </w:p>
        </w:tc>
        <w:tc>
          <w:tcPr>
            <w:tcW w:w="0" w:type="auto"/>
            <w:hideMark/>
          </w:tcPr>
          <w:p w14:paraId="70EE4C35" w14:textId="77777777" w:rsidR="00E042F5" w:rsidRPr="00E042F5" w:rsidRDefault="00E042F5" w:rsidP="005776A1">
            <w:r w:rsidRPr="00E042F5">
              <w:t>Open source; integrates with Mininet and Open vSwitch</w:t>
            </w:r>
          </w:p>
        </w:tc>
      </w:tr>
      <w:tr w:rsidR="00E042F5" w:rsidRPr="00E042F5" w14:paraId="629CA01E" w14:textId="77777777" w:rsidTr="005776A1">
        <w:tc>
          <w:tcPr>
            <w:tcW w:w="0" w:type="auto"/>
            <w:hideMark/>
          </w:tcPr>
          <w:p w14:paraId="58E3E833" w14:textId="77777777" w:rsidR="00E042F5" w:rsidRPr="00E042F5" w:rsidRDefault="00E042F5" w:rsidP="005776A1">
            <w:r w:rsidRPr="00E042F5">
              <w:lastRenderedPageBreak/>
              <w:t>Virtual Switching</w:t>
            </w:r>
          </w:p>
        </w:tc>
        <w:tc>
          <w:tcPr>
            <w:tcW w:w="0" w:type="auto"/>
            <w:hideMark/>
          </w:tcPr>
          <w:p w14:paraId="3A4FDC52" w14:textId="77777777" w:rsidR="00E042F5" w:rsidRPr="00E042F5" w:rsidRDefault="00E042F5" w:rsidP="005776A1">
            <w:r w:rsidRPr="00E042F5">
              <w:t>Open vSwitch (OVS)</w:t>
            </w:r>
          </w:p>
        </w:tc>
        <w:tc>
          <w:tcPr>
            <w:tcW w:w="0" w:type="auto"/>
            <w:hideMark/>
          </w:tcPr>
          <w:p w14:paraId="24C41B65" w14:textId="77777777" w:rsidR="00E042F5" w:rsidRPr="00E042F5" w:rsidRDefault="00E042F5" w:rsidP="005776A1">
            <w:r w:rsidRPr="00E042F5">
              <w:t>Enforces fine-grained traffic policies and segmentation</w:t>
            </w:r>
          </w:p>
        </w:tc>
        <w:tc>
          <w:tcPr>
            <w:tcW w:w="0" w:type="auto"/>
            <w:hideMark/>
          </w:tcPr>
          <w:p w14:paraId="125BB0DC" w14:textId="77777777" w:rsidR="00E042F5" w:rsidRPr="00E042F5" w:rsidRDefault="00E042F5" w:rsidP="005776A1">
            <w:r w:rsidRPr="00E042F5">
              <w:t>Essential for microsegmentation; low CPU overhead</w:t>
            </w:r>
          </w:p>
        </w:tc>
      </w:tr>
      <w:tr w:rsidR="00E042F5" w:rsidRPr="00E042F5" w14:paraId="00F8116A" w14:textId="77777777" w:rsidTr="005776A1">
        <w:tc>
          <w:tcPr>
            <w:tcW w:w="0" w:type="auto"/>
            <w:hideMark/>
          </w:tcPr>
          <w:p w14:paraId="2DB78195" w14:textId="77777777" w:rsidR="00E042F5" w:rsidRPr="00E042F5" w:rsidRDefault="00E042F5" w:rsidP="005776A1">
            <w:r w:rsidRPr="00E042F5">
              <w:t>Identity &amp; Access Management (IAM)</w:t>
            </w:r>
          </w:p>
        </w:tc>
        <w:tc>
          <w:tcPr>
            <w:tcW w:w="0" w:type="auto"/>
            <w:hideMark/>
          </w:tcPr>
          <w:p w14:paraId="73F2ED12" w14:textId="77777777" w:rsidR="00E042F5" w:rsidRPr="00E042F5" w:rsidRDefault="00E042F5" w:rsidP="005776A1">
            <w:r w:rsidRPr="00E042F5">
              <w:t>Keycloak</w:t>
            </w:r>
          </w:p>
        </w:tc>
        <w:tc>
          <w:tcPr>
            <w:tcW w:w="0" w:type="auto"/>
            <w:hideMark/>
          </w:tcPr>
          <w:p w14:paraId="497DB15E" w14:textId="77777777" w:rsidR="00E042F5" w:rsidRPr="00E042F5" w:rsidRDefault="00E042F5" w:rsidP="005776A1">
            <w:r w:rsidRPr="00E042F5">
              <w:t>Identity provider for authentication and authorization</w:t>
            </w:r>
          </w:p>
        </w:tc>
        <w:tc>
          <w:tcPr>
            <w:tcW w:w="0" w:type="auto"/>
            <w:hideMark/>
          </w:tcPr>
          <w:p w14:paraId="760A374A" w14:textId="77777777" w:rsidR="00E042F5" w:rsidRPr="00E042F5" w:rsidRDefault="00E042F5" w:rsidP="005776A1">
            <w:r w:rsidRPr="00E042F5">
              <w:t>Lightweight, open source, container-friendly</w:t>
            </w:r>
          </w:p>
        </w:tc>
      </w:tr>
      <w:tr w:rsidR="00E042F5" w:rsidRPr="00E042F5" w14:paraId="3AFF7939" w14:textId="77777777" w:rsidTr="005776A1">
        <w:tc>
          <w:tcPr>
            <w:tcW w:w="0" w:type="auto"/>
            <w:hideMark/>
          </w:tcPr>
          <w:p w14:paraId="47C0C8FA" w14:textId="77777777" w:rsidR="00E042F5" w:rsidRPr="00E042F5" w:rsidRDefault="00E042F5" w:rsidP="005776A1">
            <w:r w:rsidRPr="00E042F5">
              <w:t>Policy Enforcement Point (PEP)</w:t>
            </w:r>
          </w:p>
        </w:tc>
        <w:tc>
          <w:tcPr>
            <w:tcW w:w="0" w:type="auto"/>
            <w:hideMark/>
          </w:tcPr>
          <w:p w14:paraId="49EB04E0" w14:textId="77777777" w:rsidR="00E042F5" w:rsidRPr="00E042F5" w:rsidRDefault="00E042F5" w:rsidP="005776A1">
            <w:r w:rsidRPr="00E042F5">
              <w:t>Envoy Proxy</w:t>
            </w:r>
          </w:p>
        </w:tc>
        <w:tc>
          <w:tcPr>
            <w:tcW w:w="0" w:type="auto"/>
            <w:hideMark/>
          </w:tcPr>
          <w:p w14:paraId="5826D373" w14:textId="77777777" w:rsidR="00E042F5" w:rsidRPr="00E042F5" w:rsidRDefault="00E042F5" w:rsidP="005776A1">
            <w:r w:rsidRPr="00E042F5">
              <w:t>Enforces Zero Trust access policies at service boundaries</w:t>
            </w:r>
          </w:p>
        </w:tc>
        <w:tc>
          <w:tcPr>
            <w:tcW w:w="0" w:type="auto"/>
            <w:hideMark/>
          </w:tcPr>
          <w:p w14:paraId="648AC6F4" w14:textId="77777777" w:rsidR="00E042F5" w:rsidRPr="00E042F5" w:rsidRDefault="00E042F5" w:rsidP="005776A1">
            <w:r w:rsidRPr="00E042F5">
              <w:t>Efficient L7 proxy; widely used in Zero Trust architectures</w:t>
            </w:r>
          </w:p>
        </w:tc>
      </w:tr>
      <w:tr w:rsidR="00E042F5" w:rsidRPr="00E042F5" w14:paraId="52723CC5" w14:textId="77777777" w:rsidTr="005776A1">
        <w:tc>
          <w:tcPr>
            <w:tcW w:w="0" w:type="auto"/>
            <w:hideMark/>
          </w:tcPr>
          <w:p w14:paraId="75DA5FD6" w14:textId="77777777" w:rsidR="00E042F5" w:rsidRPr="00E042F5" w:rsidRDefault="00E042F5" w:rsidP="005776A1">
            <w:r w:rsidRPr="00E042F5">
              <w:t>Policy Decision Point (PDP)</w:t>
            </w:r>
          </w:p>
        </w:tc>
        <w:tc>
          <w:tcPr>
            <w:tcW w:w="0" w:type="auto"/>
            <w:hideMark/>
          </w:tcPr>
          <w:p w14:paraId="559B96AB" w14:textId="77777777" w:rsidR="00E042F5" w:rsidRPr="00E042F5" w:rsidRDefault="00E042F5" w:rsidP="005776A1">
            <w:r w:rsidRPr="00E042F5">
              <w:t>OPA (Open Policy Agent)</w:t>
            </w:r>
          </w:p>
        </w:tc>
        <w:tc>
          <w:tcPr>
            <w:tcW w:w="0" w:type="auto"/>
            <w:hideMark/>
          </w:tcPr>
          <w:p w14:paraId="4CEFF6C3" w14:textId="77777777" w:rsidR="00E042F5" w:rsidRPr="00E042F5" w:rsidRDefault="00E042F5" w:rsidP="005776A1">
            <w:r w:rsidRPr="00E042F5">
              <w:t>Evaluates access policies based on context</w:t>
            </w:r>
          </w:p>
        </w:tc>
        <w:tc>
          <w:tcPr>
            <w:tcW w:w="0" w:type="auto"/>
            <w:hideMark/>
          </w:tcPr>
          <w:p w14:paraId="2CDA6C1C" w14:textId="77777777" w:rsidR="00E042F5" w:rsidRPr="00E042F5" w:rsidRDefault="00E042F5" w:rsidP="005776A1">
            <w:r w:rsidRPr="00E042F5">
              <w:t>Very lightweight; ideal for policy-as-code</w:t>
            </w:r>
          </w:p>
        </w:tc>
      </w:tr>
      <w:tr w:rsidR="00E042F5" w:rsidRPr="00E042F5" w14:paraId="67299FD0" w14:textId="77777777" w:rsidTr="005776A1">
        <w:tc>
          <w:tcPr>
            <w:tcW w:w="0" w:type="auto"/>
            <w:hideMark/>
          </w:tcPr>
          <w:p w14:paraId="0392402A" w14:textId="77777777" w:rsidR="00E042F5" w:rsidRPr="00E042F5" w:rsidRDefault="00E042F5" w:rsidP="005776A1">
            <w:r w:rsidRPr="00E042F5">
              <w:t>Endpoint Simulation</w:t>
            </w:r>
          </w:p>
        </w:tc>
        <w:tc>
          <w:tcPr>
            <w:tcW w:w="0" w:type="auto"/>
            <w:hideMark/>
          </w:tcPr>
          <w:p w14:paraId="1CB442A2" w14:textId="77777777" w:rsidR="00E042F5" w:rsidRPr="00E042F5" w:rsidRDefault="00E042F5" w:rsidP="005776A1">
            <w:r w:rsidRPr="00E042F5">
              <w:t>Linux Network Namespaces</w:t>
            </w:r>
          </w:p>
        </w:tc>
        <w:tc>
          <w:tcPr>
            <w:tcW w:w="0" w:type="auto"/>
            <w:hideMark/>
          </w:tcPr>
          <w:p w14:paraId="4A6CFD3E" w14:textId="77777777" w:rsidR="00E042F5" w:rsidRPr="00E042F5" w:rsidRDefault="00E042F5" w:rsidP="005776A1">
            <w:r w:rsidRPr="00E042F5">
              <w:t>Simulates multiple isolated endpoints</w:t>
            </w:r>
          </w:p>
        </w:tc>
        <w:tc>
          <w:tcPr>
            <w:tcW w:w="0" w:type="auto"/>
            <w:hideMark/>
          </w:tcPr>
          <w:p w14:paraId="523C1CCC" w14:textId="77777777" w:rsidR="00E042F5" w:rsidRPr="00E042F5" w:rsidRDefault="00E042F5" w:rsidP="005776A1">
            <w:r w:rsidRPr="00E042F5">
              <w:t>No need for full VMs; extremely resource efficient</w:t>
            </w:r>
          </w:p>
        </w:tc>
      </w:tr>
      <w:tr w:rsidR="00E042F5" w:rsidRPr="00E042F5" w14:paraId="168F8626" w14:textId="77777777" w:rsidTr="005776A1">
        <w:tc>
          <w:tcPr>
            <w:tcW w:w="0" w:type="auto"/>
            <w:hideMark/>
          </w:tcPr>
          <w:p w14:paraId="42E4E95F" w14:textId="77777777" w:rsidR="00E042F5" w:rsidRPr="00E042F5" w:rsidRDefault="00E042F5" w:rsidP="005776A1">
            <w:r w:rsidRPr="00E042F5">
              <w:t>Containerization</w:t>
            </w:r>
          </w:p>
        </w:tc>
        <w:tc>
          <w:tcPr>
            <w:tcW w:w="0" w:type="auto"/>
            <w:hideMark/>
          </w:tcPr>
          <w:p w14:paraId="62D9B02F" w14:textId="77777777" w:rsidR="00E042F5" w:rsidRPr="00E042F5" w:rsidRDefault="00E042F5" w:rsidP="005776A1">
            <w:r w:rsidRPr="00E042F5">
              <w:t xml:space="preserve">Docker </w:t>
            </w:r>
          </w:p>
        </w:tc>
        <w:tc>
          <w:tcPr>
            <w:tcW w:w="0" w:type="auto"/>
            <w:hideMark/>
          </w:tcPr>
          <w:p w14:paraId="5448F0A3" w14:textId="77777777" w:rsidR="00E042F5" w:rsidRPr="00E042F5" w:rsidRDefault="00E042F5" w:rsidP="005776A1">
            <w:r w:rsidRPr="00E042F5">
              <w:t>Hosts microservices, IAM, PDP, and PEP components</w:t>
            </w:r>
          </w:p>
        </w:tc>
        <w:tc>
          <w:tcPr>
            <w:tcW w:w="0" w:type="auto"/>
            <w:hideMark/>
          </w:tcPr>
          <w:p w14:paraId="0D4476D5" w14:textId="77777777" w:rsidR="00E042F5" w:rsidRPr="00E042F5" w:rsidRDefault="00E042F5" w:rsidP="005776A1">
            <w:r w:rsidRPr="00E042F5">
              <w:t>Minimal footprint compared to full VMs</w:t>
            </w:r>
          </w:p>
        </w:tc>
      </w:tr>
      <w:tr w:rsidR="00E042F5" w:rsidRPr="00E042F5" w14:paraId="2945C827" w14:textId="77777777" w:rsidTr="005776A1">
        <w:tc>
          <w:tcPr>
            <w:tcW w:w="0" w:type="auto"/>
            <w:hideMark/>
          </w:tcPr>
          <w:p w14:paraId="1B1A1F32" w14:textId="77777777" w:rsidR="00E042F5" w:rsidRPr="00E042F5" w:rsidRDefault="00E042F5" w:rsidP="005776A1">
            <w:r w:rsidRPr="00E042F5">
              <w:t>Packet Analysis</w:t>
            </w:r>
          </w:p>
        </w:tc>
        <w:tc>
          <w:tcPr>
            <w:tcW w:w="0" w:type="auto"/>
            <w:hideMark/>
          </w:tcPr>
          <w:p w14:paraId="542B8E44" w14:textId="77777777" w:rsidR="00E042F5" w:rsidRPr="00E042F5" w:rsidRDefault="00E042F5" w:rsidP="005776A1">
            <w:r w:rsidRPr="00E042F5">
              <w:t>Wireshark / tcpdump</w:t>
            </w:r>
          </w:p>
        </w:tc>
        <w:tc>
          <w:tcPr>
            <w:tcW w:w="0" w:type="auto"/>
            <w:hideMark/>
          </w:tcPr>
          <w:p w14:paraId="25FD9D06" w14:textId="77777777" w:rsidR="00E042F5" w:rsidRPr="00E042F5" w:rsidRDefault="00E042F5" w:rsidP="005776A1">
            <w:r w:rsidRPr="00E042F5">
              <w:t>Traffic visibility and validation of Zero Trust policies</w:t>
            </w:r>
          </w:p>
        </w:tc>
        <w:tc>
          <w:tcPr>
            <w:tcW w:w="0" w:type="auto"/>
            <w:hideMark/>
          </w:tcPr>
          <w:p w14:paraId="0D7DAC40" w14:textId="77777777" w:rsidR="00E042F5" w:rsidRPr="00E042F5" w:rsidRDefault="00E042F5" w:rsidP="005776A1">
            <w:r w:rsidRPr="00E042F5">
              <w:t>Low overhead; essential for experimentation</w:t>
            </w:r>
          </w:p>
        </w:tc>
      </w:tr>
      <w:tr w:rsidR="00E042F5" w:rsidRPr="00E042F5" w14:paraId="7CE87E6B" w14:textId="77777777" w:rsidTr="005776A1">
        <w:tc>
          <w:tcPr>
            <w:tcW w:w="0" w:type="auto"/>
            <w:hideMark/>
          </w:tcPr>
          <w:p w14:paraId="751C3CC8" w14:textId="77777777" w:rsidR="00E042F5" w:rsidRPr="00E042F5" w:rsidRDefault="00E042F5" w:rsidP="005776A1">
            <w:r w:rsidRPr="00E042F5">
              <w:t>Firewall / Microsegmentation</w:t>
            </w:r>
          </w:p>
        </w:tc>
        <w:tc>
          <w:tcPr>
            <w:tcW w:w="0" w:type="auto"/>
            <w:hideMark/>
          </w:tcPr>
          <w:p w14:paraId="5754C2D6" w14:textId="77777777" w:rsidR="00E042F5" w:rsidRPr="00E042F5" w:rsidRDefault="00E042F5" w:rsidP="005776A1">
            <w:r w:rsidRPr="00E042F5">
              <w:t>iptables / nftables</w:t>
            </w:r>
          </w:p>
        </w:tc>
        <w:tc>
          <w:tcPr>
            <w:tcW w:w="0" w:type="auto"/>
            <w:hideMark/>
          </w:tcPr>
          <w:p w14:paraId="69C36115" w14:textId="77777777" w:rsidR="00E042F5" w:rsidRPr="00E042F5" w:rsidRDefault="00E042F5" w:rsidP="005776A1">
            <w:r w:rsidRPr="00E042F5">
              <w:t>Host-level enforcement of Zero Trust rules</w:t>
            </w:r>
          </w:p>
        </w:tc>
        <w:tc>
          <w:tcPr>
            <w:tcW w:w="0" w:type="auto"/>
            <w:hideMark/>
          </w:tcPr>
          <w:p w14:paraId="07705E90" w14:textId="77777777" w:rsidR="00E042F5" w:rsidRPr="00E042F5" w:rsidRDefault="00E042F5" w:rsidP="005776A1">
            <w:r w:rsidRPr="00E042F5">
              <w:t>Built into Linux; no extra resource cost</w:t>
            </w:r>
          </w:p>
        </w:tc>
      </w:tr>
      <w:tr w:rsidR="00E042F5" w:rsidRPr="00E042F5" w14:paraId="516D4001" w14:textId="77777777" w:rsidTr="005776A1">
        <w:tc>
          <w:tcPr>
            <w:tcW w:w="0" w:type="auto"/>
            <w:hideMark/>
          </w:tcPr>
          <w:p w14:paraId="7E46D357" w14:textId="77777777" w:rsidR="00E042F5" w:rsidRPr="00E042F5" w:rsidRDefault="00E042F5" w:rsidP="005776A1">
            <w:r w:rsidRPr="00E042F5">
              <w:t>API Testing &amp; Validation</w:t>
            </w:r>
          </w:p>
        </w:tc>
        <w:tc>
          <w:tcPr>
            <w:tcW w:w="0" w:type="auto"/>
            <w:hideMark/>
          </w:tcPr>
          <w:p w14:paraId="7E26B633" w14:textId="77777777" w:rsidR="00E042F5" w:rsidRPr="00E042F5" w:rsidRDefault="00E042F5" w:rsidP="005776A1">
            <w:r w:rsidRPr="00E042F5">
              <w:t>Postman / curl</w:t>
            </w:r>
          </w:p>
        </w:tc>
        <w:tc>
          <w:tcPr>
            <w:tcW w:w="0" w:type="auto"/>
            <w:hideMark/>
          </w:tcPr>
          <w:p w14:paraId="2E28BDA3" w14:textId="77777777" w:rsidR="00E042F5" w:rsidRPr="00E042F5" w:rsidRDefault="00E042F5" w:rsidP="005776A1">
            <w:r w:rsidRPr="00E042F5">
              <w:t>Validates authenticated and authorized access flows</w:t>
            </w:r>
          </w:p>
        </w:tc>
        <w:tc>
          <w:tcPr>
            <w:tcW w:w="0" w:type="auto"/>
            <w:hideMark/>
          </w:tcPr>
          <w:p w14:paraId="6BFFDA79" w14:textId="77777777" w:rsidR="00E042F5" w:rsidRPr="00E042F5" w:rsidRDefault="00E042F5" w:rsidP="005776A1">
            <w:r w:rsidRPr="00E042F5">
              <w:t>Extremely lightweight</w:t>
            </w:r>
          </w:p>
        </w:tc>
      </w:tr>
    </w:tbl>
    <w:p w14:paraId="673D3D81" w14:textId="77777777" w:rsidR="00E042F5" w:rsidRDefault="00E042F5" w:rsidP="00E042F5">
      <w:pPr>
        <w:rPr>
          <w:lang w:val="en-GB"/>
        </w:rPr>
      </w:pPr>
    </w:p>
    <w:p w14:paraId="24FCDEF7" w14:textId="77777777" w:rsidR="00E042F5" w:rsidRDefault="00E042F5" w:rsidP="00EB5FF6">
      <w:pPr>
        <w:rPr>
          <w:lang w:val="en-GB"/>
        </w:rPr>
      </w:pPr>
    </w:p>
    <w:p w14:paraId="3A8D829D" w14:textId="34593E75" w:rsidR="00E042F5" w:rsidRDefault="00E042F5" w:rsidP="00E042F5">
      <w:pPr>
        <w:pStyle w:val="Heading3"/>
      </w:pPr>
      <w:r w:rsidRPr="00E042F5">
        <w:t>Reference Zero Trust Architecture Mapped to the Testbed</w:t>
      </w:r>
    </w:p>
    <w:p w14:paraId="170837E4" w14:textId="0CE70E63" w:rsidR="00E042F5" w:rsidRDefault="00E042F5" w:rsidP="00E042F5">
      <w:pPr>
        <w:rPr>
          <w:color w:val="C00000"/>
        </w:rPr>
      </w:pPr>
      <w:r w:rsidRPr="00E042F5">
        <w:t xml:space="preserve">Zero Trust Architecture (ZTA), as defined by </w:t>
      </w:r>
      <w:r w:rsidRPr="00E042F5">
        <w:rPr>
          <w:b/>
          <w:bCs/>
        </w:rPr>
        <w:t>NIST SP 800-207</w:t>
      </w:r>
      <w:r w:rsidRPr="00E042F5">
        <w:t xml:space="preserve">, fundamentally assumption </w:t>
      </w:r>
      <w:r>
        <w:t xml:space="preserve">enforces </w:t>
      </w:r>
      <w:r w:rsidRPr="00E042F5">
        <w:t xml:space="preserve"> </w:t>
      </w:r>
      <w:r w:rsidRPr="00E042F5">
        <w:rPr>
          <w:b/>
          <w:bCs/>
        </w:rPr>
        <w:t>continuous verification, explicit authorization, and least-privilege access</w:t>
      </w:r>
      <w:r w:rsidRPr="00E042F5">
        <w:t>.</w:t>
      </w:r>
      <w:r>
        <w:t xml:space="preserve"> It is </w:t>
      </w:r>
      <w:r>
        <w:lastRenderedPageBreak/>
        <w:t xml:space="preserve">therefore paramount that the testbed aligns to the reference architcture to eensure that all the tenets are adhered to. This mapping has been illustrated in </w:t>
      </w:r>
      <w:r w:rsidRPr="00E042F5">
        <w:rPr>
          <w:color w:val="C00000"/>
        </w:rPr>
        <w:t>Table 5.3</w:t>
      </w:r>
    </w:p>
    <w:p w14:paraId="31A215D4" w14:textId="77777777" w:rsidR="00E042F5" w:rsidRPr="00E042F5" w:rsidRDefault="00E042F5" w:rsidP="00E042F5"/>
    <w:tbl>
      <w:tblPr>
        <w:tblStyle w:val="TableGrid"/>
        <w:tblW w:w="0" w:type="auto"/>
        <w:tblLook w:val="04A0" w:firstRow="1" w:lastRow="0" w:firstColumn="1" w:lastColumn="0" w:noHBand="0" w:noVBand="1"/>
      </w:tblPr>
      <w:tblGrid>
        <w:gridCol w:w="2030"/>
        <w:gridCol w:w="1908"/>
        <w:gridCol w:w="2494"/>
        <w:gridCol w:w="2578"/>
      </w:tblGrid>
      <w:tr w:rsidR="00E042F5" w:rsidRPr="00E042F5" w14:paraId="0BE13633" w14:textId="77777777" w:rsidTr="00E042F5">
        <w:tc>
          <w:tcPr>
            <w:tcW w:w="0" w:type="auto"/>
            <w:hideMark/>
          </w:tcPr>
          <w:p w14:paraId="456DB9BA" w14:textId="77777777" w:rsidR="00E042F5" w:rsidRPr="00E042F5" w:rsidRDefault="00E042F5" w:rsidP="00E042F5">
            <w:pPr>
              <w:rPr>
                <w:b/>
                <w:bCs/>
              </w:rPr>
            </w:pPr>
            <w:r w:rsidRPr="00E042F5">
              <w:rPr>
                <w:b/>
                <w:bCs/>
              </w:rPr>
              <w:t>Zero Trust Architecture Element</w:t>
            </w:r>
          </w:p>
        </w:tc>
        <w:tc>
          <w:tcPr>
            <w:tcW w:w="0" w:type="auto"/>
            <w:hideMark/>
          </w:tcPr>
          <w:p w14:paraId="1D7AF24F" w14:textId="77777777" w:rsidR="00E042F5" w:rsidRPr="00E042F5" w:rsidRDefault="00E042F5" w:rsidP="00E042F5">
            <w:pPr>
              <w:rPr>
                <w:b/>
                <w:bCs/>
              </w:rPr>
            </w:pPr>
            <w:r w:rsidRPr="00E042F5">
              <w:rPr>
                <w:b/>
                <w:bCs/>
              </w:rPr>
              <w:t>NIST SP 800-207 Role</w:t>
            </w:r>
          </w:p>
        </w:tc>
        <w:tc>
          <w:tcPr>
            <w:tcW w:w="0" w:type="auto"/>
            <w:hideMark/>
          </w:tcPr>
          <w:p w14:paraId="10AE7D18" w14:textId="77777777" w:rsidR="00E042F5" w:rsidRPr="00E042F5" w:rsidRDefault="00E042F5" w:rsidP="00E042F5">
            <w:pPr>
              <w:rPr>
                <w:b/>
                <w:bCs/>
              </w:rPr>
            </w:pPr>
            <w:r w:rsidRPr="00E042F5">
              <w:rPr>
                <w:b/>
                <w:bCs/>
              </w:rPr>
              <w:t>Testbed Component(s)</w:t>
            </w:r>
          </w:p>
        </w:tc>
        <w:tc>
          <w:tcPr>
            <w:tcW w:w="0" w:type="auto"/>
            <w:hideMark/>
          </w:tcPr>
          <w:p w14:paraId="1101C4A2" w14:textId="77777777" w:rsidR="00E042F5" w:rsidRPr="00E042F5" w:rsidRDefault="00E042F5" w:rsidP="00E042F5">
            <w:pPr>
              <w:rPr>
                <w:b/>
                <w:bCs/>
              </w:rPr>
            </w:pPr>
            <w:r w:rsidRPr="00E042F5">
              <w:rPr>
                <w:b/>
                <w:bCs/>
              </w:rPr>
              <w:t>Implementation Rationale</w:t>
            </w:r>
          </w:p>
        </w:tc>
      </w:tr>
      <w:tr w:rsidR="00E042F5" w:rsidRPr="00E042F5" w14:paraId="3DE2F9F2" w14:textId="77777777" w:rsidTr="00E042F5">
        <w:tc>
          <w:tcPr>
            <w:tcW w:w="0" w:type="auto"/>
            <w:hideMark/>
          </w:tcPr>
          <w:p w14:paraId="59E8F09B" w14:textId="77777777" w:rsidR="00E042F5" w:rsidRPr="00E042F5" w:rsidRDefault="00E042F5" w:rsidP="00E042F5">
            <w:r w:rsidRPr="00E042F5">
              <w:t>Subject (User / Workload)</w:t>
            </w:r>
          </w:p>
        </w:tc>
        <w:tc>
          <w:tcPr>
            <w:tcW w:w="0" w:type="auto"/>
            <w:hideMark/>
          </w:tcPr>
          <w:p w14:paraId="58635F58" w14:textId="77777777" w:rsidR="00E042F5" w:rsidRPr="00E042F5" w:rsidRDefault="00E042F5" w:rsidP="00E042F5">
            <w:r w:rsidRPr="00E042F5">
              <w:t>Access requester</w:t>
            </w:r>
          </w:p>
        </w:tc>
        <w:tc>
          <w:tcPr>
            <w:tcW w:w="0" w:type="auto"/>
            <w:hideMark/>
          </w:tcPr>
          <w:p w14:paraId="774DA887" w14:textId="77777777" w:rsidR="00E042F5" w:rsidRPr="00E042F5" w:rsidRDefault="00E042F5" w:rsidP="00E042F5">
            <w:r w:rsidRPr="00E042F5">
              <w:t>Mininet hosts, Linux namespaces, Docker containers</w:t>
            </w:r>
          </w:p>
        </w:tc>
        <w:tc>
          <w:tcPr>
            <w:tcW w:w="0" w:type="auto"/>
            <w:hideMark/>
          </w:tcPr>
          <w:p w14:paraId="79474304" w14:textId="77777777" w:rsidR="00E042F5" w:rsidRPr="00E042F5" w:rsidRDefault="00E042F5" w:rsidP="00E042F5">
            <w:r w:rsidRPr="00E042F5">
              <w:t>Lightweight endpoint emulation without full VMs</w:t>
            </w:r>
          </w:p>
        </w:tc>
      </w:tr>
      <w:tr w:rsidR="00E042F5" w:rsidRPr="00E042F5" w14:paraId="2389604E" w14:textId="77777777" w:rsidTr="00E042F5">
        <w:tc>
          <w:tcPr>
            <w:tcW w:w="0" w:type="auto"/>
            <w:hideMark/>
          </w:tcPr>
          <w:p w14:paraId="479B9EBE" w14:textId="77777777" w:rsidR="00E042F5" w:rsidRPr="00E042F5" w:rsidRDefault="00E042F5" w:rsidP="00E042F5">
            <w:r w:rsidRPr="00E042F5">
              <w:t>Resource</w:t>
            </w:r>
          </w:p>
        </w:tc>
        <w:tc>
          <w:tcPr>
            <w:tcW w:w="0" w:type="auto"/>
            <w:hideMark/>
          </w:tcPr>
          <w:p w14:paraId="3825B318" w14:textId="77777777" w:rsidR="00E042F5" w:rsidRPr="00E042F5" w:rsidRDefault="00E042F5" w:rsidP="00E042F5">
            <w:r w:rsidRPr="00E042F5">
              <w:t>Protected asset</w:t>
            </w:r>
          </w:p>
        </w:tc>
        <w:tc>
          <w:tcPr>
            <w:tcW w:w="0" w:type="auto"/>
            <w:hideMark/>
          </w:tcPr>
          <w:p w14:paraId="195471EB" w14:textId="77777777" w:rsidR="00E042F5" w:rsidRPr="00E042F5" w:rsidRDefault="00E042F5" w:rsidP="00E042F5">
            <w:r w:rsidRPr="00E042F5">
              <w:t>Containerized services (Docker)</w:t>
            </w:r>
          </w:p>
        </w:tc>
        <w:tc>
          <w:tcPr>
            <w:tcW w:w="0" w:type="auto"/>
            <w:hideMark/>
          </w:tcPr>
          <w:p w14:paraId="57A301D0" w14:textId="77777777" w:rsidR="00E042F5" w:rsidRPr="00E042F5" w:rsidRDefault="00E042F5" w:rsidP="00E042F5">
            <w:r w:rsidRPr="00E042F5">
              <w:t>Enables service-level Zero Trust controls</w:t>
            </w:r>
          </w:p>
        </w:tc>
      </w:tr>
      <w:tr w:rsidR="00E042F5" w:rsidRPr="00E042F5" w14:paraId="45A2610E" w14:textId="77777777" w:rsidTr="00E042F5">
        <w:tc>
          <w:tcPr>
            <w:tcW w:w="0" w:type="auto"/>
            <w:hideMark/>
          </w:tcPr>
          <w:p w14:paraId="68405EB5" w14:textId="77777777" w:rsidR="00E042F5" w:rsidRPr="00E042F5" w:rsidRDefault="00E042F5" w:rsidP="00E042F5">
            <w:r w:rsidRPr="00E042F5">
              <w:t>Policy Engine (PE)</w:t>
            </w:r>
          </w:p>
        </w:tc>
        <w:tc>
          <w:tcPr>
            <w:tcW w:w="0" w:type="auto"/>
            <w:hideMark/>
          </w:tcPr>
          <w:p w14:paraId="087E45CF" w14:textId="77777777" w:rsidR="00E042F5" w:rsidRPr="00E042F5" w:rsidRDefault="00E042F5" w:rsidP="00E042F5">
            <w:r w:rsidRPr="00E042F5">
              <w:t>Decision authority</w:t>
            </w:r>
          </w:p>
        </w:tc>
        <w:tc>
          <w:tcPr>
            <w:tcW w:w="0" w:type="auto"/>
            <w:hideMark/>
          </w:tcPr>
          <w:p w14:paraId="6F48D9EF" w14:textId="77777777" w:rsidR="00E042F5" w:rsidRPr="00E042F5" w:rsidRDefault="00E042F5" w:rsidP="00E042F5">
            <w:r w:rsidRPr="00E042F5">
              <w:t>OPA (Open Policy Agent)</w:t>
            </w:r>
          </w:p>
        </w:tc>
        <w:tc>
          <w:tcPr>
            <w:tcW w:w="0" w:type="auto"/>
            <w:hideMark/>
          </w:tcPr>
          <w:p w14:paraId="58DD8774" w14:textId="77777777" w:rsidR="00E042F5" w:rsidRPr="00E042F5" w:rsidRDefault="00E042F5" w:rsidP="00E042F5">
            <w:r w:rsidRPr="00E042F5">
              <w:t>Policy-as-code enables formal reasoning</w:t>
            </w:r>
          </w:p>
        </w:tc>
      </w:tr>
      <w:tr w:rsidR="00E042F5" w:rsidRPr="00E042F5" w14:paraId="670E2F00" w14:textId="77777777" w:rsidTr="00E042F5">
        <w:tc>
          <w:tcPr>
            <w:tcW w:w="0" w:type="auto"/>
            <w:hideMark/>
          </w:tcPr>
          <w:p w14:paraId="01722FDB" w14:textId="77777777" w:rsidR="00E042F5" w:rsidRPr="00E042F5" w:rsidRDefault="00E042F5" w:rsidP="00E042F5">
            <w:r w:rsidRPr="00E042F5">
              <w:t>Policy Administrator (PA)</w:t>
            </w:r>
          </w:p>
        </w:tc>
        <w:tc>
          <w:tcPr>
            <w:tcW w:w="0" w:type="auto"/>
            <w:hideMark/>
          </w:tcPr>
          <w:p w14:paraId="14A288E7" w14:textId="77777777" w:rsidR="00E042F5" w:rsidRPr="00E042F5" w:rsidRDefault="00E042F5" w:rsidP="00E042F5">
            <w:r w:rsidRPr="00E042F5">
              <w:t>Policy enforcement orchestration</w:t>
            </w:r>
          </w:p>
        </w:tc>
        <w:tc>
          <w:tcPr>
            <w:tcW w:w="0" w:type="auto"/>
            <w:hideMark/>
          </w:tcPr>
          <w:p w14:paraId="3A6ABD11" w14:textId="77777777" w:rsidR="00E042F5" w:rsidRPr="00E042F5" w:rsidRDefault="00E042F5" w:rsidP="00E042F5">
            <w:r w:rsidRPr="00E042F5">
              <w:t>OpenDaylight SDN controller</w:t>
            </w:r>
          </w:p>
        </w:tc>
        <w:tc>
          <w:tcPr>
            <w:tcW w:w="0" w:type="auto"/>
            <w:hideMark/>
          </w:tcPr>
          <w:p w14:paraId="2BE40E88" w14:textId="77777777" w:rsidR="00E042F5" w:rsidRPr="00E042F5" w:rsidRDefault="00E042F5" w:rsidP="00E042F5">
            <w:r w:rsidRPr="00E042F5">
              <w:t>Translates policy decisions into flow rules</w:t>
            </w:r>
          </w:p>
        </w:tc>
      </w:tr>
      <w:tr w:rsidR="00E042F5" w:rsidRPr="00E042F5" w14:paraId="428C0016" w14:textId="77777777" w:rsidTr="00E042F5">
        <w:tc>
          <w:tcPr>
            <w:tcW w:w="0" w:type="auto"/>
            <w:hideMark/>
          </w:tcPr>
          <w:p w14:paraId="262E0AAA" w14:textId="77777777" w:rsidR="00E042F5" w:rsidRPr="00E042F5" w:rsidRDefault="00E042F5" w:rsidP="00E042F5">
            <w:r w:rsidRPr="00E042F5">
              <w:t>Policy Enforcement Point (PEP)</w:t>
            </w:r>
          </w:p>
        </w:tc>
        <w:tc>
          <w:tcPr>
            <w:tcW w:w="0" w:type="auto"/>
            <w:hideMark/>
          </w:tcPr>
          <w:p w14:paraId="4F5BD24E" w14:textId="77777777" w:rsidR="00E042F5" w:rsidRPr="00E042F5" w:rsidRDefault="00E042F5" w:rsidP="00E042F5">
            <w:r w:rsidRPr="00E042F5">
              <w:t>Traffic gatekeeper</w:t>
            </w:r>
          </w:p>
        </w:tc>
        <w:tc>
          <w:tcPr>
            <w:tcW w:w="0" w:type="auto"/>
            <w:hideMark/>
          </w:tcPr>
          <w:p w14:paraId="109FDD2B" w14:textId="77777777" w:rsidR="00E042F5" w:rsidRPr="00E042F5" w:rsidRDefault="00E042F5" w:rsidP="00E042F5">
            <w:r w:rsidRPr="00E042F5">
              <w:t>Open vSwitch, Envoy Proxy, iptables</w:t>
            </w:r>
          </w:p>
        </w:tc>
        <w:tc>
          <w:tcPr>
            <w:tcW w:w="0" w:type="auto"/>
            <w:hideMark/>
          </w:tcPr>
          <w:p w14:paraId="5FF48480" w14:textId="77777777" w:rsidR="00E042F5" w:rsidRPr="00E042F5" w:rsidRDefault="00E042F5" w:rsidP="00E042F5">
            <w:r w:rsidRPr="00E042F5">
              <w:t>Supports L3–L7 enforcement</w:t>
            </w:r>
          </w:p>
        </w:tc>
      </w:tr>
      <w:tr w:rsidR="00E042F5" w:rsidRPr="00E042F5" w14:paraId="0465469D" w14:textId="77777777" w:rsidTr="00E042F5">
        <w:tc>
          <w:tcPr>
            <w:tcW w:w="0" w:type="auto"/>
            <w:hideMark/>
          </w:tcPr>
          <w:p w14:paraId="0FEC20D0" w14:textId="77777777" w:rsidR="00E042F5" w:rsidRPr="00E042F5" w:rsidRDefault="00E042F5" w:rsidP="00E042F5">
            <w:r w:rsidRPr="00E042F5">
              <w:t>Identity Provider (IdP)</w:t>
            </w:r>
          </w:p>
        </w:tc>
        <w:tc>
          <w:tcPr>
            <w:tcW w:w="0" w:type="auto"/>
            <w:hideMark/>
          </w:tcPr>
          <w:p w14:paraId="70B396B7" w14:textId="77777777" w:rsidR="00E042F5" w:rsidRPr="00E042F5" w:rsidRDefault="00E042F5" w:rsidP="00E042F5">
            <w:r w:rsidRPr="00E042F5">
              <w:t>Identity verification</w:t>
            </w:r>
          </w:p>
        </w:tc>
        <w:tc>
          <w:tcPr>
            <w:tcW w:w="0" w:type="auto"/>
            <w:hideMark/>
          </w:tcPr>
          <w:p w14:paraId="34A9CB70" w14:textId="77777777" w:rsidR="00E042F5" w:rsidRPr="00E042F5" w:rsidRDefault="00E042F5" w:rsidP="00E042F5">
            <w:r w:rsidRPr="00E042F5">
              <w:t>Keycloak</w:t>
            </w:r>
          </w:p>
        </w:tc>
        <w:tc>
          <w:tcPr>
            <w:tcW w:w="0" w:type="auto"/>
            <w:hideMark/>
          </w:tcPr>
          <w:p w14:paraId="70EE6352" w14:textId="77777777" w:rsidR="00E042F5" w:rsidRPr="00E042F5" w:rsidRDefault="00E042F5" w:rsidP="00E042F5">
            <w:r w:rsidRPr="00E042F5">
              <w:t>Centralized IAM with OAuth2 / OIDC</w:t>
            </w:r>
          </w:p>
        </w:tc>
      </w:tr>
      <w:tr w:rsidR="00E042F5" w:rsidRPr="00E042F5" w14:paraId="38AEF0E0" w14:textId="77777777" w:rsidTr="00E042F5">
        <w:tc>
          <w:tcPr>
            <w:tcW w:w="0" w:type="auto"/>
            <w:hideMark/>
          </w:tcPr>
          <w:p w14:paraId="3C52B865" w14:textId="77777777" w:rsidR="00E042F5" w:rsidRPr="00E042F5" w:rsidRDefault="00E042F5" w:rsidP="00E042F5">
            <w:r w:rsidRPr="00E042F5">
              <w:t>Network Infrastructure</w:t>
            </w:r>
          </w:p>
        </w:tc>
        <w:tc>
          <w:tcPr>
            <w:tcW w:w="0" w:type="auto"/>
            <w:hideMark/>
          </w:tcPr>
          <w:p w14:paraId="4C78DFD8" w14:textId="77777777" w:rsidR="00E042F5" w:rsidRPr="00E042F5" w:rsidRDefault="00E042F5" w:rsidP="00E042F5">
            <w:r w:rsidRPr="00E042F5">
              <w:t>Transport medium</w:t>
            </w:r>
          </w:p>
        </w:tc>
        <w:tc>
          <w:tcPr>
            <w:tcW w:w="0" w:type="auto"/>
            <w:hideMark/>
          </w:tcPr>
          <w:p w14:paraId="5430438D" w14:textId="77777777" w:rsidR="00E042F5" w:rsidRPr="00E042F5" w:rsidRDefault="00E042F5" w:rsidP="00E042F5">
            <w:r w:rsidRPr="00E042F5">
              <w:t>Mininet + GNS3 VM</w:t>
            </w:r>
          </w:p>
        </w:tc>
        <w:tc>
          <w:tcPr>
            <w:tcW w:w="0" w:type="auto"/>
            <w:hideMark/>
          </w:tcPr>
          <w:p w14:paraId="5A9C4925" w14:textId="77777777" w:rsidR="00E042F5" w:rsidRPr="00E042F5" w:rsidRDefault="00E042F5" w:rsidP="00E042F5">
            <w:r w:rsidRPr="00E042F5">
              <w:t>Emulates real and abstract networks</w:t>
            </w:r>
          </w:p>
        </w:tc>
      </w:tr>
      <w:tr w:rsidR="00E042F5" w:rsidRPr="00E042F5" w14:paraId="336EB96E" w14:textId="77777777" w:rsidTr="00E042F5">
        <w:tc>
          <w:tcPr>
            <w:tcW w:w="0" w:type="auto"/>
            <w:hideMark/>
          </w:tcPr>
          <w:p w14:paraId="2A5B9273" w14:textId="77777777" w:rsidR="00E042F5" w:rsidRPr="00E042F5" w:rsidRDefault="00E042F5" w:rsidP="00E042F5">
            <w:r w:rsidRPr="00E042F5">
              <w:t>Telemetry &amp; Logging</w:t>
            </w:r>
          </w:p>
        </w:tc>
        <w:tc>
          <w:tcPr>
            <w:tcW w:w="0" w:type="auto"/>
            <w:hideMark/>
          </w:tcPr>
          <w:p w14:paraId="160E0DC9" w14:textId="77777777" w:rsidR="00E042F5" w:rsidRPr="00E042F5" w:rsidRDefault="00E042F5" w:rsidP="00E042F5">
            <w:r w:rsidRPr="00E042F5">
              <w:t>Continuous monitoring</w:t>
            </w:r>
          </w:p>
        </w:tc>
        <w:tc>
          <w:tcPr>
            <w:tcW w:w="0" w:type="auto"/>
            <w:hideMark/>
          </w:tcPr>
          <w:p w14:paraId="3433A0DA" w14:textId="77777777" w:rsidR="00E042F5" w:rsidRPr="00E042F5" w:rsidRDefault="00E042F5" w:rsidP="00E042F5">
            <w:r w:rsidRPr="00E042F5">
              <w:t>tcpdump, Suricata, ELK (light)</w:t>
            </w:r>
          </w:p>
        </w:tc>
        <w:tc>
          <w:tcPr>
            <w:tcW w:w="0" w:type="auto"/>
            <w:hideMark/>
          </w:tcPr>
          <w:p w14:paraId="3BAE93F4" w14:textId="77777777" w:rsidR="00E042F5" w:rsidRPr="00E042F5" w:rsidRDefault="00E042F5" w:rsidP="00E042F5">
            <w:r w:rsidRPr="00E042F5">
              <w:t>Supports adaptive trust decisions</w:t>
            </w:r>
          </w:p>
        </w:tc>
      </w:tr>
    </w:tbl>
    <w:p w14:paraId="4AFB2689" w14:textId="77777777" w:rsidR="00E042F5" w:rsidRDefault="00E042F5" w:rsidP="00EB5FF6"/>
    <w:p w14:paraId="53C7B582" w14:textId="77777777" w:rsidR="00E042F5" w:rsidRDefault="00E042F5" w:rsidP="00EB5FF6"/>
    <w:p w14:paraId="37F04D96" w14:textId="77777777" w:rsidR="00E042F5" w:rsidRDefault="00E042F5" w:rsidP="00E042F5">
      <w:r>
        <w:t xml:space="preserve">This testbed architecture deliberately </w:t>
      </w:r>
      <w:r>
        <w:rPr>
          <w:rStyle w:val="Strong"/>
          <w:rFonts w:eastAsiaTheme="majorEastAsia"/>
        </w:rPr>
        <w:t>decouples trust from network location</w:t>
      </w:r>
      <w:r>
        <w:t xml:space="preserve"> by enforcing access decisions at </w:t>
      </w:r>
      <w:r>
        <w:rPr>
          <w:rStyle w:val="Strong"/>
          <w:rFonts w:eastAsiaTheme="majorEastAsia"/>
        </w:rPr>
        <w:t>multiple layers (L3–L7)</w:t>
      </w:r>
      <w:r>
        <w:t xml:space="preserve"> using SDN and proxy-based controls. The use of </w:t>
      </w:r>
      <w:r>
        <w:rPr>
          <w:rStyle w:val="Strong"/>
          <w:rFonts w:eastAsiaTheme="majorEastAsia"/>
        </w:rPr>
        <w:t>OpenDaylight as a Policy Administrator</w:t>
      </w:r>
      <w:r>
        <w:t xml:space="preserve"> allows high-level identity- and context-based decisions (from OPA and Keycloak) to be translated into </w:t>
      </w:r>
      <w:r>
        <w:rPr>
          <w:rStyle w:val="Strong"/>
          <w:rFonts w:eastAsiaTheme="majorEastAsia"/>
        </w:rPr>
        <w:t>low-level forwarding rules</w:t>
      </w:r>
      <w:r>
        <w:t xml:space="preserve"> in Open vSwitch. This separation reflects real-world Zero Trust systems where control planes are logically centralized but data planes remain distributed.</w:t>
      </w:r>
    </w:p>
    <w:p w14:paraId="18DD4A30" w14:textId="77777777" w:rsidR="00E042F5" w:rsidRDefault="00E042F5" w:rsidP="00E042F5">
      <w:r>
        <w:lastRenderedPageBreak/>
        <w:t xml:space="preserve">A critical research advantage of this architecture is </w:t>
      </w:r>
      <w:r>
        <w:rPr>
          <w:rStyle w:val="Strong"/>
          <w:rFonts w:eastAsiaTheme="majorEastAsia"/>
        </w:rPr>
        <w:t>policy transparency</w:t>
      </w:r>
      <w:r>
        <w:t>. OPA policies are declarative and auditable, making them suitable for formal verification, policy conflict analysis, and reproducible experiments—key requirements at the thesis level. Moreover, Mininet’s emulation model allows precise manipulation of topology, latency, and link failures, enabling controlled evaluation of Zero Trust enforcement under dynamic conditions.</w:t>
      </w:r>
    </w:p>
    <w:p w14:paraId="7C73CCFB" w14:textId="77777777" w:rsidR="00E042F5" w:rsidRDefault="00E042F5" w:rsidP="00E042F5">
      <w:r>
        <w:t xml:space="preserve">While the architecture lacks hardware-based trust anchors (e.g., TPM, secure enclaves), this limitation is acceptable in a resource-constrained academic setting and does not invalidate research into </w:t>
      </w:r>
      <w:r>
        <w:rPr>
          <w:rStyle w:val="Strong"/>
          <w:rFonts w:eastAsiaTheme="majorEastAsia"/>
        </w:rPr>
        <w:t>logical trust enforcement</w:t>
      </w:r>
      <w:r>
        <w:t>, which is the dominant concern of Zero Trust networking</w:t>
      </w:r>
    </w:p>
    <w:p w14:paraId="02413082" w14:textId="77777777" w:rsidR="00E042F5" w:rsidRDefault="00E042F5" w:rsidP="00E042F5"/>
    <w:p w14:paraId="6FCFEDA5" w14:textId="61BA1979" w:rsidR="00E042F5" w:rsidRDefault="00E042F5" w:rsidP="00E042F5">
      <w:pPr>
        <w:pStyle w:val="Heading3"/>
      </w:pPr>
      <w:r w:rsidRPr="00E042F5">
        <w:t>Minimal Hardware and Software Installation Profile</w:t>
      </w:r>
    </w:p>
    <w:p w14:paraId="7BA63AEC" w14:textId="19EE8E25" w:rsidR="00E042F5" w:rsidRPr="00E042F5" w:rsidRDefault="00E042F5" w:rsidP="00E042F5">
      <w:r w:rsidRPr="00E042F5">
        <w:t xml:space="preserve">Resource constraints force architectural discipline. Rather than undermining research quality, this constraint </w:t>
      </w:r>
      <w:r w:rsidRPr="00E042F5">
        <w:rPr>
          <w:b/>
          <w:bCs/>
        </w:rPr>
        <w:t>strengthens experimental rigor</w:t>
      </w:r>
      <w:r w:rsidRPr="00E042F5">
        <w:t xml:space="preserve"> by eliminating unnecessary complexity. The proposed minimal profile prioritizes </w:t>
      </w:r>
      <w:r w:rsidRPr="00E042F5">
        <w:rPr>
          <w:b/>
          <w:bCs/>
        </w:rPr>
        <w:t>control-plane logic and policy evaluation</w:t>
      </w:r>
      <w:r w:rsidRPr="00E042F5">
        <w:t>, which are the core research concerns of Zero Trust, over high-throughput performance testing.</w:t>
      </w:r>
    </w:p>
    <w:p w14:paraId="332F5CFB" w14:textId="21E14A9E" w:rsidR="00E042F5" w:rsidRPr="00E042F5" w:rsidRDefault="00E042F5" w:rsidP="00E042F5">
      <w:r w:rsidRPr="00E042F5">
        <w:t xml:space="preserve">The use of </w:t>
      </w:r>
      <w:r w:rsidRPr="00E042F5">
        <w:rPr>
          <w:b/>
          <w:bCs/>
        </w:rPr>
        <w:t>containers instead of full virtual machines</w:t>
      </w:r>
      <w:r w:rsidRPr="00E042F5">
        <w:t xml:space="preserve"> reflects modern Zero Trust deployments in cloud-native environments. Containers reduce memory overhead, enable rapid reconfiguration, and support repeatable experimentation</w:t>
      </w:r>
      <w:r>
        <w:t xml:space="preserve"> as shown in </w:t>
      </w:r>
      <w:r w:rsidRPr="00E042F5">
        <w:rPr>
          <w:color w:val="C00000"/>
        </w:rPr>
        <w:t xml:space="preserve">Table 5.4. </w:t>
      </w:r>
      <w:r w:rsidRPr="00E042F5">
        <w:t xml:space="preserve">Importantly, this choice does not compromise architectural fidelity, as Zero Trust principles are largely </w:t>
      </w:r>
      <w:r w:rsidRPr="00E042F5">
        <w:rPr>
          <w:b/>
          <w:bCs/>
        </w:rPr>
        <w:t>orthogonal to the virtualization substrate</w:t>
      </w:r>
      <w:r w:rsidRPr="00E042F5">
        <w:t>.</w:t>
      </w:r>
    </w:p>
    <w:p w14:paraId="604A360D" w14:textId="77777777" w:rsidR="00E042F5" w:rsidRDefault="00E042F5" w:rsidP="00EB5FF6">
      <w:pPr>
        <w:rPr>
          <w:lang w:val="en-GB"/>
        </w:rPr>
      </w:pPr>
    </w:p>
    <w:tbl>
      <w:tblPr>
        <w:tblStyle w:val="TableGrid"/>
        <w:tblW w:w="0" w:type="auto"/>
        <w:tblLook w:val="04A0" w:firstRow="1" w:lastRow="0" w:firstColumn="1" w:lastColumn="0" w:noHBand="0" w:noVBand="1"/>
      </w:tblPr>
      <w:tblGrid>
        <w:gridCol w:w="1825"/>
        <w:gridCol w:w="2016"/>
        <w:gridCol w:w="2141"/>
        <w:gridCol w:w="3028"/>
      </w:tblGrid>
      <w:tr w:rsidR="00E042F5" w:rsidRPr="00E042F5" w14:paraId="352DBF34" w14:textId="77777777" w:rsidTr="00E042F5">
        <w:tc>
          <w:tcPr>
            <w:tcW w:w="0" w:type="auto"/>
            <w:hideMark/>
          </w:tcPr>
          <w:p w14:paraId="5CFB2DFD" w14:textId="77777777" w:rsidR="00E042F5" w:rsidRPr="00E042F5" w:rsidRDefault="00E042F5" w:rsidP="00E042F5">
            <w:pPr>
              <w:rPr>
                <w:b/>
                <w:bCs/>
              </w:rPr>
            </w:pPr>
            <w:r w:rsidRPr="00E042F5">
              <w:rPr>
                <w:b/>
                <w:bCs/>
              </w:rPr>
              <w:t>Component</w:t>
            </w:r>
          </w:p>
        </w:tc>
        <w:tc>
          <w:tcPr>
            <w:tcW w:w="0" w:type="auto"/>
            <w:hideMark/>
          </w:tcPr>
          <w:p w14:paraId="2B201E2D" w14:textId="77777777" w:rsidR="00E042F5" w:rsidRPr="00E042F5" w:rsidRDefault="00E042F5" w:rsidP="00E042F5">
            <w:pPr>
              <w:rPr>
                <w:b/>
                <w:bCs/>
              </w:rPr>
            </w:pPr>
            <w:r w:rsidRPr="00E042F5">
              <w:rPr>
                <w:b/>
                <w:bCs/>
              </w:rPr>
              <w:t>Deployment Mode</w:t>
            </w:r>
          </w:p>
        </w:tc>
        <w:tc>
          <w:tcPr>
            <w:tcW w:w="0" w:type="auto"/>
            <w:hideMark/>
          </w:tcPr>
          <w:p w14:paraId="0A3260F8" w14:textId="77777777" w:rsidR="00E042F5" w:rsidRPr="00E042F5" w:rsidRDefault="00E042F5" w:rsidP="00E042F5">
            <w:pPr>
              <w:rPr>
                <w:b/>
                <w:bCs/>
              </w:rPr>
            </w:pPr>
            <w:r w:rsidRPr="00E042F5">
              <w:rPr>
                <w:b/>
                <w:bCs/>
              </w:rPr>
              <w:t>Approx. Resource Use</w:t>
            </w:r>
          </w:p>
        </w:tc>
        <w:tc>
          <w:tcPr>
            <w:tcW w:w="0" w:type="auto"/>
            <w:hideMark/>
          </w:tcPr>
          <w:p w14:paraId="49BEBB8C" w14:textId="77777777" w:rsidR="00E042F5" w:rsidRPr="00E042F5" w:rsidRDefault="00E042F5" w:rsidP="00E042F5">
            <w:pPr>
              <w:rPr>
                <w:b/>
                <w:bCs/>
              </w:rPr>
            </w:pPr>
            <w:r w:rsidRPr="00E042F5">
              <w:rPr>
                <w:b/>
                <w:bCs/>
              </w:rPr>
              <w:t>Justification</w:t>
            </w:r>
          </w:p>
        </w:tc>
      </w:tr>
      <w:tr w:rsidR="00E042F5" w:rsidRPr="00E042F5" w14:paraId="3323E756" w14:textId="77777777" w:rsidTr="00E042F5">
        <w:tc>
          <w:tcPr>
            <w:tcW w:w="0" w:type="auto"/>
            <w:hideMark/>
          </w:tcPr>
          <w:p w14:paraId="370D0376" w14:textId="77777777" w:rsidR="00E042F5" w:rsidRPr="00E042F5" w:rsidRDefault="00E042F5" w:rsidP="00E042F5">
            <w:r w:rsidRPr="00E042F5">
              <w:t>Host OS</w:t>
            </w:r>
          </w:p>
        </w:tc>
        <w:tc>
          <w:tcPr>
            <w:tcW w:w="0" w:type="auto"/>
            <w:hideMark/>
          </w:tcPr>
          <w:p w14:paraId="094A89FB" w14:textId="77777777" w:rsidR="00E042F5" w:rsidRPr="00E042F5" w:rsidRDefault="00E042F5" w:rsidP="00E042F5">
            <w:r w:rsidRPr="00E042F5">
              <w:t>Ubuntu Server 22.04</w:t>
            </w:r>
          </w:p>
        </w:tc>
        <w:tc>
          <w:tcPr>
            <w:tcW w:w="0" w:type="auto"/>
            <w:hideMark/>
          </w:tcPr>
          <w:p w14:paraId="0B9C19EF" w14:textId="77777777" w:rsidR="00E042F5" w:rsidRPr="00E042F5" w:rsidRDefault="00E042F5" w:rsidP="00E042F5">
            <w:r w:rsidRPr="00E042F5">
              <w:t>Base</w:t>
            </w:r>
          </w:p>
        </w:tc>
        <w:tc>
          <w:tcPr>
            <w:tcW w:w="0" w:type="auto"/>
            <w:hideMark/>
          </w:tcPr>
          <w:p w14:paraId="7E9B9EB1" w14:textId="77777777" w:rsidR="00E042F5" w:rsidRPr="00E042F5" w:rsidRDefault="00E042F5" w:rsidP="00E042F5">
            <w:r w:rsidRPr="00E042F5">
              <w:t>Stable kernel + OVS support</w:t>
            </w:r>
          </w:p>
        </w:tc>
      </w:tr>
      <w:tr w:rsidR="00E042F5" w:rsidRPr="00E042F5" w14:paraId="21AC4AA0" w14:textId="77777777" w:rsidTr="00E042F5">
        <w:tc>
          <w:tcPr>
            <w:tcW w:w="0" w:type="auto"/>
            <w:hideMark/>
          </w:tcPr>
          <w:p w14:paraId="036E8B9D" w14:textId="77777777" w:rsidR="00E042F5" w:rsidRPr="00E042F5" w:rsidRDefault="00E042F5" w:rsidP="00E042F5">
            <w:r w:rsidRPr="00E042F5">
              <w:t>Mininet</w:t>
            </w:r>
          </w:p>
        </w:tc>
        <w:tc>
          <w:tcPr>
            <w:tcW w:w="0" w:type="auto"/>
            <w:hideMark/>
          </w:tcPr>
          <w:p w14:paraId="42EEB072" w14:textId="77777777" w:rsidR="00E042F5" w:rsidRPr="00E042F5" w:rsidRDefault="00E042F5" w:rsidP="00E042F5">
            <w:r w:rsidRPr="00E042F5">
              <w:t>Native</w:t>
            </w:r>
          </w:p>
        </w:tc>
        <w:tc>
          <w:tcPr>
            <w:tcW w:w="0" w:type="auto"/>
            <w:hideMark/>
          </w:tcPr>
          <w:p w14:paraId="59F3D7E9" w14:textId="77777777" w:rsidR="00E042F5" w:rsidRPr="00E042F5" w:rsidRDefault="00E042F5" w:rsidP="00E042F5">
            <w:r w:rsidRPr="00E042F5">
              <w:t>&lt; 1 GB RAM</w:t>
            </w:r>
          </w:p>
        </w:tc>
        <w:tc>
          <w:tcPr>
            <w:tcW w:w="0" w:type="auto"/>
            <w:hideMark/>
          </w:tcPr>
          <w:p w14:paraId="7AAEDEF5" w14:textId="77777777" w:rsidR="00E042F5" w:rsidRPr="00E042F5" w:rsidRDefault="00E042F5" w:rsidP="00E042F5">
            <w:r w:rsidRPr="00E042F5">
              <w:t>Network emulation backbone</w:t>
            </w:r>
          </w:p>
        </w:tc>
      </w:tr>
      <w:tr w:rsidR="00E042F5" w:rsidRPr="00E042F5" w14:paraId="50F731A4" w14:textId="77777777" w:rsidTr="00E042F5">
        <w:tc>
          <w:tcPr>
            <w:tcW w:w="0" w:type="auto"/>
            <w:hideMark/>
          </w:tcPr>
          <w:p w14:paraId="69B7AC12" w14:textId="77777777" w:rsidR="00E042F5" w:rsidRPr="00E042F5" w:rsidRDefault="00E042F5" w:rsidP="00E042F5">
            <w:r w:rsidRPr="00E042F5">
              <w:t>Open vSwitch</w:t>
            </w:r>
          </w:p>
        </w:tc>
        <w:tc>
          <w:tcPr>
            <w:tcW w:w="0" w:type="auto"/>
            <w:hideMark/>
          </w:tcPr>
          <w:p w14:paraId="46512779" w14:textId="77777777" w:rsidR="00E042F5" w:rsidRPr="00E042F5" w:rsidRDefault="00E042F5" w:rsidP="00E042F5">
            <w:r w:rsidRPr="00E042F5">
              <w:t>Native</w:t>
            </w:r>
          </w:p>
        </w:tc>
        <w:tc>
          <w:tcPr>
            <w:tcW w:w="0" w:type="auto"/>
            <w:hideMark/>
          </w:tcPr>
          <w:p w14:paraId="32642D3E" w14:textId="77777777" w:rsidR="00E042F5" w:rsidRPr="00E042F5" w:rsidRDefault="00E042F5" w:rsidP="00E042F5">
            <w:r w:rsidRPr="00E042F5">
              <w:t>&lt; 300 MB RAM</w:t>
            </w:r>
          </w:p>
        </w:tc>
        <w:tc>
          <w:tcPr>
            <w:tcW w:w="0" w:type="auto"/>
            <w:hideMark/>
          </w:tcPr>
          <w:p w14:paraId="482866A9" w14:textId="77777777" w:rsidR="00E042F5" w:rsidRPr="00E042F5" w:rsidRDefault="00E042F5" w:rsidP="00E042F5">
            <w:r w:rsidRPr="00E042F5">
              <w:t>Data plane enforcement</w:t>
            </w:r>
          </w:p>
        </w:tc>
      </w:tr>
      <w:tr w:rsidR="00E042F5" w:rsidRPr="00E042F5" w14:paraId="2D646787" w14:textId="77777777" w:rsidTr="00E042F5">
        <w:tc>
          <w:tcPr>
            <w:tcW w:w="0" w:type="auto"/>
            <w:hideMark/>
          </w:tcPr>
          <w:p w14:paraId="36384F06" w14:textId="77777777" w:rsidR="00E042F5" w:rsidRPr="00E042F5" w:rsidRDefault="00E042F5" w:rsidP="00E042F5">
            <w:r w:rsidRPr="00E042F5">
              <w:t>OpenDaylight</w:t>
            </w:r>
          </w:p>
        </w:tc>
        <w:tc>
          <w:tcPr>
            <w:tcW w:w="0" w:type="auto"/>
            <w:hideMark/>
          </w:tcPr>
          <w:p w14:paraId="293C68FB" w14:textId="77777777" w:rsidR="00E042F5" w:rsidRPr="00E042F5" w:rsidRDefault="00E042F5" w:rsidP="00E042F5">
            <w:r w:rsidRPr="00E042F5">
              <w:t>VM or Docker</w:t>
            </w:r>
          </w:p>
        </w:tc>
        <w:tc>
          <w:tcPr>
            <w:tcW w:w="0" w:type="auto"/>
            <w:hideMark/>
          </w:tcPr>
          <w:p w14:paraId="0D9429D2" w14:textId="77777777" w:rsidR="00E042F5" w:rsidRPr="00E042F5" w:rsidRDefault="00E042F5" w:rsidP="00E042F5">
            <w:r w:rsidRPr="00E042F5">
              <w:t>~2–3 GB RAM</w:t>
            </w:r>
          </w:p>
        </w:tc>
        <w:tc>
          <w:tcPr>
            <w:tcW w:w="0" w:type="auto"/>
            <w:hideMark/>
          </w:tcPr>
          <w:p w14:paraId="08151F74" w14:textId="77777777" w:rsidR="00E042F5" w:rsidRPr="00E042F5" w:rsidRDefault="00E042F5" w:rsidP="00E042F5">
            <w:r w:rsidRPr="00E042F5">
              <w:t>SDN control plane</w:t>
            </w:r>
          </w:p>
        </w:tc>
      </w:tr>
      <w:tr w:rsidR="00E042F5" w:rsidRPr="00E042F5" w14:paraId="353AE988" w14:textId="77777777" w:rsidTr="00E042F5">
        <w:tc>
          <w:tcPr>
            <w:tcW w:w="0" w:type="auto"/>
            <w:hideMark/>
          </w:tcPr>
          <w:p w14:paraId="7FE47D55" w14:textId="77777777" w:rsidR="00E042F5" w:rsidRPr="00E042F5" w:rsidRDefault="00E042F5" w:rsidP="00E042F5">
            <w:r w:rsidRPr="00E042F5">
              <w:t>Keycloak</w:t>
            </w:r>
          </w:p>
        </w:tc>
        <w:tc>
          <w:tcPr>
            <w:tcW w:w="0" w:type="auto"/>
            <w:hideMark/>
          </w:tcPr>
          <w:p w14:paraId="7BA9172B" w14:textId="77777777" w:rsidR="00E042F5" w:rsidRPr="00E042F5" w:rsidRDefault="00E042F5" w:rsidP="00E042F5">
            <w:r w:rsidRPr="00E042F5">
              <w:t>Docker</w:t>
            </w:r>
          </w:p>
        </w:tc>
        <w:tc>
          <w:tcPr>
            <w:tcW w:w="0" w:type="auto"/>
            <w:hideMark/>
          </w:tcPr>
          <w:p w14:paraId="20EABF0A" w14:textId="77777777" w:rsidR="00E042F5" w:rsidRPr="00E042F5" w:rsidRDefault="00E042F5" w:rsidP="00E042F5">
            <w:r w:rsidRPr="00E042F5">
              <w:t>~1–1.5 GB RAM</w:t>
            </w:r>
          </w:p>
        </w:tc>
        <w:tc>
          <w:tcPr>
            <w:tcW w:w="0" w:type="auto"/>
            <w:hideMark/>
          </w:tcPr>
          <w:p w14:paraId="68AFA431" w14:textId="77777777" w:rsidR="00E042F5" w:rsidRPr="00E042F5" w:rsidRDefault="00E042F5" w:rsidP="00E042F5">
            <w:r w:rsidRPr="00E042F5">
              <w:t>Identity provider</w:t>
            </w:r>
          </w:p>
        </w:tc>
      </w:tr>
      <w:tr w:rsidR="00E042F5" w:rsidRPr="00E042F5" w14:paraId="3EB88E05" w14:textId="77777777" w:rsidTr="00E042F5">
        <w:tc>
          <w:tcPr>
            <w:tcW w:w="0" w:type="auto"/>
            <w:hideMark/>
          </w:tcPr>
          <w:p w14:paraId="301DD84E" w14:textId="77777777" w:rsidR="00E042F5" w:rsidRPr="00E042F5" w:rsidRDefault="00E042F5" w:rsidP="00E042F5">
            <w:r w:rsidRPr="00E042F5">
              <w:t>OPA</w:t>
            </w:r>
          </w:p>
        </w:tc>
        <w:tc>
          <w:tcPr>
            <w:tcW w:w="0" w:type="auto"/>
            <w:hideMark/>
          </w:tcPr>
          <w:p w14:paraId="03FFF045" w14:textId="77777777" w:rsidR="00E042F5" w:rsidRPr="00E042F5" w:rsidRDefault="00E042F5" w:rsidP="00E042F5">
            <w:r w:rsidRPr="00E042F5">
              <w:t>Docker</w:t>
            </w:r>
          </w:p>
        </w:tc>
        <w:tc>
          <w:tcPr>
            <w:tcW w:w="0" w:type="auto"/>
            <w:hideMark/>
          </w:tcPr>
          <w:p w14:paraId="0CB148EF" w14:textId="77777777" w:rsidR="00E042F5" w:rsidRPr="00E042F5" w:rsidRDefault="00E042F5" w:rsidP="00E042F5">
            <w:r w:rsidRPr="00E042F5">
              <w:t>&lt; 200 MB RAM</w:t>
            </w:r>
          </w:p>
        </w:tc>
        <w:tc>
          <w:tcPr>
            <w:tcW w:w="0" w:type="auto"/>
            <w:hideMark/>
          </w:tcPr>
          <w:p w14:paraId="08479F57" w14:textId="77777777" w:rsidR="00E042F5" w:rsidRPr="00E042F5" w:rsidRDefault="00E042F5" w:rsidP="00E042F5">
            <w:r w:rsidRPr="00E042F5">
              <w:t>Policy decision point</w:t>
            </w:r>
          </w:p>
        </w:tc>
      </w:tr>
      <w:tr w:rsidR="00E042F5" w:rsidRPr="00E042F5" w14:paraId="69CC910B" w14:textId="77777777" w:rsidTr="00E042F5">
        <w:tc>
          <w:tcPr>
            <w:tcW w:w="0" w:type="auto"/>
            <w:hideMark/>
          </w:tcPr>
          <w:p w14:paraId="492D1F3F" w14:textId="77777777" w:rsidR="00E042F5" w:rsidRPr="00E042F5" w:rsidRDefault="00E042F5" w:rsidP="00E042F5">
            <w:r w:rsidRPr="00E042F5">
              <w:t>Envoy Proxy</w:t>
            </w:r>
          </w:p>
        </w:tc>
        <w:tc>
          <w:tcPr>
            <w:tcW w:w="0" w:type="auto"/>
            <w:hideMark/>
          </w:tcPr>
          <w:p w14:paraId="63148E06" w14:textId="77777777" w:rsidR="00E042F5" w:rsidRPr="00E042F5" w:rsidRDefault="00E042F5" w:rsidP="00E042F5">
            <w:r w:rsidRPr="00E042F5">
              <w:t>Docker</w:t>
            </w:r>
          </w:p>
        </w:tc>
        <w:tc>
          <w:tcPr>
            <w:tcW w:w="0" w:type="auto"/>
            <w:hideMark/>
          </w:tcPr>
          <w:p w14:paraId="269969BA" w14:textId="77777777" w:rsidR="00E042F5" w:rsidRPr="00E042F5" w:rsidRDefault="00E042F5" w:rsidP="00E042F5">
            <w:r w:rsidRPr="00E042F5">
              <w:t>~300 MB RAM</w:t>
            </w:r>
          </w:p>
        </w:tc>
        <w:tc>
          <w:tcPr>
            <w:tcW w:w="0" w:type="auto"/>
            <w:hideMark/>
          </w:tcPr>
          <w:p w14:paraId="6679CD79" w14:textId="77777777" w:rsidR="00E042F5" w:rsidRPr="00E042F5" w:rsidRDefault="00E042F5" w:rsidP="00E042F5">
            <w:r w:rsidRPr="00E042F5">
              <w:t>L7 PEP</w:t>
            </w:r>
          </w:p>
        </w:tc>
      </w:tr>
      <w:tr w:rsidR="00E042F5" w:rsidRPr="00E042F5" w14:paraId="42AA6D98" w14:textId="77777777" w:rsidTr="00E042F5">
        <w:tc>
          <w:tcPr>
            <w:tcW w:w="0" w:type="auto"/>
            <w:hideMark/>
          </w:tcPr>
          <w:p w14:paraId="67E53706" w14:textId="77777777" w:rsidR="00E042F5" w:rsidRPr="00E042F5" w:rsidRDefault="00E042F5" w:rsidP="00E042F5">
            <w:r w:rsidRPr="00E042F5">
              <w:lastRenderedPageBreak/>
              <w:t>GNS3 VM</w:t>
            </w:r>
          </w:p>
        </w:tc>
        <w:tc>
          <w:tcPr>
            <w:tcW w:w="0" w:type="auto"/>
            <w:hideMark/>
          </w:tcPr>
          <w:p w14:paraId="5F7CCDD3" w14:textId="77777777" w:rsidR="00E042F5" w:rsidRPr="00E042F5" w:rsidRDefault="00E042F5" w:rsidP="00E042F5">
            <w:r w:rsidRPr="00E042F5">
              <w:t>Optional</w:t>
            </w:r>
          </w:p>
        </w:tc>
        <w:tc>
          <w:tcPr>
            <w:tcW w:w="0" w:type="auto"/>
            <w:hideMark/>
          </w:tcPr>
          <w:p w14:paraId="51F10007" w14:textId="77777777" w:rsidR="00E042F5" w:rsidRPr="00E042F5" w:rsidRDefault="00E042F5" w:rsidP="00E042F5">
            <w:r w:rsidRPr="00E042F5">
              <w:t>2–4 GB RAM</w:t>
            </w:r>
          </w:p>
        </w:tc>
        <w:tc>
          <w:tcPr>
            <w:tcW w:w="0" w:type="auto"/>
            <w:hideMark/>
          </w:tcPr>
          <w:p w14:paraId="259AE75C" w14:textId="77777777" w:rsidR="00E042F5" w:rsidRPr="00E042F5" w:rsidRDefault="00E042F5" w:rsidP="00E042F5">
            <w:r w:rsidRPr="00E042F5">
              <w:t>Realistic router/firewall testing</w:t>
            </w:r>
          </w:p>
        </w:tc>
      </w:tr>
      <w:tr w:rsidR="00E042F5" w:rsidRPr="00E042F5" w14:paraId="3C1AE9D3" w14:textId="77777777" w:rsidTr="00E042F5">
        <w:tc>
          <w:tcPr>
            <w:tcW w:w="0" w:type="auto"/>
            <w:hideMark/>
          </w:tcPr>
          <w:p w14:paraId="1F3B2A66" w14:textId="77777777" w:rsidR="00E042F5" w:rsidRPr="00E042F5" w:rsidRDefault="00E042F5" w:rsidP="00E042F5">
            <w:r w:rsidRPr="00E042F5">
              <w:t>Monitoring Tools</w:t>
            </w:r>
          </w:p>
        </w:tc>
        <w:tc>
          <w:tcPr>
            <w:tcW w:w="0" w:type="auto"/>
            <w:hideMark/>
          </w:tcPr>
          <w:p w14:paraId="3BD65E27" w14:textId="77777777" w:rsidR="00E042F5" w:rsidRPr="00E042F5" w:rsidRDefault="00E042F5" w:rsidP="00E042F5">
            <w:r w:rsidRPr="00E042F5">
              <w:t>On-demand</w:t>
            </w:r>
          </w:p>
        </w:tc>
        <w:tc>
          <w:tcPr>
            <w:tcW w:w="0" w:type="auto"/>
            <w:hideMark/>
          </w:tcPr>
          <w:p w14:paraId="29E6C281" w14:textId="77777777" w:rsidR="00E042F5" w:rsidRPr="00E042F5" w:rsidRDefault="00E042F5" w:rsidP="00E042F5">
            <w:r w:rsidRPr="00E042F5">
              <w:t>Minimal</w:t>
            </w:r>
          </w:p>
        </w:tc>
        <w:tc>
          <w:tcPr>
            <w:tcW w:w="0" w:type="auto"/>
            <w:hideMark/>
          </w:tcPr>
          <w:p w14:paraId="14C09B85" w14:textId="77777777" w:rsidR="00E042F5" w:rsidRPr="00E042F5" w:rsidRDefault="00E042F5" w:rsidP="00E042F5">
            <w:r w:rsidRPr="00E042F5">
              <w:t>Activated only during experiments</w:t>
            </w:r>
          </w:p>
        </w:tc>
      </w:tr>
    </w:tbl>
    <w:p w14:paraId="52CCC6E0" w14:textId="77777777" w:rsidR="00E042F5" w:rsidRDefault="00E042F5" w:rsidP="00EB5FF6">
      <w:pPr>
        <w:rPr>
          <w:lang w:val="en-GB"/>
        </w:rPr>
      </w:pPr>
    </w:p>
    <w:p w14:paraId="48E38763" w14:textId="01B051A2" w:rsidR="00E042F5" w:rsidRPr="00E042F5" w:rsidRDefault="00E042F5" w:rsidP="00E042F5">
      <w:r w:rsidRPr="00E042F5">
        <w:t xml:space="preserve">From a scalability perspective, the testbed is intentionally </w:t>
      </w:r>
      <w:r w:rsidRPr="00E042F5">
        <w:rPr>
          <w:b/>
          <w:bCs/>
        </w:rPr>
        <w:t>functionally scalable but not performance scalable</w:t>
      </w:r>
      <w:r w:rsidRPr="00E042F5">
        <w:t>. That is, the number of distinct trust relationships, identities, and policies can grow without proportional increases in hardware requirements. This makes the testbed ideal for studying</w:t>
      </w:r>
      <w:r>
        <w:t xml:space="preserve"> </w:t>
      </w:r>
      <w:r w:rsidRPr="00E042F5">
        <w:t>Policy explosion problems</w:t>
      </w:r>
      <w:r>
        <w:t xml:space="preserve">, </w:t>
      </w:r>
      <w:r w:rsidRPr="00E042F5">
        <w:t>Latency impact of continuous authorization</w:t>
      </w:r>
      <w:r>
        <w:t xml:space="preserve"> and </w:t>
      </w:r>
      <w:r w:rsidRPr="00E042F5">
        <w:t>Controller bottlenecks under dynamic trust evaluation</w:t>
      </w:r>
      <w:r>
        <w:t xml:space="preserve">. </w:t>
      </w:r>
      <w:r w:rsidRPr="00E042F5">
        <w:t xml:space="preserve">The installation profile thus aligns with </w:t>
      </w:r>
      <w:r>
        <w:t>an experimental approach</w:t>
      </w:r>
      <w:r w:rsidRPr="00E042F5">
        <w:t>, where the artifact (testbed) is evaluated for correctness, flexibility, and explanatory power rather than raw throughput.</w:t>
      </w:r>
    </w:p>
    <w:p w14:paraId="51AF9516" w14:textId="77777777" w:rsidR="00EB5FF6" w:rsidRDefault="00EB5FF6" w:rsidP="00E042F5">
      <w:pPr>
        <w:rPr>
          <w:lang w:val="en-GB"/>
        </w:rPr>
      </w:pPr>
    </w:p>
    <w:p w14:paraId="7EA96ED7" w14:textId="22605E77" w:rsidR="00E042F5" w:rsidRPr="00E042F5" w:rsidRDefault="00E042F5" w:rsidP="00E042F5">
      <w:pPr>
        <w:pStyle w:val="Heading2"/>
      </w:pPr>
      <w:r>
        <w:rPr>
          <w:rFonts w:eastAsia="Times New Roman"/>
        </w:rPr>
        <w:t>Testbed</w:t>
      </w:r>
      <w:r w:rsidRPr="00E042F5">
        <w:rPr>
          <w:rFonts w:eastAsia="Times New Roman"/>
        </w:rPr>
        <w:t xml:space="preserve"> Architecture and Implementation</w:t>
      </w:r>
    </w:p>
    <w:p w14:paraId="24D68ED5" w14:textId="56325705" w:rsidR="00E042F5" w:rsidRDefault="00E042F5" w:rsidP="00E042F5">
      <w:pPr>
        <w:pStyle w:val="Heading3"/>
      </w:pPr>
      <w:r w:rsidRPr="00E042F5">
        <w:rPr>
          <w:rFonts w:eastAsia="Times New Roman"/>
        </w:rPr>
        <w:t>Physical Layer</w:t>
      </w:r>
    </w:p>
    <w:p w14:paraId="450E3B58" w14:textId="4679D4FC" w:rsidR="00E042F5" w:rsidRPr="00E042F5" w:rsidRDefault="00E042F5" w:rsidP="00E042F5">
      <w:r w:rsidRPr="00E042F5">
        <w:t>The host system runs a minimal </w:t>
      </w:r>
      <w:r w:rsidRPr="00E042F5">
        <w:rPr>
          <w:b/>
          <w:bCs/>
        </w:rPr>
        <w:t>Ubuntu Server 2</w:t>
      </w:r>
      <w:r w:rsidR="00C5211B">
        <w:rPr>
          <w:b/>
          <w:bCs/>
        </w:rPr>
        <w:t>4</w:t>
      </w:r>
      <w:r w:rsidRPr="00E042F5">
        <w:rPr>
          <w:b/>
          <w:bCs/>
        </w:rPr>
        <w:t>.04 LTS</w:t>
      </w:r>
      <w:r w:rsidRPr="00E042F5">
        <w:t> installation, chosen for its robust support of KVM</w:t>
      </w:r>
      <w:r>
        <w:t xml:space="preserve"> and</w:t>
      </w:r>
      <w:r w:rsidRPr="00E042F5">
        <w:t xml:space="preserve"> LXC</w:t>
      </w:r>
      <w:r>
        <w:t xml:space="preserve"> ptocesses. It is also the most native platfoem for mininnet installations ans therefore results in the most efficient</w:t>
      </w:r>
      <w:r w:rsidRPr="00E042F5">
        <w:t xml:space="preserve"> Mininet</w:t>
      </w:r>
      <w:r>
        <w:t xml:space="preserve"> deployment scenario</w:t>
      </w:r>
      <w:r w:rsidRPr="00E042F5">
        <w:t>. The OS is tuned for virtualization (e.g., intel_iommu=on in kernel parameters) and network performance (CPU governor set to performance).</w:t>
      </w:r>
      <w:r>
        <w:t xml:space="preserve"> It runs on a core i5 processor with 16GB of RAM and atleast 256gb of storage before OS initialization</w:t>
      </w:r>
    </w:p>
    <w:p w14:paraId="08C3B906" w14:textId="77777777" w:rsidR="00E042F5" w:rsidRDefault="00E042F5" w:rsidP="00E042F5">
      <w:pPr>
        <w:pStyle w:val="Heading3"/>
      </w:pPr>
      <w:r w:rsidRPr="00E042F5">
        <w:rPr>
          <w:rFonts w:eastAsia="Times New Roman"/>
        </w:rPr>
        <w:t>Virtualization &amp; Emulation Layer</w:t>
      </w:r>
    </w:p>
    <w:p w14:paraId="4E0787F1" w14:textId="4A59D480" w:rsidR="00E042F5" w:rsidRPr="00E042F5" w:rsidRDefault="00E042F5" w:rsidP="00E042F5">
      <w:r w:rsidRPr="00E042F5">
        <w:t>The core innovation lies in the integration of distinct virtualization technologies under a unified Mininet</w:t>
      </w:r>
      <w:r>
        <w:t xml:space="preserve"> and GNS3 </w:t>
      </w:r>
      <w:r w:rsidRPr="00E042F5">
        <w:t>managed network. Mininet's standard host class</w:t>
      </w:r>
      <w:r>
        <w:t xml:space="preserve"> is extended</w:t>
      </w:r>
      <w:r w:rsidRPr="00E042F5">
        <w:t xml:space="preserve"> to create </w:t>
      </w:r>
      <w:r w:rsidRPr="00E042F5">
        <w:rPr>
          <w:b/>
          <w:bCs/>
        </w:rPr>
        <w:t>CustomHost</w:t>
      </w:r>
      <w:r w:rsidRPr="00E042F5">
        <w:t> objects. These objects, when instantiated, can launch either an LXC container or a libvirt-managed KVM VM, attaching its primary network interface to a designated OVS switch port. This creates a seamless blend where the network control is emulated, but the endpoints are real, isolated compute instances. Critical control services like the </w:t>
      </w:r>
      <w:r w:rsidRPr="00E042F5">
        <w:rPr>
          <w:b/>
          <w:bCs/>
        </w:rPr>
        <w:t>SDP Controller</w:t>
      </w:r>
      <w:r w:rsidRPr="00E042F5">
        <w:t> and </w:t>
      </w:r>
      <w:r w:rsidRPr="00E042F5">
        <w:rPr>
          <w:b/>
          <w:bCs/>
        </w:rPr>
        <w:t>SDN Controller</w:t>
      </w:r>
      <w:r w:rsidRPr="00E042F5">
        <w:t> are deployed as </w:t>
      </w:r>
      <w:r w:rsidRPr="00E042F5">
        <w:rPr>
          <w:b/>
          <w:bCs/>
        </w:rPr>
        <w:t>Docker containers</w:t>
      </w:r>
      <w:r w:rsidRPr="00E042F5">
        <w:t> for consistency and ease of version management, connected to a dedicated "management" network segment.</w:t>
      </w:r>
    </w:p>
    <w:p w14:paraId="250DF26F" w14:textId="77777777" w:rsidR="00E042F5" w:rsidRDefault="00E042F5" w:rsidP="00E042F5">
      <w:pPr>
        <w:rPr>
          <w:b/>
          <w:bCs/>
        </w:rPr>
      </w:pPr>
    </w:p>
    <w:p w14:paraId="0E92BB7B" w14:textId="77777777" w:rsidR="00E042F5" w:rsidRDefault="00E042F5" w:rsidP="00E042F5">
      <w:pPr>
        <w:pStyle w:val="Heading3"/>
      </w:pPr>
      <w:r w:rsidRPr="00E042F5">
        <w:rPr>
          <w:rFonts w:eastAsia="Times New Roman"/>
        </w:rPr>
        <w:lastRenderedPageBreak/>
        <w:t>Control &amp; Data Plane Integration</w:t>
      </w:r>
    </w:p>
    <w:p w14:paraId="11F714C0" w14:textId="3E18BFC3" w:rsidR="00E042F5" w:rsidRPr="00E042F5" w:rsidRDefault="00E042F5" w:rsidP="00E042F5">
      <w:r w:rsidRPr="00E042F5">
        <w:t>The integration point is the </w:t>
      </w:r>
      <w:r w:rsidRPr="00E042F5">
        <w:rPr>
          <w:b/>
          <w:bCs/>
        </w:rPr>
        <w:t>Policy Orchestrator</w:t>
      </w:r>
      <w:r w:rsidRPr="00E042F5">
        <w:t>, a custom</w:t>
      </w:r>
      <w:r>
        <w:t xml:space="preserve"> script powered</w:t>
      </w:r>
      <w:r w:rsidRPr="00E042F5">
        <w:t xml:space="preserve"> service that acts as the "brain" of the ZT enforcement. It subscribes to events from the SDP Controller (e.g., USER_AUTHENTICATED). Upon receiving an event, it consults a local policy store (or could query a external policy decision point) and translates the allowed access into a set of network intents. It then invokes the REST API of the SDN Controller to install specific flow entries</w:t>
      </w:r>
      <w:r>
        <w:t xml:space="preserve"> such as illustrated of </w:t>
      </w:r>
      <w:r w:rsidRPr="00E042F5">
        <w:rPr>
          <w:color w:val="C00000"/>
        </w:rPr>
        <w:t>Figure 5.6</w:t>
      </w:r>
      <w:r w:rsidRPr="00E042F5">
        <w:t>:</w:t>
      </w:r>
    </w:p>
    <w:p w14:paraId="056B31B3" w14:textId="1D89CC6F" w:rsidR="00E042F5" w:rsidRDefault="00E042F5" w:rsidP="00E042F5">
      <w:pPr>
        <w:rPr>
          <w:lang w:val="en-GB"/>
        </w:rPr>
      </w:pPr>
      <w:r w:rsidRPr="00E042F5">
        <w:rPr>
          <w:noProof/>
          <w:lang w:val="en-GB"/>
        </w:rPr>
        <w:drawing>
          <wp:inline distT="0" distB="0" distL="0" distR="0" wp14:anchorId="4A7474A6" wp14:editId="62863420">
            <wp:extent cx="5727700" cy="993775"/>
            <wp:effectExtent l="0" t="0" r="0" b="0"/>
            <wp:docPr id="9446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6895" name=""/>
                    <pic:cNvPicPr/>
                  </pic:nvPicPr>
                  <pic:blipFill>
                    <a:blip r:embed="rId42"/>
                    <a:stretch>
                      <a:fillRect/>
                    </a:stretch>
                  </pic:blipFill>
                  <pic:spPr>
                    <a:xfrm>
                      <a:off x="0" y="0"/>
                      <a:ext cx="5727700" cy="993775"/>
                    </a:xfrm>
                    <a:prstGeom prst="rect">
                      <a:avLst/>
                    </a:prstGeom>
                  </pic:spPr>
                </pic:pic>
              </a:graphicData>
            </a:graphic>
          </wp:inline>
        </w:drawing>
      </w:r>
    </w:p>
    <w:p w14:paraId="0D6C8F64" w14:textId="5416807B" w:rsidR="00E042F5" w:rsidRPr="00E042F5" w:rsidRDefault="00E042F5" w:rsidP="00E042F5">
      <w:r w:rsidRPr="00E042F5">
        <w:t xml:space="preserve">This closed-loop automation realizes the dynamic, identity-aware network segmentation that is the hallmark of mature ZT implementations </w:t>
      </w:r>
      <w:r w:rsidRPr="00E042F5">
        <w:rPr>
          <w:color w:val="C00000"/>
        </w:rPr>
        <w:t>(</w:t>
      </w:r>
      <w:r w:rsidR="00C5211B" w:rsidRPr="00C5211B">
        <w:rPr>
          <w:color w:val="C00000"/>
        </w:rPr>
        <w:t xml:space="preserve">Ahmed </w:t>
      </w:r>
      <w:r w:rsidRPr="00E042F5">
        <w:rPr>
          <w:color w:val="C00000"/>
        </w:rPr>
        <w:t>et al., 2024).</w:t>
      </w:r>
    </w:p>
    <w:p w14:paraId="5B8EBDD6" w14:textId="77777777" w:rsidR="00E042F5" w:rsidRDefault="00E042F5" w:rsidP="00E042F5">
      <w:pPr>
        <w:pStyle w:val="Heading3"/>
      </w:pPr>
      <w:r w:rsidRPr="00E042F5">
        <w:rPr>
          <w:rFonts w:eastAsia="Times New Roman"/>
        </w:rPr>
        <w:t>Network Topology</w:t>
      </w:r>
    </w:p>
    <w:p w14:paraId="18C5ADAC" w14:textId="7A745285" w:rsidR="00E042F5" w:rsidRDefault="00E042F5" w:rsidP="00E042F5">
      <w:r w:rsidRPr="00E042F5">
        <w:t xml:space="preserve">The implemented multi-zone topology is depicted </w:t>
      </w:r>
      <w:r w:rsidRPr="00E042F5">
        <w:rPr>
          <w:color w:val="C00000"/>
        </w:rPr>
        <w:t>below</w:t>
      </w:r>
      <w:r w:rsidRPr="00E042F5">
        <w:t>, designed to reflect a modern enterprise with internet-facing services and protected internal assets:</w:t>
      </w:r>
    </w:p>
    <w:p w14:paraId="498E7068" w14:textId="77777777" w:rsidR="00E042F5" w:rsidRDefault="00E042F5" w:rsidP="00E042F5"/>
    <w:p w14:paraId="26A4067F" w14:textId="6A4F3F41" w:rsidR="00E042F5" w:rsidRDefault="00E042F5" w:rsidP="00E042F5">
      <w:r w:rsidRPr="00E042F5">
        <w:rPr>
          <w:noProof/>
        </w:rPr>
        <w:drawing>
          <wp:inline distT="0" distB="0" distL="0" distR="0" wp14:anchorId="7D3A9D24" wp14:editId="4B0E86E2">
            <wp:extent cx="4743144" cy="2762803"/>
            <wp:effectExtent l="0" t="0" r="0" b="6350"/>
            <wp:docPr id="166492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5748" name=""/>
                    <pic:cNvPicPr/>
                  </pic:nvPicPr>
                  <pic:blipFill>
                    <a:blip r:embed="rId43"/>
                    <a:stretch>
                      <a:fillRect/>
                    </a:stretch>
                  </pic:blipFill>
                  <pic:spPr>
                    <a:xfrm>
                      <a:off x="0" y="0"/>
                      <a:ext cx="4747789" cy="2765509"/>
                    </a:xfrm>
                    <a:prstGeom prst="rect">
                      <a:avLst/>
                    </a:prstGeom>
                  </pic:spPr>
                </pic:pic>
              </a:graphicData>
            </a:graphic>
          </wp:inline>
        </w:drawing>
      </w:r>
    </w:p>
    <w:p w14:paraId="57E2F133" w14:textId="77777777" w:rsidR="00E042F5" w:rsidRDefault="00E042F5" w:rsidP="00E042F5"/>
    <w:p w14:paraId="58CA21E8" w14:textId="5102C932" w:rsidR="00E042F5" w:rsidRDefault="00E042F5" w:rsidP="00E042F5">
      <w:r w:rsidRPr="00E042F5">
        <w:rPr>
          <w:noProof/>
        </w:rPr>
        <w:lastRenderedPageBreak/>
        <w:drawing>
          <wp:inline distT="0" distB="0" distL="0" distR="0" wp14:anchorId="72ED56DB" wp14:editId="2D171529">
            <wp:extent cx="3491345" cy="5464714"/>
            <wp:effectExtent l="0" t="0" r="1270" b="0"/>
            <wp:docPr id="186550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04243" name=""/>
                    <pic:cNvPicPr/>
                  </pic:nvPicPr>
                  <pic:blipFill>
                    <a:blip r:embed="rId44"/>
                    <a:stretch>
                      <a:fillRect/>
                    </a:stretch>
                  </pic:blipFill>
                  <pic:spPr>
                    <a:xfrm>
                      <a:off x="0" y="0"/>
                      <a:ext cx="3493627" cy="5468285"/>
                    </a:xfrm>
                    <a:prstGeom prst="rect">
                      <a:avLst/>
                    </a:prstGeom>
                  </pic:spPr>
                </pic:pic>
              </a:graphicData>
            </a:graphic>
          </wp:inline>
        </w:drawing>
      </w:r>
    </w:p>
    <w:p w14:paraId="0346073B" w14:textId="77777777" w:rsidR="00E042F5" w:rsidRDefault="00E042F5" w:rsidP="00E042F5"/>
    <w:p w14:paraId="1FF37C5C" w14:textId="3D259A28" w:rsidR="00E042F5" w:rsidRDefault="00E042F5" w:rsidP="00E042F5">
      <w:r w:rsidRPr="00E042F5">
        <w:t>This topology explicitly creates security domains, allowing for clear experimentation with inter-zone policies and attack vectors.</w:t>
      </w:r>
    </w:p>
    <w:p w14:paraId="6CAC30C2" w14:textId="77777777" w:rsidR="00E042F5" w:rsidRDefault="00E042F5" w:rsidP="00E042F5"/>
    <w:p w14:paraId="0B50CA59" w14:textId="1CFD78D9" w:rsidR="00E042F5" w:rsidRPr="00E042F5" w:rsidRDefault="00E042F5" w:rsidP="009A60F7">
      <w:pPr>
        <w:pStyle w:val="Heading2"/>
      </w:pPr>
      <w:r w:rsidRPr="00E042F5">
        <w:t>Conclusion</w:t>
      </w:r>
    </w:p>
    <w:p w14:paraId="356F813D" w14:textId="0A6BC415" w:rsidR="00E042F5" w:rsidRDefault="00E042F5" w:rsidP="00E042F5">
      <w:r w:rsidRPr="00E042F5">
        <w:t xml:space="preserve">This chapter has presented a comprehensive blueprint and functional proof-of-concept for a resource-efficient Zero Trust testbed. By architecting a hybrid environment that strategically layers LXC containers, KVM VMs, Mininet-emulated networks, and Dockerized control services, </w:t>
      </w:r>
      <w:r w:rsidR="00C5211B">
        <w:t>it</w:t>
      </w:r>
      <w:r w:rsidRPr="00E042F5">
        <w:t xml:space="preserve"> collapsed a traditionally multi-rack ZT pilot infrastructure onto a single commodity laptop. The testbed uniquely and effectively demonstrates the critical interplay between SDP's identity-driven access control and SDN's dynamic micro-segmentation, providing a tangible </w:t>
      </w:r>
      <w:r w:rsidRPr="00E042F5">
        <w:lastRenderedPageBreak/>
        <w:t>platform to validate the core promise of Zero Trust: significantly reducing the enterprise attack surface and containing breaches.</w:t>
      </w:r>
    </w:p>
    <w:p w14:paraId="11BDD0E3" w14:textId="01DC0228" w:rsidR="00E042F5" w:rsidRPr="00E042F5" w:rsidRDefault="00C5211B" w:rsidP="00E042F5">
      <w:r w:rsidRPr="00D905BD">
        <w:rPr>
          <w:lang w:val="en-GB"/>
        </w:rPr>
        <w:t xml:space="preserve">The capabilities of SDP support implementation of the core components of ZTA and they facilitate alignment with core principles of ZTBD. Meanwhile, the power of SDN and light-weight virtualization can enable </w:t>
      </w:r>
      <w:r>
        <w:rPr>
          <w:lang w:val="en-GB"/>
        </w:rPr>
        <w:t>emula</w:t>
      </w:r>
      <w:r w:rsidRPr="00D905BD">
        <w:rPr>
          <w:lang w:val="en-GB"/>
        </w:rPr>
        <w:t xml:space="preserve">tions with complex network topologies and large numbers of nodes. SDP and SDN can combine with other tools to create a </w:t>
      </w:r>
      <w:proofErr w:type="gramStart"/>
      <w:r w:rsidRPr="00D905BD">
        <w:rPr>
          <w:lang w:val="en-GB"/>
        </w:rPr>
        <w:t>zero trust</w:t>
      </w:r>
      <w:proofErr w:type="gramEnd"/>
      <w:r w:rsidRPr="00D905BD">
        <w:rPr>
          <w:lang w:val="en-GB"/>
        </w:rPr>
        <w:t xml:space="preserve"> testbed with very limited resources, supporting a level of zero trust testing and experimentation</w:t>
      </w:r>
      <w:r>
        <w:rPr>
          <w:lang w:val="en-GB"/>
        </w:rPr>
        <w:t xml:space="preserve"> in a box</w:t>
      </w:r>
      <w:r w:rsidRPr="00D905BD">
        <w:rPr>
          <w:lang w:val="en-GB"/>
        </w:rPr>
        <w:t xml:space="preserve"> that might not otherwise be possible. Enhanced testbeds with additional (but still limited) resources and more zero trust tools can provide other advantages to researchers and practitioners</w:t>
      </w:r>
      <w:r>
        <w:rPr>
          <w:lang w:val="en-GB"/>
        </w:rPr>
        <w:t xml:space="preserve"> by </w:t>
      </w:r>
      <w:r w:rsidRPr="00D905BD">
        <w:rPr>
          <w:lang w:val="en-GB"/>
        </w:rPr>
        <w:t xml:space="preserve">growing repository of freely available zero trust knowledge and resources. </w:t>
      </w:r>
      <w:r>
        <w:rPr>
          <w:lang w:val="en-GB"/>
        </w:rPr>
        <w:t xml:space="preserve"> </w:t>
      </w:r>
      <w:r w:rsidR="00E042F5" w:rsidRPr="00E042F5">
        <w:t xml:space="preserve">The implementation proves that rigorous cybersecurity research and education in advanced architectures like Zero Trust need not be gated by hardware access. The testbed's code-driven, reproducible nature makes it a valuable asset for the community. </w:t>
      </w:r>
    </w:p>
    <w:p w14:paraId="3A035222" w14:textId="77777777" w:rsidR="00E042F5" w:rsidRPr="00E042F5" w:rsidRDefault="00E042F5" w:rsidP="00E042F5"/>
    <w:p w14:paraId="29E0405B" w14:textId="77777777" w:rsidR="00E042F5" w:rsidRPr="00E042F5" w:rsidRDefault="00E042F5" w:rsidP="00E042F5"/>
    <w:p w14:paraId="46B55069" w14:textId="77777777" w:rsidR="00EB5FF6" w:rsidRDefault="00EB5FF6" w:rsidP="00EB5FF6"/>
    <w:p w14:paraId="594ED92E" w14:textId="77777777" w:rsidR="009B7685" w:rsidRDefault="009B7685" w:rsidP="009B7685"/>
    <w:p w14:paraId="37801C1D" w14:textId="4435A6DA" w:rsidR="000B4FEE" w:rsidRDefault="000B4FEE" w:rsidP="009B7685">
      <w:r>
        <w:br w:type="page"/>
      </w:r>
    </w:p>
    <w:p w14:paraId="166F609E" w14:textId="578A9999" w:rsidR="002F74E1" w:rsidRPr="005F063A" w:rsidRDefault="0046299B" w:rsidP="002F74E1">
      <w:pPr>
        <w:pStyle w:val="Heading1"/>
        <w:rPr>
          <w:rFonts w:cs="Times New Roman"/>
          <w:szCs w:val="24"/>
          <w:lang w:val="en-US"/>
        </w:rPr>
      </w:pPr>
      <w:r>
        <w:rPr>
          <w:rFonts w:cs="Times New Roman"/>
          <w:szCs w:val="24"/>
          <w:lang w:val="en-US"/>
        </w:rPr>
        <w:lastRenderedPageBreak/>
        <w:t>TESTBED DESIGN AND SETUP</w:t>
      </w:r>
    </w:p>
    <w:p w14:paraId="49DA3BEE" w14:textId="77777777" w:rsidR="002F74E1" w:rsidRDefault="002F74E1" w:rsidP="002F74E1">
      <w:pPr>
        <w:rPr>
          <w:lang w:val="en-US"/>
        </w:rPr>
      </w:pPr>
    </w:p>
    <w:p w14:paraId="5439EB95" w14:textId="77777777" w:rsidR="002F74E1" w:rsidRDefault="002F74E1" w:rsidP="002F74E1">
      <w:pPr>
        <w:pStyle w:val="Heading2"/>
      </w:pPr>
      <w:r>
        <w:t>Introduction</w:t>
      </w:r>
    </w:p>
    <w:p w14:paraId="4D0F8FF7" w14:textId="77777777" w:rsidR="002F74E1" w:rsidRDefault="002F74E1" w:rsidP="002F74E1">
      <w:pPr>
        <w:tabs>
          <w:tab w:val="num" w:pos="720"/>
        </w:tabs>
      </w:pPr>
      <w:r w:rsidRPr="00E33566">
        <w:t>This chapter presents the detailed implementation of a Zero Trust testbed designed to support empirical evaluation of identity-centric, policy-driven access control in software-defined environments.</w:t>
      </w:r>
      <w:r w:rsidRPr="00E61414">
        <w:t xml:space="preserve"> The work builds a baseline testbed focusing on criter</w:t>
      </w:r>
      <w:r>
        <w:t>i</w:t>
      </w:r>
      <w:r w:rsidRPr="00E61414">
        <w:t xml:space="preserve">a based access control </w:t>
      </w:r>
      <w:r>
        <w:t xml:space="preserve">decisions </w:t>
      </w:r>
      <w:r w:rsidRPr="00E61414">
        <w:t xml:space="preserve">and score based trust evaluation testbed that build up on the former </w:t>
      </w:r>
      <w:r w:rsidRPr="00E33566">
        <w:t xml:space="preserve"> The primary objective of the testbed</w:t>
      </w:r>
      <w:r w:rsidRPr="00E61414">
        <w:t>s</w:t>
      </w:r>
      <w:r w:rsidRPr="00E33566">
        <w:t xml:space="preserve"> is to demonstrate the transition from implicit network trust to explicit, continuously evaluated trust enforced across network and application layers.</w:t>
      </w:r>
      <w:r w:rsidRPr="00E61414">
        <w:t xml:space="preserve"> </w:t>
      </w:r>
      <w:r w:rsidRPr="00E33566">
        <w:t>The design follows the NIST SP 800-207 Zero Trust Architecture (ZTA) reference model, explicitly separating</w:t>
      </w:r>
      <w:r w:rsidRPr="00E61414">
        <w:t xml:space="preserve"> </w:t>
      </w:r>
      <w:r w:rsidRPr="00E33566">
        <w:t>Policy Decision Points (PDPs)</w:t>
      </w:r>
      <w:r w:rsidRPr="00E61414">
        <w:t>,</w:t>
      </w:r>
      <w:r>
        <w:t xml:space="preserve"> and </w:t>
      </w:r>
      <w:r w:rsidRPr="00E61414">
        <w:t xml:space="preserve"> </w:t>
      </w:r>
      <w:r w:rsidRPr="00E33566">
        <w:t>Policy Enforcement Points (PEPs)</w:t>
      </w:r>
      <w:r>
        <w:t>. Further, the testbed clearly demarcates</w:t>
      </w:r>
      <w:r w:rsidRPr="00E61414">
        <w:t xml:space="preserve"> </w:t>
      </w:r>
      <w:r w:rsidRPr="00E33566">
        <w:t>Policy Administration Points (PAPs)</w:t>
      </w:r>
      <w:r>
        <w:t xml:space="preserve"> and the policy engine’s trust algorithm</w:t>
      </w:r>
      <w:r w:rsidRPr="00E61414">
        <w:t xml:space="preserve"> based on a multidomain and </w:t>
      </w:r>
      <w:r>
        <w:t xml:space="preserve">score based </w:t>
      </w:r>
      <w:r w:rsidRPr="00E61414">
        <w:t>multi-criteria (score) trust estimati</w:t>
      </w:r>
      <w:r>
        <w:t>on and calculation</w:t>
      </w:r>
      <w:r w:rsidRPr="00E61414">
        <w:t xml:space="preserve">. </w:t>
      </w:r>
      <w:r>
        <w:t>The design</w:t>
      </w:r>
      <w:r w:rsidRPr="00E61414">
        <w:t xml:space="preserve"> </w:t>
      </w:r>
      <w:r w:rsidRPr="00E33566">
        <w:t>prioritize</w:t>
      </w:r>
      <w:r>
        <w:t>s</w:t>
      </w:r>
      <w:r w:rsidRPr="00E33566">
        <w:t xml:space="preserve"> reproducibility, modularity, and extensibility to support multi-domain trust experiments.</w:t>
      </w:r>
    </w:p>
    <w:p w14:paraId="6912D297" w14:textId="77777777" w:rsidR="002F74E1" w:rsidRPr="0046299B" w:rsidRDefault="002F74E1" w:rsidP="002F74E1">
      <w:pPr>
        <w:tabs>
          <w:tab w:val="num" w:pos="720"/>
        </w:tabs>
        <w:rPr>
          <w:b/>
          <w:bCs/>
          <w:color w:val="C00000"/>
        </w:rPr>
      </w:pPr>
      <w:r w:rsidRPr="0046299B">
        <w:rPr>
          <w:b/>
          <w:bCs/>
          <w:color w:val="C00000"/>
          <w:lang w:val="en-GB"/>
        </w:rPr>
        <w:t>concept → setup → deployment → logic → validation → evaluation.</w:t>
      </w:r>
    </w:p>
    <w:p w14:paraId="1225DF39" w14:textId="77777777" w:rsidR="002F74E1" w:rsidRDefault="002F74E1" w:rsidP="002F74E1">
      <w:pPr>
        <w:pStyle w:val="Heading2"/>
      </w:pPr>
      <w:r>
        <w:t>TestBed Setup Procedure</w:t>
      </w:r>
    </w:p>
    <w:p w14:paraId="51F1448E" w14:textId="77777777" w:rsidR="002F74E1" w:rsidRDefault="002F74E1" w:rsidP="002F74E1">
      <w:pPr>
        <w:tabs>
          <w:tab w:val="num" w:pos="720"/>
        </w:tabs>
      </w:pPr>
      <w:r>
        <w:t xml:space="preserve">The testbed design and setup  was done incrementally to clearly demarcate controller and gateway functions as defined by NIST SP 800-207 and CSA SDP in </w:t>
      </w:r>
      <w:r w:rsidRPr="0045780A">
        <w:rPr>
          <w:color w:val="C00000"/>
        </w:rPr>
        <w:t>section X</w:t>
      </w:r>
      <w:r>
        <w:t xml:space="preserve">.  The testbed setup procedure was  split into 6 steps that sequentily built on each other to develop an incremental prototype to test the trust algorithm as illustrated in </w:t>
      </w:r>
      <w:r w:rsidRPr="00141C82">
        <w:rPr>
          <w:color w:val="C00000"/>
        </w:rPr>
        <w:t>figures 8.1 through to 8.4</w:t>
      </w:r>
      <w:r>
        <w:t xml:space="preserve">. The steps are: </w:t>
      </w:r>
    </w:p>
    <w:p w14:paraId="2FDFD3ED" w14:textId="77777777" w:rsidR="002F74E1" w:rsidRDefault="002F74E1" w:rsidP="00BC2314">
      <w:pPr>
        <w:pStyle w:val="ListParagraph"/>
        <w:numPr>
          <w:ilvl w:val="0"/>
          <w:numId w:val="42"/>
        </w:numPr>
        <w:tabs>
          <w:tab w:val="num" w:pos="720"/>
        </w:tabs>
      </w:pPr>
      <w:r w:rsidRPr="0098370E">
        <w:rPr>
          <w:b/>
          <w:bCs/>
        </w:rPr>
        <w:t>Host preparation:</w:t>
      </w:r>
      <w:r>
        <w:t xml:space="preserve"> The  goal of this step was selection and preparation of tehe host environment on which tesbed was setup.  This was based on. Stable release of linux with  support for sofare defined networks and sofatware defined perimeters implemntation. The virtualization capabilities were lso rviewed  from the firmware to support near-native virtualization for modern Virtual appliances such as GNS3 and Mininet VM appliances. The support for containerization and docker setup, running, deployment and networking were also consoderd. The choice of Ubuntu 24.04 LTS guarantees longterm support for security and functionality patches while secure firmware settings gurantee reduced surface of attacks especially from lateral escalation and side channels attacks</w:t>
      </w:r>
    </w:p>
    <w:p w14:paraId="38D20ADB" w14:textId="77777777" w:rsidR="002F74E1" w:rsidRDefault="002F74E1" w:rsidP="00BC2314">
      <w:pPr>
        <w:pStyle w:val="ListParagraph"/>
        <w:numPr>
          <w:ilvl w:val="0"/>
          <w:numId w:val="42"/>
        </w:numPr>
        <w:tabs>
          <w:tab w:val="num" w:pos="720"/>
        </w:tabs>
      </w:pPr>
      <w:r w:rsidRPr="00C03891">
        <w:rPr>
          <w:b/>
          <w:bCs/>
        </w:rPr>
        <w:lastRenderedPageBreak/>
        <w:t>Installation:</w:t>
      </w:r>
      <w:r>
        <w:t xml:space="preserve"> This focused on the installation of the relevant packages and utiliies required for request-response cycles of communication, administration and deployment of containers, and resurvce utiliation monitoring tools. Services and utilities such as curl, network and briding utilities were installed to support host-VM-conteiner interaction. Other tools such as spectacle and Vmstat were used to collect screenshot ansd show resource utilization bnchamarks.</w:t>
      </w:r>
    </w:p>
    <w:p w14:paraId="6CF752A4" w14:textId="77777777" w:rsidR="002F74E1" w:rsidRDefault="002F74E1" w:rsidP="00BC2314">
      <w:pPr>
        <w:pStyle w:val="ListParagraph"/>
        <w:numPr>
          <w:ilvl w:val="0"/>
          <w:numId w:val="42"/>
        </w:numPr>
        <w:tabs>
          <w:tab w:val="num" w:pos="720"/>
        </w:tabs>
      </w:pPr>
      <w:r w:rsidRPr="00C03891">
        <w:rPr>
          <w:b/>
          <w:bCs/>
        </w:rPr>
        <w:t>Virtualization and Container setup:</w:t>
      </w:r>
      <w:r>
        <w:t xml:space="preserve"> This looks at the container setup for the Ubuntu distribution. The Mininet and GNS installations were natively built on the ubuntu and complemented by a GNS VM virtualized on Vmware Workstation on the local device and Vmware Fusion on a remote host</w:t>
      </w:r>
    </w:p>
    <w:p w14:paraId="672A4AAC" w14:textId="77777777" w:rsidR="002F74E1" w:rsidRDefault="002F74E1" w:rsidP="00BC2314">
      <w:pPr>
        <w:pStyle w:val="ListParagraph"/>
        <w:numPr>
          <w:ilvl w:val="0"/>
          <w:numId w:val="42"/>
        </w:numPr>
        <w:tabs>
          <w:tab w:val="num" w:pos="720"/>
        </w:tabs>
      </w:pPr>
      <w:r w:rsidRPr="00C03891">
        <w:rPr>
          <w:b/>
          <w:bCs/>
        </w:rPr>
        <w:t>Component deployment:</w:t>
      </w:r>
      <w:r>
        <w:t xml:space="preserve"> the PEP, PDP, PAP were deployed as docker containers as OpenVswitch, Open Policy Agent(OPA), Envoy, and Opendaylight respeevtivey.  These help conserve resources while supporting inetractivity between the hosts within the host environemnt.</w:t>
      </w:r>
    </w:p>
    <w:p w14:paraId="5C7F944E" w14:textId="77777777" w:rsidR="002F74E1" w:rsidRDefault="002F74E1" w:rsidP="00BC2314">
      <w:pPr>
        <w:pStyle w:val="ListParagraph"/>
        <w:numPr>
          <w:ilvl w:val="0"/>
          <w:numId w:val="42"/>
        </w:numPr>
        <w:tabs>
          <w:tab w:val="num" w:pos="720"/>
        </w:tabs>
      </w:pPr>
      <w:r w:rsidRPr="00C03891">
        <w:rPr>
          <w:b/>
          <w:bCs/>
        </w:rPr>
        <w:t>Policy Configuration:</w:t>
      </w:r>
      <w:r>
        <w:t xml:space="preserve"> This reviews the input, logic and outputs for the PDP and PEP. Rego files were generated for OPA decisions based on simulated data and identity information from keycloak and enforced based on openVswitch flows. Postman was used to buid and originate queries  based on json inputs to derive output based on the logic defined by the rego scripts</w:t>
      </w:r>
    </w:p>
    <w:p w14:paraId="25695CCA" w14:textId="77777777" w:rsidR="002F74E1" w:rsidRDefault="002F74E1" w:rsidP="00BC2314">
      <w:pPr>
        <w:pStyle w:val="ListParagraph"/>
        <w:numPr>
          <w:ilvl w:val="0"/>
          <w:numId w:val="42"/>
        </w:numPr>
        <w:tabs>
          <w:tab w:val="num" w:pos="720"/>
        </w:tabs>
      </w:pPr>
      <w:r w:rsidRPr="00C03891">
        <w:rPr>
          <w:b/>
          <w:bCs/>
        </w:rPr>
        <w:t>Testcases Description:</w:t>
      </w:r>
      <w:r>
        <w:t xml:space="preserve"> Due to the infinite variations of number of scenarios that could be tested, test cased were described as an evaluation framework to guide assessment of different contexts. Case variations per testcase were also considered to show changing context and dynamicity of trust evalaution</w:t>
      </w:r>
    </w:p>
    <w:p w14:paraId="56196CCD" w14:textId="77777777" w:rsidR="002F74E1" w:rsidRDefault="002F74E1" w:rsidP="00BC2314">
      <w:pPr>
        <w:pStyle w:val="ListParagraph"/>
        <w:numPr>
          <w:ilvl w:val="0"/>
          <w:numId w:val="42"/>
        </w:numPr>
        <w:tabs>
          <w:tab w:val="num" w:pos="720"/>
        </w:tabs>
      </w:pPr>
      <w:r w:rsidRPr="00C03891">
        <w:rPr>
          <w:b/>
          <w:bCs/>
        </w:rPr>
        <w:t>Topology and Validation:</w:t>
      </w:r>
      <w:r>
        <w:t xml:space="preserve"> This stage operates in unison with the previous step because  each test case needed evalaution. Variations of testvases were emulated and estimated based on simulated data for varying cases withineach testcase  for dynamicity of contexts. These have further been covered based on the markdown file defined on the git repository as shown in </w:t>
      </w:r>
      <w:r w:rsidRPr="00FF33B2">
        <w:rPr>
          <w:color w:val="C00000"/>
        </w:rPr>
        <w:t>figure 8.5</w:t>
      </w:r>
    </w:p>
    <w:p w14:paraId="286FCFE3" w14:textId="77777777" w:rsidR="002F74E1" w:rsidRDefault="002F74E1" w:rsidP="002F74E1">
      <w:pPr>
        <w:tabs>
          <w:tab w:val="num" w:pos="720"/>
        </w:tabs>
      </w:pPr>
      <w:r w:rsidRPr="00566B03">
        <w:rPr>
          <w:noProof/>
        </w:rPr>
        <w:lastRenderedPageBreak/>
        <w:drawing>
          <wp:inline distT="0" distB="0" distL="0" distR="0" wp14:anchorId="707FC39D" wp14:editId="70804AFA">
            <wp:extent cx="3575050" cy="3510635"/>
            <wp:effectExtent l="0" t="0" r="0" b="0"/>
            <wp:docPr id="1619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207" name=""/>
                    <pic:cNvPicPr/>
                  </pic:nvPicPr>
                  <pic:blipFill>
                    <a:blip r:embed="rId45"/>
                    <a:stretch>
                      <a:fillRect/>
                    </a:stretch>
                  </pic:blipFill>
                  <pic:spPr>
                    <a:xfrm>
                      <a:off x="0" y="0"/>
                      <a:ext cx="3582113" cy="3517571"/>
                    </a:xfrm>
                    <a:prstGeom prst="rect">
                      <a:avLst/>
                    </a:prstGeom>
                  </pic:spPr>
                </pic:pic>
              </a:graphicData>
            </a:graphic>
          </wp:inline>
        </w:drawing>
      </w:r>
    </w:p>
    <w:p w14:paraId="64870204" w14:textId="77777777" w:rsidR="002F74E1" w:rsidRDefault="002F74E1" w:rsidP="002F74E1">
      <w:pPr>
        <w:tabs>
          <w:tab w:val="num" w:pos="720"/>
        </w:tabs>
      </w:pPr>
    </w:p>
    <w:p w14:paraId="2A654964" w14:textId="77777777" w:rsidR="002F74E1" w:rsidRDefault="002F74E1" w:rsidP="002F74E1">
      <w:pPr>
        <w:tabs>
          <w:tab w:val="num" w:pos="720"/>
        </w:tabs>
      </w:pPr>
      <w:r w:rsidRPr="00566B03">
        <w:rPr>
          <w:noProof/>
        </w:rPr>
        <w:drawing>
          <wp:inline distT="0" distB="0" distL="0" distR="0" wp14:anchorId="04C95D39" wp14:editId="3C0A05AF">
            <wp:extent cx="4711700" cy="2914254"/>
            <wp:effectExtent l="0" t="0" r="0" b="0"/>
            <wp:docPr id="5576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5705" name=""/>
                    <pic:cNvPicPr/>
                  </pic:nvPicPr>
                  <pic:blipFill>
                    <a:blip r:embed="rId46"/>
                    <a:stretch>
                      <a:fillRect/>
                    </a:stretch>
                  </pic:blipFill>
                  <pic:spPr>
                    <a:xfrm>
                      <a:off x="0" y="0"/>
                      <a:ext cx="4722233" cy="2920769"/>
                    </a:xfrm>
                    <a:prstGeom prst="rect">
                      <a:avLst/>
                    </a:prstGeom>
                  </pic:spPr>
                </pic:pic>
              </a:graphicData>
            </a:graphic>
          </wp:inline>
        </w:drawing>
      </w:r>
    </w:p>
    <w:p w14:paraId="0ABD576D" w14:textId="77777777" w:rsidR="002F74E1" w:rsidRDefault="002F74E1" w:rsidP="002F74E1">
      <w:pPr>
        <w:tabs>
          <w:tab w:val="num" w:pos="720"/>
        </w:tabs>
      </w:pPr>
    </w:p>
    <w:p w14:paraId="1CCF98C3" w14:textId="77777777" w:rsidR="002F74E1" w:rsidRDefault="002F74E1" w:rsidP="002F74E1">
      <w:pPr>
        <w:tabs>
          <w:tab w:val="num" w:pos="720"/>
        </w:tabs>
      </w:pPr>
      <w:r w:rsidRPr="00CE2E15">
        <w:rPr>
          <w:noProof/>
        </w:rPr>
        <w:lastRenderedPageBreak/>
        <w:drawing>
          <wp:inline distT="0" distB="0" distL="0" distR="0" wp14:anchorId="6788EA55" wp14:editId="0A929DF7">
            <wp:extent cx="3009900" cy="3952394"/>
            <wp:effectExtent l="0" t="0" r="0" b="0"/>
            <wp:docPr id="140752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29333" name=""/>
                    <pic:cNvPicPr/>
                  </pic:nvPicPr>
                  <pic:blipFill>
                    <a:blip r:embed="rId47"/>
                    <a:stretch>
                      <a:fillRect/>
                    </a:stretch>
                  </pic:blipFill>
                  <pic:spPr>
                    <a:xfrm>
                      <a:off x="0" y="0"/>
                      <a:ext cx="3012641" cy="3955993"/>
                    </a:xfrm>
                    <a:prstGeom prst="rect">
                      <a:avLst/>
                    </a:prstGeom>
                  </pic:spPr>
                </pic:pic>
              </a:graphicData>
            </a:graphic>
          </wp:inline>
        </w:drawing>
      </w:r>
    </w:p>
    <w:p w14:paraId="6324321A" w14:textId="77777777" w:rsidR="002F74E1" w:rsidRDefault="002F74E1" w:rsidP="002F74E1">
      <w:pPr>
        <w:pStyle w:val="Heading2"/>
      </w:pPr>
      <w:r>
        <w:t xml:space="preserve">Topology and Validation </w:t>
      </w:r>
      <w:r w:rsidRPr="00141C82">
        <w:t>Logic Flow</w:t>
      </w:r>
      <w:r>
        <w:t>s</w:t>
      </w:r>
    </w:p>
    <w:p w14:paraId="7EA2F14C" w14:textId="77777777" w:rsidR="002F74E1" w:rsidRDefault="002F74E1" w:rsidP="002F74E1">
      <w:r>
        <w:t xml:space="preserve">The logic flows for the topologies are based on basic principles of zero trusts such as least privilege, continuous authentication and authorization as separate processes and assessment of all communciations and resources within heterogenous networks. The logical flows  have been mapped to fundamental principles of zero trust architecture as discussed in </w:t>
      </w:r>
      <w:r w:rsidRPr="00A9533B">
        <w:rPr>
          <w:color w:val="C00000"/>
        </w:rPr>
        <w:t>section 3.4</w:t>
      </w:r>
      <w:r>
        <w:t>. Additionally, NIST priciples for zero trust enforcement have been revewed and considered for the validation topologies. They include:</w:t>
      </w:r>
    </w:p>
    <w:p w14:paraId="4C0FF95A" w14:textId="77777777" w:rsidR="002F74E1" w:rsidRDefault="002F74E1" w:rsidP="002F74E1"/>
    <w:tbl>
      <w:tblPr>
        <w:tblStyle w:val="GridTable3"/>
        <w:tblW w:w="0" w:type="auto"/>
        <w:tblLook w:val="04A0" w:firstRow="1" w:lastRow="0" w:firstColumn="1" w:lastColumn="0" w:noHBand="0" w:noVBand="1"/>
      </w:tblPr>
      <w:tblGrid>
        <w:gridCol w:w="9010"/>
      </w:tblGrid>
      <w:tr w:rsidR="002F74E1" w14:paraId="29B03798" w14:textId="77777777" w:rsidTr="005776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0" w:type="dxa"/>
            <w:tcBorders>
              <w:top w:val="single" w:sz="4" w:space="0" w:color="auto"/>
            </w:tcBorders>
          </w:tcPr>
          <w:p w14:paraId="1BDDDE92" w14:textId="77777777" w:rsidR="002F74E1" w:rsidRDefault="002F74E1" w:rsidP="005776A1">
            <w:r>
              <w:t>Logical Flows</w:t>
            </w:r>
          </w:p>
        </w:tc>
      </w:tr>
      <w:tr w:rsidR="002F74E1" w14:paraId="43FEB91D" w14:textId="77777777" w:rsidTr="0057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0" w:type="dxa"/>
            <w:tcBorders>
              <w:top w:val="single" w:sz="4" w:space="0" w:color="666666" w:themeColor="text1" w:themeTint="99"/>
              <w:left w:val="single" w:sz="4" w:space="0" w:color="auto"/>
            </w:tcBorders>
          </w:tcPr>
          <w:p w14:paraId="685190AB" w14:textId="77777777" w:rsidR="002F74E1" w:rsidRDefault="002F74E1" w:rsidP="00BC2314">
            <w:pPr>
              <w:pStyle w:val="ListParagraph"/>
              <w:numPr>
                <w:ilvl w:val="0"/>
                <w:numId w:val="43"/>
              </w:numPr>
            </w:pPr>
            <w:r>
              <w:t xml:space="preserve">Default → No access </w:t>
            </w:r>
          </w:p>
          <w:p w14:paraId="1C27D0C8" w14:textId="77777777" w:rsidR="002F74E1" w:rsidRDefault="002F74E1" w:rsidP="00BC2314">
            <w:pPr>
              <w:pStyle w:val="ListParagraph"/>
              <w:numPr>
                <w:ilvl w:val="0"/>
                <w:numId w:val="43"/>
              </w:numPr>
            </w:pPr>
            <w:r>
              <w:t>Is user blacklisted? → Deny</w:t>
            </w:r>
          </w:p>
          <w:p w14:paraId="3E814845" w14:textId="77777777" w:rsidR="002F74E1" w:rsidRDefault="002F74E1" w:rsidP="00BC2314">
            <w:pPr>
              <w:pStyle w:val="ListParagraph"/>
              <w:numPr>
                <w:ilvl w:val="0"/>
                <w:numId w:val="43"/>
              </w:numPr>
            </w:pPr>
            <w:r>
              <w:t>Calculate aggregate trust</w:t>
            </w:r>
          </w:p>
          <w:p w14:paraId="00BE6114" w14:textId="77777777" w:rsidR="002F74E1" w:rsidRDefault="002F74E1" w:rsidP="00BC2314">
            <w:pPr>
              <w:pStyle w:val="ListParagraph"/>
              <w:numPr>
                <w:ilvl w:val="0"/>
                <w:numId w:val="43"/>
              </w:numPr>
            </w:pPr>
            <w:r>
              <w:t>Is user admin AND trust ≥ 0.75? → Full access</w:t>
            </w:r>
          </w:p>
          <w:p w14:paraId="229EDFDC" w14:textId="77777777" w:rsidR="002F74E1" w:rsidRPr="00D37DCD" w:rsidRDefault="002F74E1" w:rsidP="00BC2314">
            <w:pPr>
              <w:pStyle w:val="ListParagraph"/>
              <w:numPr>
                <w:ilvl w:val="0"/>
                <w:numId w:val="43"/>
              </w:numPr>
            </w:pPr>
            <w:r>
              <w:t>Is trust ≥ 0.45? → Limited access</w:t>
            </w:r>
          </w:p>
        </w:tc>
      </w:tr>
    </w:tbl>
    <w:p w14:paraId="1E1069BD" w14:textId="77777777" w:rsidR="002F74E1" w:rsidRDefault="002F74E1" w:rsidP="002F74E1"/>
    <w:p w14:paraId="76B52B82" w14:textId="77777777" w:rsidR="002F74E1" w:rsidRDefault="002F74E1" w:rsidP="002F74E1"/>
    <w:p w14:paraId="1F530EBE" w14:textId="77777777" w:rsidR="002F74E1" w:rsidRDefault="002F74E1" w:rsidP="002F74E1"/>
    <w:tbl>
      <w:tblPr>
        <w:tblStyle w:val="GridTable3"/>
        <w:tblW w:w="0" w:type="auto"/>
        <w:tblLook w:val="04A0" w:firstRow="1" w:lastRow="0" w:firstColumn="1" w:lastColumn="0" w:noHBand="0" w:noVBand="1"/>
      </w:tblPr>
      <w:tblGrid>
        <w:gridCol w:w="9010"/>
      </w:tblGrid>
      <w:tr w:rsidR="002F74E1" w14:paraId="73C3DC2A" w14:textId="77777777" w:rsidTr="005776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0" w:type="dxa"/>
            <w:tcBorders>
              <w:top w:val="single" w:sz="4" w:space="0" w:color="auto"/>
            </w:tcBorders>
          </w:tcPr>
          <w:p w14:paraId="506953E2" w14:textId="77777777" w:rsidR="002F74E1" w:rsidRDefault="002F74E1" w:rsidP="005776A1">
            <w:r>
              <w:lastRenderedPageBreak/>
              <w:t>NIST Core Zero trust Principles</w:t>
            </w:r>
          </w:p>
        </w:tc>
      </w:tr>
      <w:tr w:rsidR="002F74E1" w14:paraId="4B701AED" w14:textId="77777777" w:rsidTr="0057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0" w:type="dxa"/>
            <w:tcBorders>
              <w:top w:val="single" w:sz="4" w:space="0" w:color="666666" w:themeColor="text1" w:themeTint="99"/>
              <w:left w:val="single" w:sz="4" w:space="0" w:color="auto"/>
            </w:tcBorders>
          </w:tcPr>
          <w:p w14:paraId="3BE23A02" w14:textId="77777777" w:rsidR="002F74E1" w:rsidRDefault="002F74E1" w:rsidP="00BC2314">
            <w:pPr>
              <w:pStyle w:val="ListParagraph"/>
              <w:numPr>
                <w:ilvl w:val="0"/>
                <w:numId w:val="44"/>
              </w:numPr>
            </w:pPr>
            <w:r>
              <w:t>Subject and Device Authentication</w:t>
            </w:r>
          </w:p>
          <w:p w14:paraId="70D83737" w14:textId="77777777" w:rsidR="002F74E1" w:rsidRPr="00D37DCD" w:rsidRDefault="002F74E1" w:rsidP="00BC2314">
            <w:pPr>
              <w:pStyle w:val="ListParagraph"/>
              <w:numPr>
                <w:ilvl w:val="0"/>
                <w:numId w:val="44"/>
              </w:numPr>
            </w:pPr>
            <w:r>
              <w:t>Least privillege and per-session authorization</w:t>
            </w:r>
          </w:p>
          <w:p w14:paraId="31CB26AD" w14:textId="77777777" w:rsidR="002F74E1" w:rsidRDefault="002F74E1" w:rsidP="00BC2314">
            <w:pPr>
              <w:pStyle w:val="ListParagraph"/>
              <w:numPr>
                <w:ilvl w:val="0"/>
                <w:numId w:val="44"/>
              </w:numPr>
            </w:pPr>
            <w:r>
              <w:t>Dynamic Access policy</w:t>
            </w:r>
          </w:p>
          <w:p w14:paraId="599791B0" w14:textId="77777777" w:rsidR="002F74E1" w:rsidRDefault="002F74E1" w:rsidP="00BC2314">
            <w:pPr>
              <w:pStyle w:val="ListParagraph"/>
              <w:numPr>
                <w:ilvl w:val="0"/>
                <w:numId w:val="44"/>
              </w:numPr>
            </w:pPr>
            <w:r>
              <w:t xml:space="preserve">Fine grained authorization and sgmentation of access </w:t>
            </w:r>
          </w:p>
          <w:p w14:paraId="26BCFAC9" w14:textId="77777777" w:rsidR="002F74E1" w:rsidRPr="00D37DCD" w:rsidRDefault="002F74E1" w:rsidP="00BC2314">
            <w:pPr>
              <w:pStyle w:val="ListParagraph"/>
              <w:numPr>
                <w:ilvl w:val="0"/>
                <w:numId w:val="44"/>
              </w:numPr>
            </w:pPr>
            <w:r>
              <w:t>Continuous Reource Monitoring</w:t>
            </w:r>
          </w:p>
          <w:p w14:paraId="3AEDAF6F" w14:textId="77777777" w:rsidR="002F74E1" w:rsidRPr="00D37DCD" w:rsidRDefault="002F74E1" w:rsidP="00BC2314">
            <w:pPr>
              <w:pStyle w:val="ListParagraph"/>
              <w:numPr>
                <w:ilvl w:val="0"/>
                <w:numId w:val="44"/>
              </w:numPr>
            </w:pPr>
            <w:r>
              <w:t xml:space="preserve">Continuous </w:t>
            </w:r>
          </w:p>
        </w:tc>
      </w:tr>
    </w:tbl>
    <w:p w14:paraId="26C5DBA1" w14:textId="77777777" w:rsidR="002F74E1" w:rsidRDefault="002F74E1" w:rsidP="002F74E1"/>
    <w:p w14:paraId="0F8767B0" w14:textId="77777777" w:rsidR="002F74E1" w:rsidRDefault="002F74E1" w:rsidP="002F74E1">
      <w:pPr>
        <w:pStyle w:val="Heading2"/>
      </w:pPr>
      <w:r>
        <w:t>TestCase Description</w:t>
      </w:r>
    </w:p>
    <w:p w14:paraId="58A18741" w14:textId="77777777" w:rsidR="002F74E1" w:rsidRPr="00D37DCD" w:rsidRDefault="002F74E1" w:rsidP="002F74E1">
      <w:r>
        <w:t>This describes the experiments setup to evaluate incremental policies for zero trust enforcement in heterogenous enterprise environements. The policies are sequentiaally incremental and consider improvements from a single domain criteria based trust decision to dynamic, multi-domain and contextual score based trst decisions with tempral decay to ensure the history of transactions is consdered albeit with waning effect as time elapses.</w:t>
      </w:r>
    </w:p>
    <w:p w14:paraId="47CEAAEB" w14:textId="77777777" w:rsidR="002F74E1" w:rsidRDefault="002F74E1" w:rsidP="002F74E1">
      <w:pPr>
        <w:pStyle w:val="Heading3"/>
      </w:pPr>
      <w:r>
        <w:t xml:space="preserve">Baseline </w:t>
      </w:r>
    </w:p>
    <w:p w14:paraId="5E7FDF32" w14:textId="77777777" w:rsidR="002F74E1" w:rsidRDefault="002F74E1" w:rsidP="002F74E1">
      <w:pPr>
        <w:tabs>
          <w:tab w:val="num" w:pos="720"/>
        </w:tabs>
      </w:pPr>
      <w:r>
        <w:t>No policy, All services and containers can accees and reach each other. This considers the testbed setup before any policies are defined and flows monitored and evaluated</w:t>
      </w:r>
    </w:p>
    <w:p w14:paraId="6AA27B98" w14:textId="77777777" w:rsidR="002F74E1" w:rsidRDefault="002F74E1" w:rsidP="002F74E1">
      <w:pPr>
        <w:pStyle w:val="Heading3"/>
      </w:pPr>
      <w:r>
        <w:t>TestCase 1: Single Domain Criteria based Evaluation</w:t>
      </w:r>
      <w:r>
        <w:tab/>
      </w:r>
      <w:r>
        <w:tab/>
      </w:r>
    </w:p>
    <w:p w14:paraId="766C6EC6" w14:textId="77777777" w:rsidR="002F74E1" w:rsidRDefault="002F74E1" w:rsidP="002F74E1">
      <w:pPr>
        <w:tabs>
          <w:tab w:val="num" w:pos="720"/>
        </w:tabs>
      </w:pPr>
      <w:r>
        <w:t>This tescase acts as the  fist layer or access decision evaluation. It restricts access based on  one domain criteria such as an allowed or blacklisted user,  allowed or blocked services and   trusted or untrusted devices</w:t>
      </w:r>
    </w:p>
    <w:p w14:paraId="38E2AC19" w14:textId="77777777" w:rsidR="002F74E1" w:rsidRDefault="002F74E1" w:rsidP="002F74E1">
      <w:pPr>
        <w:pStyle w:val="Heading3"/>
      </w:pPr>
      <w:r>
        <w:t xml:space="preserve">TestCase 2: Multidomain Evaluation </w:t>
      </w:r>
    </w:p>
    <w:p w14:paraId="6AF112D2" w14:textId="77777777" w:rsidR="002F74E1" w:rsidRDefault="002F74E1" w:rsidP="002F74E1">
      <w:pPr>
        <w:tabs>
          <w:tab w:val="num" w:pos="720"/>
        </w:tabs>
      </w:pPr>
      <w:r>
        <w:t xml:space="preserve">This testcase addresses scenarios where users have Enterprise Owned Devices and controlled apps(Uknowned user;device known; apps mostly trusted) or user owned devices with applications that have nt been fingerprinted. It considers permutations across multiple domains based on clear deny-first semantics and easy to extend by adding risk scores, time-based rules and dynamic trust calculations. It can also be tested and measured against frameworks such as MITRE ATT&amp;CK conditions for enetrrprise envriroments.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w:t>
      </w:r>
      <w:r>
        <w:lastRenderedPageBreak/>
        <w:t>tescase policy therefore follows the principle of least privilege and provides clear audit trails for access decisions making the deterministic and auditable.</w:t>
      </w:r>
    </w:p>
    <w:p w14:paraId="3D6BF707" w14:textId="77777777" w:rsidR="002F74E1" w:rsidRDefault="002F74E1" w:rsidP="002F74E1">
      <w:pPr>
        <w:tabs>
          <w:tab w:val="num" w:pos="720"/>
        </w:tabs>
      </w:pPr>
    </w:p>
    <w:p w14:paraId="71F0A161" w14:textId="77777777" w:rsidR="002F74E1" w:rsidRDefault="002F74E1" w:rsidP="002F74E1">
      <w:pPr>
        <w:pStyle w:val="Heading3"/>
      </w:pPr>
      <w:r>
        <w:t>Testcase 3: Multi-domain with Static trust scores and contextual weights for domains</w:t>
      </w:r>
    </w:p>
    <w:p w14:paraId="376BFE46" w14:textId="77777777" w:rsidR="002F74E1" w:rsidRDefault="002F74E1" w:rsidP="002F74E1">
      <w:pPr>
        <w:tabs>
          <w:tab w:val="num" w:pos="720"/>
        </w:tabs>
      </w:pPr>
      <w:r>
        <w:t>This testcase extends dynamic policies from labels to numeric trust scores. The motivation is to transition to values that can represent trust as a continuum. Binary trust labels (trusted / untrusted) are overly simplistic for heterogenous networks enforcing Zero Trust architectures. Modern Zero Trust architectures treat trust as continuous and dynamic, influenced by posture, behavior, and context. This testcase thus considers trust score inputs based contexts of the domains defined in testcase 2 and weights based on the importance of each domain per scenario. These include: User trust scores based on identity assurance, roles and transaction history; Device trust score such as  Trusted (Enterprise owned compared to BYOD),patch levels, EDR-compliance and Application risk score  based on Allowed services, criticality and  exposure. This implementation aligns with continuous trust evaluation, a core principle of Zero Trust (NIST SP 800-207). By replacing static labels with weighted trust aggregation, authorization becomes adaptive rather than declarative.The weighted sum model enables dynamicity and policy tunability and continuous analysis of  trust score changes during experimentation. Additionally, it provides a bridge between rule-based and probabilistic authorization. This design is especially suitable for research testbeds, where trust weighting can be empirically optimized using traffic logs or attack simulations.</w:t>
      </w:r>
    </w:p>
    <w:p w14:paraId="45069CF8" w14:textId="77777777" w:rsidR="002F74E1" w:rsidRDefault="002F74E1" w:rsidP="002F74E1">
      <w:pPr>
        <w:pStyle w:val="Heading3"/>
      </w:pPr>
      <w:r>
        <w:t>Testcase 4: Proposed Contextual Trust Weighting for Enterprise relevant Zero trust Facets Data(),Device(), Application/Service(), Network()</w:t>
      </w:r>
    </w:p>
    <w:p w14:paraId="29C0B242" w14:textId="77777777" w:rsidR="002F74E1" w:rsidRDefault="002F74E1" w:rsidP="002F74E1">
      <w:pPr>
        <w:tabs>
          <w:tab w:val="num" w:pos="720"/>
        </w:tabs>
      </w:pPr>
      <w:r>
        <w:t xml:space="preserve">This testcase considers facets of zero trust selected in </w:t>
      </w:r>
      <w:r w:rsidRPr="00D37DCD">
        <w:rPr>
          <w:color w:val="C00000"/>
        </w:rPr>
        <w:t xml:space="preserve">section (4.8) </w:t>
      </w:r>
      <w:r>
        <w:t xml:space="preserve">that are most relevant in heterogenous enterprise networks. The testcase is a direct extension of testcase 2and 3 based on the propositions of this work. It considers dynamic weighting of four facets each considering 3 parameters for trust determination. These include the data facet, focusing on the resource being acessed, the device and application facets which evaluate the device posture and application footprint respectively as well as the network facet which considers the network on which an access request originates and whether its trusted or not. This test enforces hierarchical multidomain integration and evaluation where blacklisted users are immediately rejected while verified users with some level of access are evaluated based on the originating network, the </w:t>
      </w:r>
      <w:r>
        <w:lastRenderedPageBreak/>
        <w:t xml:space="preserve">device posture, the application requesting access. Multidomain-Domain Integration permutations include: data domain (valid/invalid); Application domain (Allowed/Blocked); Network domain (Remote/Local) ; Device domain (Trusted/Untrusted). The trust score is based in dynamic weighting of the four facets  and the score is further fuswd based on weighted belief fusion. Metadata availability is used to determine belief and disbelief as probabilistic values while uncertaity is modeled based on absence of metadata. The base value is set at 0.4 to esnure that the default decision in the absence of metadata defaults to denial of access based on the threhold matrix </w:t>
      </w:r>
      <w:r w:rsidRPr="00D37DCD">
        <w:rPr>
          <w:color w:val="C00000"/>
        </w:rPr>
        <w:t>shown in table 8.1</w:t>
      </w:r>
      <w:r>
        <w:t>.</w:t>
      </w:r>
      <w:r w:rsidRPr="00D37DCD">
        <w:t xml:space="preserve"> </w:t>
      </w:r>
      <w:r>
        <w:t>Identicle to testcase 2,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tescase policy therefore follows the principle of least privilege and provides clear audit trails for access decisions making the deterministic and auditable.</w:t>
      </w:r>
    </w:p>
    <w:p w14:paraId="6083517C" w14:textId="77777777" w:rsidR="002F74E1" w:rsidRDefault="002F74E1" w:rsidP="002F74E1">
      <w:pPr>
        <w:pStyle w:val="Heading3"/>
      </w:pPr>
      <w:r>
        <w:t>Testcase 5: Trust weighting with temporal decay</w:t>
      </w:r>
    </w:p>
    <w:p w14:paraId="28D9F523" w14:textId="77777777" w:rsidR="002F74E1" w:rsidRDefault="002F74E1" w:rsidP="002F74E1">
      <w:pPr>
        <w:tabs>
          <w:tab w:val="num" w:pos="720"/>
        </w:tabs>
      </w:pPr>
      <w:r>
        <w:t xml:space="preserve">This testcase is an extention of testcase 5 and  performs contextual weighting of the four facets and continuously decays trust across time. This introduces both short term and long term memory. The metadata is evaluated against a time session of 30min whichinfluences the short term weight while historical data like last untrusted transactions are reviewed after 48 hours. This was determined based on the best practices shown in </w:t>
      </w:r>
      <w:r w:rsidRPr="00D37DCD">
        <w:rPr>
          <w:color w:val="C00000"/>
        </w:rPr>
        <w:t>table 8.3</w:t>
      </w:r>
      <w:r>
        <w:rPr>
          <w:color w:val="C00000"/>
        </w:rPr>
        <w:t>. A summary of all the testcase is presented in Table 8.1</w:t>
      </w:r>
    </w:p>
    <w:p w14:paraId="4C9E198E" w14:textId="77777777" w:rsidR="002F74E1" w:rsidRDefault="002F74E1" w:rsidP="002F74E1">
      <w:pPr>
        <w:tabs>
          <w:tab w:val="num" w:pos="720"/>
        </w:tabs>
      </w:pPr>
    </w:p>
    <w:tbl>
      <w:tblPr>
        <w:tblStyle w:val="TableGrid"/>
        <w:tblW w:w="0" w:type="auto"/>
        <w:tblLook w:val="04A0" w:firstRow="1" w:lastRow="0" w:firstColumn="1" w:lastColumn="0" w:noHBand="0" w:noVBand="1"/>
      </w:tblPr>
      <w:tblGrid>
        <w:gridCol w:w="1043"/>
        <w:gridCol w:w="2638"/>
        <w:gridCol w:w="5329"/>
      </w:tblGrid>
      <w:tr w:rsidR="002F74E1" w14:paraId="126F4DA1" w14:textId="77777777" w:rsidTr="005776A1">
        <w:tc>
          <w:tcPr>
            <w:tcW w:w="1043" w:type="dxa"/>
          </w:tcPr>
          <w:p w14:paraId="68472E41" w14:textId="77777777" w:rsidR="002F74E1" w:rsidRDefault="002F74E1" w:rsidP="005776A1">
            <w:pPr>
              <w:tabs>
                <w:tab w:val="num" w:pos="720"/>
              </w:tabs>
            </w:pPr>
            <w:r>
              <w:t>Testcase</w:t>
            </w:r>
          </w:p>
        </w:tc>
        <w:tc>
          <w:tcPr>
            <w:tcW w:w="2638" w:type="dxa"/>
          </w:tcPr>
          <w:p w14:paraId="0DC6735F" w14:textId="77777777" w:rsidR="002F74E1" w:rsidRDefault="002F74E1" w:rsidP="005776A1">
            <w:pPr>
              <w:tabs>
                <w:tab w:val="num" w:pos="720"/>
              </w:tabs>
            </w:pPr>
            <w:r>
              <w:t>Focus</w:t>
            </w:r>
          </w:p>
        </w:tc>
        <w:tc>
          <w:tcPr>
            <w:tcW w:w="5329" w:type="dxa"/>
          </w:tcPr>
          <w:p w14:paraId="1144AB60" w14:textId="77777777" w:rsidR="002F74E1" w:rsidRDefault="002F74E1" w:rsidP="005776A1">
            <w:pPr>
              <w:tabs>
                <w:tab w:val="num" w:pos="720"/>
              </w:tabs>
            </w:pPr>
            <w:r>
              <w:t>Description</w:t>
            </w:r>
          </w:p>
        </w:tc>
      </w:tr>
      <w:tr w:rsidR="002F74E1" w14:paraId="1766A6BB" w14:textId="77777777" w:rsidTr="005776A1">
        <w:tc>
          <w:tcPr>
            <w:tcW w:w="1043" w:type="dxa"/>
          </w:tcPr>
          <w:p w14:paraId="5301E577" w14:textId="77777777" w:rsidR="002F74E1" w:rsidRDefault="002F74E1" w:rsidP="005776A1">
            <w:pPr>
              <w:tabs>
                <w:tab w:val="num" w:pos="720"/>
              </w:tabs>
            </w:pPr>
            <w:r>
              <w:t xml:space="preserve">Baseline </w:t>
            </w:r>
          </w:p>
        </w:tc>
        <w:tc>
          <w:tcPr>
            <w:tcW w:w="2638" w:type="dxa"/>
          </w:tcPr>
          <w:p w14:paraId="0ACCE71E" w14:textId="77777777" w:rsidR="002F74E1" w:rsidRDefault="002F74E1" w:rsidP="005776A1">
            <w:pPr>
              <w:tabs>
                <w:tab w:val="num" w:pos="720"/>
              </w:tabs>
            </w:pPr>
            <w:r>
              <w:t>Clean testbed, No policies</w:t>
            </w:r>
          </w:p>
        </w:tc>
        <w:tc>
          <w:tcPr>
            <w:tcW w:w="5329" w:type="dxa"/>
          </w:tcPr>
          <w:p w14:paraId="71CB180D" w14:textId="77777777" w:rsidR="002F74E1" w:rsidRDefault="002F74E1" w:rsidP="005776A1">
            <w:pPr>
              <w:tabs>
                <w:tab w:val="num" w:pos="720"/>
              </w:tabs>
            </w:pPr>
            <w:r>
              <w:t>Garnt/deny access based on  one domain criteria: Allowed service, allowed user, allowed device</w:t>
            </w:r>
          </w:p>
        </w:tc>
      </w:tr>
      <w:tr w:rsidR="002F74E1" w14:paraId="262868BA" w14:textId="77777777" w:rsidTr="005776A1">
        <w:tc>
          <w:tcPr>
            <w:tcW w:w="1043" w:type="dxa"/>
          </w:tcPr>
          <w:p w14:paraId="58171F16" w14:textId="77777777" w:rsidR="002F74E1" w:rsidRDefault="002F74E1" w:rsidP="005776A1">
            <w:pPr>
              <w:tabs>
                <w:tab w:val="num" w:pos="720"/>
              </w:tabs>
            </w:pPr>
            <w:r>
              <w:t>Testcase 1</w:t>
            </w:r>
          </w:p>
        </w:tc>
        <w:tc>
          <w:tcPr>
            <w:tcW w:w="2638" w:type="dxa"/>
          </w:tcPr>
          <w:p w14:paraId="0A106FF4" w14:textId="77777777" w:rsidR="002F74E1" w:rsidRDefault="002F74E1" w:rsidP="005776A1">
            <w:pPr>
              <w:tabs>
                <w:tab w:val="num" w:pos="720"/>
              </w:tabs>
            </w:pPr>
            <w:r>
              <w:t>Single Criteria policies</w:t>
            </w:r>
          </w:p>
        </w:tc>
        <w:tc>
          <w:tcPr>
            <w:tcW w:w="5329" w:type="dxa"/>
          </w:tcPr>
          <w:p w14:paraId="33A398C4" w14:textId="77777777" w:rsidR="002F74E1" w:rsidRDefault="002F74E1" w:rsidP="005776A1">
            <w:pPr>
              <w:tabs>
                <w:tab w:val="num" w:pos="720"/>
              </w:tabs>
            </w:pPr>
            <w:r>
              <w:t>Grant or deny decisions based on single criteria such as Allowed_user/Blocked_user, allowed service/blocked service</w:t>
            </w:r>
          </w:p>
        </w:tc>
      </w:tr>
      <w:tr w:rsidR="002F74E1" w14:paraId="5BFC6376" w14:textId="77777777" w:rsidTr="005776A1">
        <w:tc>
          <w:tcPr>
            <w:tcW w:w="1043" w:type="dxa"/>
          </w:tcPr>
          <w:p w14:paraId="77467305" w14:textId="77777777" w:rsidR="002F74E1" w:rsidRDefault="002F74E1" w:rsidP="005776A1">
            <w:pPr>
              <w:tabs>
                <w:tab w:val="num" w:pos="720"/>
              </w:tabs>
            </w:pPr>
            <w:r>
              <w:t>Testcase 2</w:t>
            </w:r>
          </w:p>
        </w:tc>
        <w:tc>
          <w:tcPr>
            <w:tcW w:w="2638" w:type="dxa"/>
          </w:tcPr>
          <w:p w14:paraId="64B783A5" w14:textId="77777777" w:rsidR="002F74E1" w:rsidRDefault="002F74E1" w:rsidP="005776A1">
            <w:pPr>
              <w:tabs>
                <w:tab w:val="num" w:pos="720"/>
              </w:tabs>
            </w:pPr>
            <w:r>
              <w:t>Multi-domain criteria policies</w:t>
            </w:r>
          </w:p>
        </w:tc>
        <w:tc>
          <w:tcPr>
            <w:tcW w:w="5329" w:type="dxa"/>
          </w:tcPr>
          <w:p w14:paraId="6F424275" w14:textId="77777777" w:rsidR="002F74E1" w:rsidRDefault="002F74E1" w:rsidP="005776A1">
            <w:pPr>
              <w:tabs>
                <w:tab w:val="num" w:pos="720"/>
              </w:tabs>
            </w:pPr>
            <w:r>
              <w:t>Hierarchical multi-domain access descisions in Enterprise networks (Uknowned user;device known; apps mostly trusted)</w:t>
            </w:r>
          </w:p>
        </w:tc>
      </w:tr>
      <w:tr w:rsidR="002F74E1" w14:paraId="35D166BE" w14:textId="77777777" w:rsidTr="005776A1">
        <w:tc>
          <w:tcPr>
            <w:tcW w:w="1043" w:type="dxa"/>
          </w:tcPr>
          <w:p w14:paraId="7C808180" w14:textId="77777777" w:rsidR="002F74E1" w:rsidRDefault="002F74E1" w:rsidP="005776A1">
            <w:pPr>
              <w:tabs>
                <w:tab w:val="num" w:pos="720"/>
              </w:tabs>
            </w:pPr>
            <w:r>
              <w:lastRenderedPageBreak/>
              <w:t>Testcase 3</w:t>
            </w:r>
          </w:p>
        </w:tc>
        <w:tc>
          <w:tcPr>
            <w:tcW w:w="2638" w:type="dxa"/>
          </w:tcPr>
          <w:p w14:paraId="68F51152" w14:textId="77777777" w:rsidR="002F74E1" w:rsidRDefault="002F74E1" w:rsidP="005776A1">
            <w:pPr>
              <w:tabs>
                <w:tab w:val="num" w:pos="720"/>
              </w:tabs>
            </w:pPr>
            <w:r>
              <w:t>Statically weighted multidomain policy (with  temperal decay)</w:t>
            </w:r>
          </w:p>
        </w:tc>
        <w:tc>
          <w:tcPr>
            <w:tcW w:w="5329" w:type="dxa"/>
          </w:tcPr>
          <w:p w14:paraId="1CA66084" w14:textId="77777777" w:rsidR="002F74E1" w:rsidRDefault="002F74E1" w:rsidP="005776A1">
            <w:pPr>
              <w:tabs>
                <w:tab w:val="num" w:pos="720"/>
              </w:tabs>
            </w:pPr>
            <w:r>
              <w:t>Statically weight domains based on resource access scenarios</w:t>
            </w:r>
          </w:p>
        </w:tc>
      </w:tr>
      <w:tr w:rsidR="002F74E1" w14:paraId="29A83E39" w14:textId="77777777" w:rsidTr="005776A1">
        <w:tc>
          <w:tcPr>
            <w:tcW w:w="1043" w:type="dxa"/>
          </w:tcPr>
          <w:p w14:paraId="3D5F691B" w14:textId="77777777" w:rsidR="002F74E1" w:rsidRDefault="002F74E1" w:rsidP="005776A1">
            <w:pPr>
              <w:tabs>
                <w:tab w:val="num" w:pos="720"/>
              </w:tabs>
            </w:pPr>
            <w:r>
              <w:t>Testcase 4</w:t>
            </w:r>
          </w:p>
        </w:tc>
        <w:tc>
          <w:tcPr>
            <w:tcW w:w="2638" w:type="dxa"/>
          </w:tcPr>
          <w:p w14:paraId="105001BC" w14:textId="77777777" w:rsidR="002F74E1" w:rsidRDefault="002F74E1" w:rsidP="005776A1">
            <w:pPr>
              <w:tabs>
                <w:tab w:val="num" w:pos="720"/>
              </w:tabs>
            </w:pPr>
            <w:r>
              <w:t>Multidomain Contextually weighted  trust determination</w:t>
            </w:r>
          </w:p>
        </w:tc>
        <w:tc>
          <w:tcPr>
            <w:tcW w:w="5329" w:type="dxa"/>
          </w:tcPr>
          <w:p w14:paraId="685F435D" w14:textId="77777777" w:rsidR="002F74E1" w:rsidRDefault="002F74E1" w:rsidP="005776A1">
            <w:pPr>
              <w:tabs>
                <w:tab w:val="num" w:pos="720"/>
              </w:tabs>
            </w:pPr>
            <w:r>
              <w:t>Multidomain Contextually weighted  trust determination based on a weighted sum and subjective logic (dynamic weighting and weighted belief fusion)</w:t>
            </w:r>
          </w:p>
        </w:tc>
      </w:tr>
      <w:tr w:rsidR="002F74E1" w14:paraId="65E3A013" w14:textId="77777777" w:rsidTr="005776A1">
        <w:tc>
          <w:tcPr>
            <w:tcW w:w="1043" w:type="dxa"/>
          </w:tcPr>
          <w:p w14:paraId="3667D8B7" w14:textId="77777777" w:rsidR="002F74E1" w:rsidRDefault="002F74E1" w:rsidP="005776A1">
            <w:pPr>
              <w:tabs>
                <w:tab w:val="num" w:pos="720"/>
              </w:tabs>
            </w:pPr>
            <w:r>
              <w:t>Testcase 5</w:t>
            </w:r>
          </w:p>
        </w:tc>
        <w:tc>
          <w:tcPr>
            <w:tcW w:w="2638" w:type="dxa"/>
          </w:tcPr>
          <w:p w14:paraId="48F1AD50" w14:textId="77777777" w:rsidR="002F74E1" w:rsidRDefault="002F74E1" w:rsidP="005776A1">
            <w:pPr>
              <w:tabs>
                <w:tab w:val="num" w:pos="720"/>
              </w:tabs>
            </w:pPr>
            <w:r>
              <w:t>Multidomain Contextually weighted  trust determination with temporal decay</w:t>
            </w:r>
          </w:p>
        </w:tc>
        <w:tc>
          <w:tcPr>
            <w:tcW w:w="5329" w:type="dxa"/>
          </w:tcPr>
          <w:p w14:paraId="7A929ED1" w14:textId="77777777" w:rsidR="002F74E1" w:rsidRDefault="002F74E1" w:rsidP="005776A1">
            <w:pPr>
              <w:tabs>
                <w:tab w:val="num" w:pos="720"/>
              </w:tabs>
            </w:pPr>
            <w:r>
              <w:t>Dynamic and contextual weighting and fusion decisions for access policies with temporal decay in trust. The decay considers short term memory on signal telemetry data freshness and long term mmory for inertia trust based on previous transactions</w:t>
            </w:r>
          </w:p>
        </w:tc>
      </w:tr>
    </w:tbl>
    <w:p w14:paraId="6880E552" w14:textId="77777777" w:rsidR="002F74E1" w:rsidRDefault="002F74E1" w:rsidP="002F74E1">
      <w:pPr>
        <w:tabs>
          <w:tab w:val="num" w:pos="720"/>
        </w:tabs>
      </w:pPr>
    </w:p>
    <w:p w14:paraId="33EA74A0" w14:textId="77777777" w:rsidR="002F74E1" w:rsidRDefault="002F74E1" w:rsidP="002F74E1">
      <w:pPr>
        <w:pStyle w:val="Heading2"/>
      </w:pPr>
      <w:r>
        <w:t>Host System Preparation</w:t>
      </w:r>
    </w:p>
    <w:p w14:paraId="4488DEF0" w14:textId="77777777" w:rsidR="002F74E1" w:rsidRDefault="002F74E1" w:rsidP="002F74E1">
      <w:pPr>
        <w:tabs>
          <w:tab w:val="num" w:pos="720"/>
        </w:tabs>
      </w:pPr>
      <w:r>
        <w:t xml:space="preserve">The testbed is meant to support </w:t>
      </w:r>
      <w:r w:rsidRPr="00293CAD">
        <w:t>Zero Trust research</w:t>
      </w:r>
      <w:r>
        <w:t xml:space="preserve"> and as such</w:t>
      </w:r>
      <w:r w:rsidRPr="00293CAD">
        <w:t xml:space="preserve"> demands</w:t>
      </w:r>
      <w:r>
        <w:t xml:space="preserve"> a</w:t>
      </w:r>
      <w:r w:rsidRPr="00293CAD">
        <w:t xml:space="preserve"> deterministic environment free from uncontrolled variables. Ubuntu 2</w:t>
      </w:r>
      <w:r>
        <w:t>4</w:t>
      </w:r>
      <w:r w:rsidRPr="00293CAD">
        <w:t xml:space="preserve">.04 LTS </w:t>
      </w:r>
      <w:r>
        <w:t xml:space="preserve"> thus provides </w:t>
      </w:r>
      <w:r w:rsidRPr="00293CAD">
        <w:t xml:space="preserve">Long-Term Support (LTS) stability </w:t>
      </w:r>
      <w:r>
        <w:t>for the testbed  due to guaranteed</w:t>
      </w:r>
      <w:r w:rsidRPr="00293CAD">
        <w:t xml:space="preserve"> security</w:t>
      </w:r>
      <w:r>
        <w:t xml:space="preserve"> patches and</w:t>
      </w:r>
      <w:r w:rsidRPr="00293CAD">
        <w:t xml:space="preserve"> maintenance. The </w:t>
      </w:r>
      <w:r>
        <w:t>host system was</w:t>
      </w:r>
      <w:r w:rsidRPr="00293CAD">
        <w:t xml:space="preserve"> </w:t>
      </w:r>
      <w:r>
        <w:t>prepared by</w:t>
      </w:r>
      <w:r w:rsidRPr="00293CAD">
        <w:t xml:space="preserve"> minimiz</w:t>
      </w:r>
      <w:r>
        <w:t>ing</w:t>
      </w:r>
      <w:r w:rsidRPr="00293CAD">
        <w:t xml:space="preserve"> unnecessary services that could introduce attack vectors or measurement noise.</w:t>
      </w:r>
      <w:r w:rsidRPr="00893E31">
        <w:t xml:space="preserve"> </w:t>
      </w:r>
      <w:r>
        <w:t>The minimal installation</w:t>
      </w:r>
      <w:r>
        <w:rPr>
          <w:b/>
          <w:bCs/>
        </w:rPr>
        <w:t xml:space="preserve"> also </w:t>
      </w:r>
      <w:r w:rsidRPr="00293CAD">
        <w:t>reduces side-channel possibilities</w:t>
      </w:r>
      <w:r>
        <w:t xml:space="preserve"> and ensures </w:t>
      </w:r>
      <w:r w:rsidRPr="00293CAD">
        <w:rPr>
          <w:b/>
          <w:bCs/>
        </w:rPr>
        <w:t>Reproducibility</w:t>
      </w:r>
      <w:r>
        <w:rPr>
          <w:b/>
          <w:bCs/>
        </w:rPr>
        <w:t xml:space="preserve"> </w:t>
      </w:r>
      <w:r>
        <w:t>and</w:t>
      </w:r>
      <w:r w:rsidRPr="00293CAD">
        <w:t xml:space="preserve"> peer validation of results</w:t>
      </w:r>
      <w:r>
        <w:t xml:space="preserve">. </w:t>
      </w:r>
      <w:r w:rsidRPr="009946FD">
        <w:t xml:space="preserve">The host operating system constitutes the </w:t>
      </w:r>
      <w:r w:rsidRPr="009946FD">
        <w:rPr>
          <w:b/>
          <w:bCs/>
        </w:rPr>
        <w:t>trusted computing base (TCB)</w:t>
      </w:r>
      <w:r w:rsidRPr="009946FD">
        <w:t xml:space="preserve"> of the entire experimental platform. Any instability or misconfiguration at this layer undermines higher-level security guarantees. Ubuntu LTS minimizes kernel churn and driver regressions, ensuring consistent Open vSwitch and Docker behavior across experiments.</w:t>
      </w:r>
      <w:r>
        <w:t xml:space="preserve">This </w:t>
      </w:r>
      <w:r w:rsidRPr="009946FD">
        <w:t xml:space="preserve">allows </w:t>
      </w:r>
      <w:r>
        <w:t xml:space="preserve">for </w:t>
      </w:r>
      <w:r w:rsidRPr="009946FD">
        <w:t>meaningful comparison with related Zero Trust testbeds reported in the literature.</w:t>
      </w:r>
    </w:p>
    <w:p w14:paraId="51DD7B99" w14:textId="77777777" w:rsidR="002F74E1" w:rsidRPr="00930DD9" w:rsidRDefault="002F74E1" w:rsidP="002F74E1">
      <w:pPr>
        <w:pStyle w:val="Heading3"/>
      </w:pPr>
      <w:r w:rsidRPr="00930DD9">
        <w:t>Implementation Details</w:t>
      </w:r>
    </w:p>
    <w:p w14:paraId="38DB7154" w14:textId="77777777" w:rsidR="002F74E1" w:rsidRDefault="002F74E1" w:rsidP="002F74E1">
      <w:pPr>
        <w:tabs>
          <w:tab w:val="num" w:pos="720"/>
        </w:tabs>
      </w:pPr>
      <w:r>
        <w:t xml:space="preserve">It was </w:t>
      </w:r>
      <w:r w:rsidRPr="00930DD9">
        <w:t xml:space="preserve">provisioned using </w:t>
      </w:r>
      <w:r w:rsidRPr="00930DD9">
        <w:rPr>
          <w:b/>
          <w:bCs/>
        </w:rPr>
        <w:t>Ubuntu 2</w:t>
      </w:r>
      <w:r>
        <w:rPr>
          <w:b/>
          <w:bCs/>
        </w:rPr>
        <w:t>4</w:t>
      </w:r>
      <w:r w:rsidRPr="00930DD9">
        <w:rPr>
          <w:b/>
          <w:bCs/>
        </w:rPr>
        <w:t>.04 LTS</w:t>
      </w:r>
      <w:r w:rsidRPr="00930DD9">
        <w:t>, selected for its long-term stability, kernel maturity, and compatibility with SDN and container orchestration frameworks</w:t>
      </w:r>
      <w:r>
        <w:t xml:space="preserve"> </w:t>
      </w:r>
      <w:r w:rsidRPr="00293CAD">
        <w:t>for hybrid physical-virtual topologies</w:t>
      </w:r>
      <w:r w:rsidRPr="00930DD9">
        <w:t>.</w:t>
      </w:r>
      <w:r>
        <w:t xml:space="preserve"> This </w:t>
      </w:r>
      <w:r w:rsidRPr="00293CAD">
        <w:t>ensures</w:t>
      </w:r>
      <w:r>
        <w:t xml:space="preserve"> temporal consistency thriugh</w:t>
      </w:r>
      <w:r w:rsidRPr="00293CAD">
        <w:t xml:space="preserve"> kernel and library stability across multi-year research cycles</w:t>
      </w:r>
      <w:r>
        <w:t xml:space="preserve">.The installation setup using a standard user account and not the default root user. This allowed for separation of privilege principle on the hst environemnt. The installation and user details are illustrated in </w:t>
      </w:r>
      <w:r w:rsidRPr="00964680">
        <w:rPr>
          <w:color w:val="C00000"/>
        </w:rPr>
        <w:t>Figure X</w:t>
      </w:r>
      <w:r>
        <w:rPr>
          <w:color w:val="C00000"/>
        </w:rPr>
        <w:t xml:space="preserve"> based on Table X </w:t>
      </w:r>
      <w:r>
        <w:rPr>
          <w:color w:val="C00000"/>
        </w:rPr>
        <w:lastRenderedPageBreak/>
        <w:t>system specifications</w:t>
      </w:r>
      <w:r>
        <w:t>. The</w:t>
      </w:r>
      <w:r w:rsidRPr="007E7689">
        <w:t xml:space="preserve"> idle resource consumption before adding components</w:t>
      </w:r>
      <w:r>
        <w:t xml:space="preserve"> was also measured  and observed to have a baeline memory and processor utilization as shown </w:t>
      </w:r>
      <w:r w:rsidRPr="00D37DCD">
        <w:rPr>
          <w:color w:val="C00000"/>
        </w:rPr>
        <w:t>in Figure X</w:t>
      </w:r>
      <w:r>
        <w:t xml:space="preserve">. </w:t>
      </w:r>
    </w:p>
    <w:p w14:paraId="559767B3" w14:textId="77777777" w:rsidR="002F74E1" w:rsidRDefault="002F74E1" w:rsidP="002F74E1">
      <w:pPr>
        <w:tabs>
          <w:tab w:val="num" w:pos="720"/>
        </w:tabs>
      </w:pPr>
      <w:r>
        <w:rPr>
          <w:noProof/>
        </w:rPr>
        <w:drawing>
          <wp:inline distT="0" distB="0" distL="0" distR="0" wp14:anchorId="35C2D377" wp14:editId="0E3741B1">
            <wp:extent cx="3505200" cy="2787476"/>
            <wp:effectExtent l="0" t="0" r="0" b="0"/>
            <wp:docPr id="632221310"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1310" name="Picture 37" descr="A screenshot of a computer program&#10;&#10;Description automatically generated"/>
                    <pic:cNvPicPr/>
                  </pic:nvPicPr>
                  <pic:blipFill rotWithShape="1">
                    <a:blip r:embed="rId48">
                      <a:extLst>
                        <a:ext uri="{28A0092B-C50C-407E-A947-70E740481C1C}">
                          <a14:useLocalDpi xmlns:a14="http://schemas.microsoft.com/office/drawing/2010/main" val="0"/>
                        </a:ext>
                      </a:extLst>
                    </a:blip>
                    <a:srcRect r="45287"/>
                    <a:stretch/>
                  </pic:blipFill>
                  <pic:spPr bwMode="auto">
                    <a:xfrm>
                      <a:off x="0" y="0"/>
                      <a:ext cx="3507875" cy="2789604"/>
                    </a:xfrm>
                    <a:prstGeom prst="rect">
                      <a:avLst/>
                    </a:prstGeom>
                    <a:ln>
                      <a:noFill/>
                    </a:ln>
                    <a:extLst>
                      <a:ext uri="{53640926-AAD7-44D8-BBD7-CCE9431645EC}">
                        <a14:shadowObscured xmlns:a14="http://schemas.microsoft.com/office/drawing/2010/main"/>
                      </a:ext>
                    </a:extLst>
                  </pic:spPr>
                </pic:pic>
              </a:graphicData>
            </a:graphic>
          </wp:inline>
        </w:drawing>
      </w:r>
    </w:p>
    <w:p w14:paraId="2C72231B" w14:textId="77777777" w:rsidR="002F74E1" w:rsidRDefault="002F74E1" w:rsidP="002F74E1">
      <w:pPr>
        <w:tabs>
          <w:tab w:val="num" w:pos="720"/>
        </w:tabs>
      </w:pPr>
    </w:p>
    <w:p w14:paraId="31B99DEC" w14:textId="77777777" w:rsidR="002F74E1" w:rsidRDefault="002F74E1" w:rsidP="002F74E1">
      <w:pPr>
        <w:tabs>
          <w:tab w:val="num" w:pos="720"/>
        </w:tabs>
      </w:pPr>
      <w:r>
        <w:rPr>
          <w:noProof/>
        </w:rPr>
        <w:drawing>
          <wp:inline distT="0" distB="0" distL="0" distR="0" wp14:anchorId="78DFE562" wp14:editId="406FE8BF">
            <wp:extent cx="4703324" cy="1075266"/>
            <wp:effectExtent l="0" t="0" r="0" b="4445"/>
            <wp:docPr id="170586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7860" name="Picture 1705867860"/>
                    <pic:cNvPicPr/>
                  </pic:nvPicPr>
                  <pic:blipFill rotWithShape="1">
                    <a:blip r:embed="rId49">
                      <a:extLst>
                        <a:ext uri="{28A0092B-C50C-407E-A947-70E740481C1C}">
                          <a14:useLocalDpi xmlns:a14="http://schemas.microsoft.com/office/drawing/2010/main" val="0"/>
                        </a:ext>
                      </a:extLst>
                    </a:blip>
                    <a:srcRect r="41527" b="69272"/>
                    <a:stretch/>
                  </pic:blipFill>
                  <pic:spPr bwMode="auto">
                    <a:xfrm>
                      <a:off x="0" y="0"/>
                      <a:ext cx="4750477" cy="1086046"/>
                    </a:xfrm>
                    <a:prstGeom prst="rect">
                      <a:avLst/>
                    </a:prstGeom>
                    <a:ln>
                      <a:noFill/>
                    </a:ln>
                    <a:extLst>
                      <a:ext uri="{53640926-AAD7-44D8-BBD7-CCE9431645EC}">
                        <a14:shadowObscured xmlns:a14="http://schemas.microsoft.com/office/drawing/2010/main"/>
                      </a:ext>
                    </a:extLst>
                  </pic:spPr>
                </pic:pic>
              </a:graphicData>
            </a:graphic>
          </wp:inline>
        </w:drawing>
      </w:r>
    </w:p>
    <w:p w14:paraId="38EC3BC7" w14:textId="77777777" w:rsidR="002F74E1" w:rsidRPr="00D52657" w:rsidRDefault="002F74E1" w:rsidP="002F74E1">
      <w:pPr>
        <w:pStyle w:val="Heading3"/>
      </w:pPr>
      <w:r w:rsidRPr="00D52657">
        <w:t xml:space="preserve">System </w:t>
      </w:r>
      <w:r>
        <w:t>Specifications</w:t>
      </w:r>
      <w:r w:rsidRPr="00D52657">
        <w:t>:</w:t>
      </w:r>
    </w:p>
    <w:tbl>
      <w:tblPr>
        <w:tblStyle w:val="TableGrid"/>
        <w:tblW w:w="0" w:type="auto"/>
        <w:tblLook w:val="04A0" w:firstRow="1" w:lastRow="0" w:firstColumn="1" w:lastColumn="0" w:noHBand="0" w:noVBand="1"/>
      </w:tblPr>
      <w:tblGrid>
        <w:gridCol w:w="3003"/>
        <w:gridCol w:w="3003"/>
        <w:gridCol w:w="3004"/>
      </w:tblGrid>
      <w:tr w:rsidR="002F74E1" w14:paraId="22DA5419" w14:textId="77777777" w:rsidTr="005776A1">
        <w:tc>
          <w:tcPr>
            <w:tcW w:w="3003" w:type="dxa"/>
          </w:tcPr>
          <w:p w14:paraId="59BE215A" w14:textId="77777777" w:rsidR="002F74E1" w:rsidRDefault="002F74E1" w:rsidP="005776A1">
            <w:r>
              <w:t>System Domain</w:t>
            </w:r>
          </w:p>
        </w:tc>
        <w:tc>
          <w:tcPr>
            <w:tcW w:w="3003" w:type="dxa"/>
          </w:tcPr>
          <w:p w14:paraId="6E124E49" w14:textId="77777777" w:rsidR="002F74E1" w:rsidRDefault="002F74E1" w:rsidP="005776A1">
            <w:r>
              <w:t>values</w:t>
            </w:r>
          </w:p>
        </w:tc>
        <w:tc>
          <w:tcPr>
            <w:tcW w:w="3004" w:type="dxa"/>
          </w:tcPr>
          <w:p w14:paraId="4F52497E" w14:textId="77777777" w:rsidR="002F74E1" w:rsidRDefault="002F74E1" w:rsidP="005776A1">
            <w:r>
              <w:t>Description</w:t>
            </w:r>
          </w:p>
        </w:tc>
      </w:tr>
      <w:tr w:rsidR="002F74E1" w14:paraId="39FCF5D0" w14:textId="77777777" w:rsidTr="005776A1">
        <w:tc>
          <w:tcPr>
            <w:tcW w:w="3003" w:type="dxa"/>
          </w:tcPr>
          <w:p w14:paraId="2CD8F715" w14:textId="77777777" w:rsidR="002F74E1" w:rsidRDefault="002F74E1" w:rsidP="005776A1">
            <w:r>
              <w:t>Memory</w:t>
            </w:r>
          </w:p>
        </w:tc>
        <w:tc>
          <w:tcPr>
            <w:tcW w:w="3003" w:type="dxa"/>
          </w:tcPr>
          <w:p w14:paraId="1A8BBCB8" w14:textId="77777777" w:rsidR="002F74E1" w:rsidRDefault="002F74E1" w:rsidP="005776A1">
            <w:r w:rsidRPr="00E800B1">
              <w:t>16 GB recommended</w:t>
            </w:r>
          </w:p>
        </w:tc>
        <w:tc>
          <w:tcPr>
            <w:tcW w:w="3004" w:type="dxa"/>
          </w:tcPr>
          <w:p w14:paraId="7DD39B62" w14:textId="77777777" w:rsidR="002F74E1" w:rsidRDefault="002F74E1" w:rsidP="005776A1"/>
        </w:tc>
      </w:tr>
      <w:tr w:rsidR="002F74E1" w14:paraId="3B0C92CD" w14:textId="77777777" w:rsidTr="005776A1">
        <w:tc>
          <w:tcPr>
            <w:tcW w:w="3003" w:type="dxa"/>
          </w:tcPr>
          <w:p w14:paraId="386F061A" w14:textId="77777777" w:rsidR="002F74E1" w:rsidRDefault="002F74E1" w:rsidP="005776A1">
            <w:r>
              <w:t>Processor</w:t>
            </w:r>
          </w:p>
        </w:tc>
        <w:tc>
          <w:tcPr>
            <w:tcW w:w="3003" w:type="dxa"/>
          </w:tcPr>
          <w:p w14:paraId="1649EF9C" w14:textId="77777777" w:rsidR="002F74E1" w:rsidRDefault="002F74E1" w:rsidP="005776A1">
            <w:r>
              <w:t xml:space="preserve">2.4Ghz, </w:t>
            </w:r>
            <w:r w:rsidRPr="00E800B1">
              <w:t>4 CPU cores</w:t>
            </w:r>
          </w:p>
        </w:tc>
        <w:tc>
          <w:tcPr>
            <w:tcW w:w="3004" w:type="dxa"/>
          </w:tcPr>
          <w:p w14:paraId="2D79F72F" w14:textId="77777777" w:rsidR="002F74E1" w:rsidRDefault="002F74E1" w:rsidP="005776A1"/>
        </w:tc>
      </w:tr>
      <w:tr w:rsidR="002F74E1" w14:paraId="444C88E7" w14:textId="77777777" w:rsidTr="005776A1">
        <w:tc>
          <w:tcPr>
            <w:tcW w:w="3003" w:type="dxa"/>
          </w:tcPr>
          <w:p w14:paraId="6C689C4F" w14:textId="77777777" w:rsidR="002F74E1" w:rsidRDefault="002F74E1" w:rsidP="005776A1">
            <w:r>
              <w:t>Virtualization</w:t>
            </w:r>
          </w:p>
        </w:tc>
        <w:tc>
          <w:tcPr>
            <w:tcW w:w="3003" w:type="dxa"/>
          </w:tcPr>
          <w:p w14:paraId="04417ABD" w14:textId="77777777" w:rsidR="002F74E1" w:rsidRDefault="002F74E1" w:rsidP="005776A1">
            <w:r w:rsidRPr="00D37DCD">
              <w:t>Intel® Virtualization Technology </w:t>
            </w:r>
            <w:r>
              <w:t>(</w:t>
            </w:r>
            <w:r w:rsidRPr="00D37DCD">
              <w:t>Intel VT-x</w:t>
            </w:r>
            <w:r>
              <w:t>)</w:t>
            </w:r>
          </w:p>
        </w:tc>
        <w:tc>
          <w:tcPr>
            <w:tcW w:w="3004" w:type="dxa"/>
          </w:tcPr>
          <w:p w14:paraId="5F0E57D6" w14:textId="77777777" w:rsidR="002F74E1" w:rsidRDefault="002F74E1" w:rsidP="005776A1">
            <w:r w:rsidRPr="00E800B1">
              <w:t>Nested virtualization enabled (for optional GNS3 VM integration)</w:t>
            </w:r>
          </w:p>
        </w:tc>
      </w:tr>
      <w:tr w:rsidR="002F74E1" w14:paraId="0F8E35C9" w14:textId="77777777" w:rsidTr="005776A1">
        <w:tc>
          <w:tcPr>
            <w:tcW w:w="3003" w:type="dxa"/>
          </w:tcPr>
          <w:p w14:paraId="472CEFCB" w14:textId="77777777" w:rsidR="002F74E1" w:rsidRDefault="002F74E1" w:rsidP="005776A1"/>
        </w:tc>
        <w:tc>
          <w:tcPr>
            <w:tcW w:w="3003" w:type="dxa"/>
          </w:tcPr>
          <w:p w14:paraId="21F80B7A" w14:textId="77777777" w:rsidR="002F74E1" w:rsidRDefault="002F74E1" w:rsidP="005776A1"/>
        </w:tc>
        <w:tc>
          <w:tcPr>
            <w:tcW w:w="3004" w:type="dxa"/>
          </w:tcPr>
          <w:p w14:paraId="43DCFACC" w14:textId="77777777" w:rsidR="002F74E1" w:rsidRDefault="002F74E1" w:rsidP="005776A1"/>
        </w:tc>
      </w:tr>
    </w:tbl>
    <w:p w14:paraId="5DB2130B" w14:textId="77777777" w:rsidR="002F74E1" w:rsidRDefault="002F74E1" w:rsidP="002F74E1">
      <w:pPr>
        <w:pStyle w:val="Heading3"/>
      </w:pPr>
      <w:r>
        <w:t>Utilities and Libraries Installation</w:t>
      </w:r>
    </w:p>
    <w:p w14:paraId="13918196" w14:textId="77777777" w:rsidR="002F74E1" w:rsidRPr="00D37DCD" w:rsidRDefault="002F74E1" w:rsidP="002F74E1">
      <w:r w:rsidRPr="00D37DCD">
        <w:t xml:space="preserve">This </w:t>
      </w:r>
      <w:r>
        <w:t>was done</w:t>
      </w:r>
      <w:r w:rsidRPr="00D37DCD">
        <w:t xml:space="preserve"> </w:t>
      </w:r>
      <w:r>
        <w:t>to provision</w:t>
      </w:r>
      <w:r w:rsidRPr="00D37DCD">
        <w:t xml:space="preserve"> </w:t>
      </w:r>
      <w:r>
        <w:t>the</w:t>
      </w:r>
      <w:r w:rsidRPr="00D37DCD">
        <w:t xml:space="preserve"> Linux</w:t>
      </w:r>
      <w:r>
        <w:t xml:space="preserve"> environment </w:t>
      </w:r>
      <w:r w:rsidRPr="00D37DCD">
        <w:t>into a machine capable of network manipulation, API interaction, and version control.</w:t>
      </w:r>
      <w:r>
        <w:t xml:space="preserve"> This is because a </w:t>
      </w:r>
      <w:r w:rsidRPr="00D37DCD">
        <w:t xml:space="preserve">fresh Ubuntu server is blind to the requirements of SDN emulation. It </w:t>
      </w:r>
      <w:r>
        <w:t>does not</w:t>
      </w:r>
      <w:r w:rsidRPr="00D37DCD">
        <w:t xml:space="preserve"> know how to bridge virtual adapters, it does</w:t>
      </w:r>
      <w:r>
        <w:t xml:space="preserve"> </w:t>
      </w:r>
      <w:r w:rsidRPr="00D37DCD">
        <w:t>n</w:t>
      </w:r>
      <w:r>
        <w:t>o</w:t>
      </w:r>
      <w:r w:rsidRPr="00D37DCD">
        <w:t xml:space="preserve">t know how to pull code from GitHub, and it </w:t>
      </w:r>
      <w:r>
        <w:t>does not</w:t>
      </w:r>
      <w:r w:rsidRPr="00D37DCD">
        <w:t xml:space="preserve"> have the tools to easily view </w:t>
      </w:r>
      <w:r w:rsidRPr="00D37DCD">
        <w:lastRenderedPageBreak/>
        <w:t>routing tables in the format most emulation software expects.</w:t>
      </w:r>
      <w:r>
        <w:t xml:space="preserve"> </w:t>
      </w:r>
      <w:r w:rsidRPr="00D37DCD">
        <w:t xml:space="preserve">By executing this, </w:t>
      </w:r>
      <w:r>
        <w:t>the necessary foundation is laid</w:t>
      </w:r>
      <w:r w:rsidRPr="00D37DCD">
        <w:t xml:space="preserve"> before installing </w:t>
      </w:r>
      <w:r>
        <w:t>core virtualization, networking, PEP, PAP and PDP</w:t>
      </w:r>
      <w:r w:rsidRPr="00D37DCD">
        <w:t xml:space="preserve"> </w:t>
      </w:r>
      <w:r>
        <w:t>providers</w:t>
      </w:r>
      <w:r w:rsidRPr="00D37DCD">
        <w:t xml:space="preserve"> like Docker, OVS, and Mininet.</w:t>
      </w:r>
      <w:r>
        <w:t xml:space="preserve"> Curl, bridge-utils, git and net-tools were installed  for network and bridge functions, versioning and quering and sending data to specific container URLs. This is ilustrated in </w:t>
      </w:r>
      <w:r w:rsidRPr="004B2E77">
        <w:rPr>
          <w:color w:val="C00000"/>
        </w:rPr>
        <w:t>figure X</w:t>
      </w:r>
    </w:p>
    <w:p w14:paraId="5025233E" w14:textId="77777777" w:rsidR="002F74E1" w:rsidRPr="00D37DCD" w:rsidRDefault="002F74E1" w:rsidP="002F74E1"/>
    <w:p w14:paraId="3BC5F3DD" w14:textId="77777777" w:rsidR="002F74E1" w:rsidRDefault="002F74E1" w:rsidP="002F74E1"/>
    <w:p w14:paraId="3429462B" w14:textId="77777777" w:rsidR="002F74E1" w:rsidRDefault="002F74E1" w:rsidP="002F74E1">
      <w:r>
        <w:rPr>
          <w:noProof/>
        </w:rPr>
        <w:drawing>
          <wp:inline distT="0" distB="0" distL="0" distR="0" wp14:anchorId="2040C2E0" wp14:editId="78F01606">
            <wp:extent cx="3287398" cy="3299552"/>
            <wp:effectExtent l="0" t="0" r="1905" b="2540"/>
            <wp:docPr id="971197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7722" name="Picture 971197722"/>
                    <pic:cNvPicPr/>
                  </pic:nvPicPr>
                  <pic:blipFill rotWithShape="1">
                    <a:blip r:embed="rId50" cstate="print">
                      <a:extLst>
                        <a:ext uri="{28A0092B-C50C-407E-A947-70E740481C1C}">
                          <a14:useLocalDpi xmlns:a14="http://schemas.microsoft.com/office/drawing/2010/main" val="0"/>
                        </a:ext>
                      </a:extLst>
                    </a:blip>
                    <a:srcRect r="12614"/>
                    <a:stretch/>
                  </pic:blipFill>
                  <pic:spPr bwMode="auto">
                    <a:xfrm>
                      <a:off x="0" y="0"/>
                      <a:ext cx="3298757" cy="3310953"/>
                    </a:xfrm>
                    <a:prstGeom prst="rect">
                      <a:avLst/>
                    </a:prstGeom>
                    <a:ln>
                      <a:noFill/>
                    </a:ln>
                    <a:extLst>
                      <a:ext uri="{53640926-AAD7-44D8-BBD7-CCE9431645EC}">
                        <a14:shadowObscured xmlns:a14="http://schemas.microsoft.com/office/drawing/2010/main"/>
                      </a:ext>
                    </a:extLst>
                  </pic:spPr>
                </pic:pic>
              </a:graphicData>
            </a:graphic>
          </wp:inline>
        </w:drawing>
      </w:r>
    </w:p>
    <w:p w14:paraId="2E75B424" w14:textId="77777777" w:rsidR="002F74E1" w:rsidRDefault="002F74E1" w:rsidP="002F74E1"/>
    <w:p w14:paraId="748C9EB8" w14:textId="77777777" w:rsidR="002F74E1" w:rsidRPr="003C50DD" w:rsidRDefault="002F74E1" w:rsidP="002F74E1">
      <w:pPr>
        <w:pStyle w:val="Heading2"/>
      </w:pPr>
      <w:r w:rsidRPr="003C50DD">
        <w:t>Container</w:t>
      </w:r>
      <w:r>
        <w:t xml:space="preserve"> and Virtualiazation</w:t>
      </w:r>
      <w:r w:rsidRPr="003C50DD">
        <w:t xml:space="preserve"> Runtime: Docker and Docker Compose</w:t>
      </w:r>
    </w:p>
    <w:p w14:paraId="51B1EA49" w14:textId="77777777" w:rsidR="002F74E1" w:rsidRDefault="002F74E1" w:rsidP="002F74E1">
      <w:r w:rsidRPr="003C50DD">
        <w:t>Containerization was adopted to ensure isolation, repeatability, and rapid reconfiguration of testbed components.</w:t>
      </w:r>
      <w:r w:rsidRPr="00EC461A">
        <w:t xml:space="preserve"> Containers provide </w:t>
      </w:r>
      <w:r w:rsidRPr="00EC461A">
        <w:rPr>
          <w:b/>
          <w:bCs/>
        </w:rPr>
        <w:t>process-level isolation</w:t>
      </w:r>
      <w:r w:rsidRPr="00EC461A">
        <w:t xml:space="preserve"> without full virtualization overhead, enabling high-density experimental topologies. </w:t>
      </w:r>
      <w:r>
        <w:t>Additionally,</w:t>
      </w:r>
      <w:r w:rsidRPr="000A73E1">
        <w:t xml:space="preserve"> containerization</w:t>
      </w:r>
      <w:r>
        <w:t xml:space="preserve"> </w:t>
      </w:r>
      <w:r w:rsidRPr="000A73E1">
        <w:t>Eliminates configuration drift</w:t>
      </w:r>
      <w:r>
        <w:t xml:space="preserve">, controls </w:t>
      </w:r>
      <w:r w:rsidRPr="000A73E1">
        <w:t>fault injection</w:t>
      </w:r>
      <w:r>
        <w:t xml:space="preserve"> and su</w:t>
      </w:r>
      <w:r w:rsidRPr="000A73E1">
        <w:t xml:space="preserve">pports </w:t>
      </w:r>
      <w:r>
        <w:t xml:space="preserve">reusability of code and configurations in </w:t>
      </w:r>
      <w:r w:rsidRPr="000A73E1">
        <w:t>experimentation</w:t>
      </w:r>
      <w:r>
        <w:t xml:space="preserve">. It also mirror </w:t>
      </w:r>
      <w:r w:rsidRPr="000A73E1">
        <w:t>enterprise deployment</w:t>
      </w:r>
      <w:r>
        <w:t>s that</w:t>
      </w:r>
      <w:r w:rsidRPr="000A73E1">
        <w:t xml:space="preserve"> </w:t>
      </w:r>
      <w:r>
        <w:t>use</w:t>
      </w:r>
      <w:r w:rsidRPr="000A73E1">
        <w:t xml:space="preserve"> containerized microservices.</w:t>
      </w:r>
      <w:r>
        <w:t xml:space="preserve"> Docker (version </w:t>
      </w:r>
      <w:r w:rsidRPr="006456D3">
        <w:t>28.2.2, build 28.2.2-0ubuntu1~24.04.1</w:t>
      </w:r>
      <w:r>
        <w:t xml:space="preserve">) was installed to the zero trust testbed. </w:t>
      </w:r>
      <w:r w:rsidRPr="000A73E1">
        <w:t xml:space="preserve">Docker enables each Zero Trust component to operate as an </w:t>
      </w:r>
      <w:r w:rsidRPr="000A73E1">
        <w:rPr>
          <w:b/>
          <w:bCs/>
        </w:rPr>
        <w:t>independently versioned trust domain</w:t>
      </w:r>
      <w:r w:rsidRPr="000A73E1">
        <w:t xml:space="preserve">, aligning with modern cloud-native security architectures. </w:t>
      </w:r>
    </w:p>
    <w:p w14:paraId="3175CCA9" w14:textId="77777777" w:rsidR="002F74E1" w:rsidRPr="000A73E1" w:rsidRDefault="002F74E1" w:rsidP="002F74E1">
      <w:r>
        <w:t xml:space="preserve">This process was considered to provide a more secure and trusted computing base since containers default capabilites adopta a least privilege approach with little to no container escape possibilities despite the evolving threats targeting docker and other container hypervisors. </w:t>
      </w:r>
      <w:r>
        <w:lastRenderedPageBreak/>
        <w:t xml:space="preserve">While most containers can be ephemeral in nature, these containers were set-up and run as background daemons to esnure that the states are easily managed and the hosts can easily communicate with each other. This made the  testbed more suitable for the multinode research and representation required for testing of the custom dynamic and context aware trust algorithm For each docker instance, the default user account was defined as the dedicated docker user. These setup and verification processes are illustrated in </w:t>
      </w:r>
      <w:r w:rsidRPr="005844ED">
        <w:rPr>
          <w:color w:val="FF0000"/>
        </w:rPr>
        <w:t>figures X and Y</w:t>
      </w:r>
    </w:p>
    <w:p w14:paraId="0F393694" w14:textId="77777777" w:rsidR="002F74E1" w:rsidRDefault="002F74E1" w:rsidP="002F74E1">
      <w:r>
        <w:rPr>
          <w:noProof/>
        </w:rPr>
        <w:drawing>
          <wp:inline distT="0" distB="0" distL="0" distR="0" wp14:anchorId="3DA72F02" wp14:editId="51C33645">
            <wp:extent cx="5551942" cy="2095500"/>
            <wp:effectExtent l="0" t="0" r="0" b="0"/>
            <wp:docPr id="155295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8941" name="Picture 1552958941"/>
                    <pic:cNvPicPr/>
                  </pic:nvPicPr>
                  <pic:blipFill>
                    <a:blip r:embed="rId51">
                      <a:extLst>
                        <a:ext uri="{28A0092B-C50C-407E-A947-70E740481C1C}">
                          <a14:useLocalDpi xmlns:a14="http://schemas.microsoft.com/office/drawing/2010/main" val="0"/>
                        </a:ext>
                      </a:extLst>
                    </a:blip>
                    <a:stretch>
                      <a:fillRect/>
                    </a:stretch>
                  </pic:blipFill>
                  <pic:spPr>
                    <a:xfrm>
                      <a:off x="0" y="0"/>
                      <a:ext cx="5559661" cy="2098413"/>
                    </a:xfrm>
                    <a:prstGeom prst="rect">
                      <a:avLst/>
                    </a:prstGeom>
                  </pic:spPr>
                </pic:pic>
              </a:graphicData>
            </a:graphic>
          </wp:inline>
        </w:drawing>
      </w:r>
    </w:p>
    <w:p w14:paraId="20EF94AC" w14:textId="77777777" w:rsidR="002F74E1" w:rsidRDefault="002F74E1" w:rsidP="002F74E1">
      <w:r>
        <w:rPr>
          <w:noProof/>
        </w:rPr>
        <w:drawing>
          <wp:inline distT="0" distB="0" distL="0" distR="0" wp14:anchorId="4905C70A" wp14:editId="5F812833">
            <wp:extent cx="3155950" cy="2229985"/>
            <wp:effectExtent l="0" t="0" r="0" b="5715"/>
            <wp:docPr id="970612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2447" name="Picture 97061244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174130" cy="2242831"/>
                    </a:xfrm>
                    <a:prstGeom prst="rect">
                      <a:avLst/>
                    </a:prstGeom>
                  </pic:spPr>
                </pic:pic>
              </a:graphicData>
            </a:graphic>
          </wp:inline>
        </w:drawing>
      </w:r>
    </w:p>
    <w:p w14:paraId="22275A36" w14:textId="77777777" w:rsidR="002F74E1" w:rsidRDefault="002F74E1" w:rsidP="002F74E1"/>
    <w:p w14:paraId="5ABC8748" w14:textId="77777777" w:rsidR="002F74E1" w:rsidRPr="00277C0B" w:rsidRDefault="002F74E1" w:rsidP="002F74E1">
      <w:pPr>
        <w:pStyle w:val="Heading2"/>
      </w:pPr>
      <w:r w:rsidRPr="00277C0B">
        <w:t>Open vSwitch: Network-Layer Policy Enforcement Point</w:t>
      </w:r>
    </w:p>
    <w:p w14:paraId="0D9EC1CE" w14:textId="77777777" w:rsidR="002F74E1" w:rsidRDefault="002F74E1" w:rsidP="002F74E1">
      <w:pPr>
        <w:rPr>
          <w:color w:val="FF0000"/>
        </w:rPr>
      </w:pPr>
      <w:r w:rsidRPr="00277C0B">
        <w:t xml:space="preserve">Open vSwitch (OVS) was deployed as the </w:t>
      </w:r>
      <w:r w:rsidRPr="00277C0B">
        <w:rPr>
          <w:b/>
          <w:bCs/>
        </w:rPr>
        <w:t>network-layer PEP</w:t>
      </w:r>
      <w:r w:rsidRPr="00277C0B">
        <w:t>, enabling fine-grained flow-based enforcement.</w:t>
      </w:r>
      <w:r>
        <w:t xml:space="preserve"> </w:t>
      </w:r>
      <w:r w:rsidRPr="00BC7FF2">
        <w:t xml:space="preserve">OVS replaces static perimeter </w:t>
      </w:r>
      <w:r>
        <w:t>devices</w:t>
      </w:r>
      <w:r w:rsidRPr="00BC7FF2">
        <w:t xml:space="preserve"> with </w:t>
      </w:r>
      <w:r w:rsidRPr="00BC7FF2">
        <w:rPr>
          <w:b/>
          <w:bCs/>
        </w:rPr>
        <w:t>programmable microsegmentation</w:t>
      </w:r>
      <w:r w:rsidRPr="00BC7FF2">
        <w:t xml:space="preserve">, a foundational Zero Trust principle. By delegating forwarding decisions to a centralized SDN controller, the network becomes </w:t>
      </w:r>
      <w:r w:rsidRPr="00BC7FF2">
        <w:rPr>
          <w:b/>
          <w:bCs/>
        </w:rPr>
        <w:t>policy-driven rather than topology-driven</w:t>
      </w:r>
      <w:r w:rsidRPr="00BC7FF2">
        <w:t>.</w:t>
      </w:r>
      <w:r>
        <w:t xml:space="preserve"> It evaluates decisions at the network layer through Flow Tables to Match-action rules derived from higher-level policies and Statistics Collection through Per-flow counters for behavioral analysis. It allows for protocol independence by decoupling from specific L2/L3/L4 protocol implementations. OVS</w:t>
      </w:r>
      <w:r w:rsidRPr="00BC7FF2">
        <w:t xml:space="preserve"> allows precise measurement of</w:t>
      </w:r>
      <w:r>
        <w:t xml:space="preserve"> </w:t>
      </w:r>
      <w:r w:rsidRPr="00BC7FF2">
        <w:t>Flow installation latency</w:t>
      </w:r>
      <w:r>
        <w:t xml:space="preserve">, </w:t>
      </w:r>
      <w:r w:rsidRPr="00BC7FF2">
        <w:lastRenderedPageBreak/>
        <w:t>Enforcement granularity</w:t>
      </w:r>
      <w:r>
        <w:t xml:space="preserve"> and </w:t>
      </w:r>
      <w:r w:rsidRPr="00BC7FF2">
        <w:t>Lateral movement containment</w:t>
      </w:r>
      <w:r>
        <w:t xml:space="preserve">. This is critical in assessing the less evaluated lateral escalation by attackers focusing on aggregation and inference data attacks </w:t>
      </w:r>
      <w:r w:rsidRPr="00936EEF">
        <w:rPr>
          <w:color w:val="FF0000"/>
        </w:rPr>
        <w:t>(</w:t>
      </w:r>
      <w:r w:rsidRPr="00FF33B2">
        <w:rPr>
          <w:color w:val="FF0000"/>
        </w:rPr>
        <w:t>D'Silva</w:t>
      </w:r>
      <w:r>
        <w:rPr>
          <w:color w:val="FF0000"/>
        </w:rPr>
        <w:t>, 2023</w:t>
      </w:r>
      <w:r w:rsidRPr="00936EEF">
        <w:rPr>
          <w:color w:val="FF0000"/>
        </w:rPr>
        <w:t>)</w:t>
      </w:r>
      <w:r>
        <w:rPr>
          <w:color w:val="FF0000"/>
        </w:rPr>
        <w:t>. OVS version 3.34 (</w:t>
      </w:r>
      <w:r w:rsidRPr="00C66CBE">
        <w:rPr>
          <w:color w:val="FF0000"/>
        </w:rPr>
        <w:t>ovs_version: "3.3.4"</w:t>
      </w:r>
      <w:r>
        <w:rPr>
          <w:color w:val="FF0000"/>
        </w:rPr>
        <w:t>)  was installe to provide acces to openflow version 1.3 for more granular flow matches at layer 2/3 as shown in figure X</w:t>
      </w:r>
    </w:p>
    <w:p w14:paraId="1E7DBDDA" w14:textId="77777777" w:rsidR="002F74E1" w:rsidRDefault="002F74E1" w:rsidP="002F74E1">
      <w:pPr>
        <w:rPr>
          <w:color w:val="FF0000"/>
        </w:rPr>
      </w:pPr>
    </w:p>
    <w:p w14:paraId="58E908A5" w14:textId="77777777" w:rsidR="002F74E1" w:rsidRDefault="002F74E1" w:rsidP="002F74E1">
      <w:pPr>
        <w:rPr>
          <w:color w:val="FF0000"/>
        </w:rPr>
      </w:pPr>
      <w:r>
        <w:rPr>
          <w:noProof/>
          <w:color w:val="FF0000"/>
        </w:rPr>
        <w:drawing>
          <wp:inline distT="0" distB="0" distL="0" distR="0" wp14:anchorId="215BDA83" wp14:editId="5BDAA0D7">
            <wp:extent cx="6599400" cy="2819400"/>
            <wp:effectExtent l="0" t="0" r="5080" b="0"/>
            <wp:docPr id="1446924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4836" name="Picture 1446924836"/>
                    <pic:cNvPicPr/>
                  </pic:nvPicPr>
                  <pic:blipFill>
                    <a:blip r:embed="rId53">
                      <a:extLst>
                        <a:ext uri="{28A0092B-C50C-407E-A947-70E740481C1C}">
                          <a14:useLocalDpi xmlns:a14="http://schemas.microsoft.com/office/drawing/2010/main" val="0"/>
                        </a:ext>
                      </a:extLst>
                    </a:blip>
                    <a:stretch>
                      <a:fillRect/>
                    </a:stretch>
                  </pic:blipFill>
                  <pic:spPr>
                    <a:xfrm>
                      <a:off x="0" y="0"/>
                      <a:ext cx="6603986" cy="2821359"/>
                    </a:xfrm>
                    <a:prstGeom prst="rect">
                      <a:avLst/>
                    </a:prstGeom>
                  </pic:spPr>
                </pic:pic>
              </a:graphicData>
            </a:graphic>
          </wp:inline>
        </w:drawing>
      </w:r>
    </w:p>
    <w:p w14:paraId="7EFD8179" w14:textId="77777777" w:rsidR="002F74E1" w:rsidRDefault="002F74E1" w:rsidP="002F74E1"/>
    <w:p w14:paraId="5E5CEF7F" w14:textId="77777777" w:rsidR="002F74E1" w:rsidRPr="00207F1E" w:rsidRDefault="002F74E1" w:rsidP="002F74E1">
      <w:pPr>
        <w:pStyle w:val="Heading2"/>
      </w:pPr>
      <w:r w:rsidRPr="00207F1E">
        <w:t>Mininet: Network Emulation Layer</w:t>
      </w:r>
    </w:p>
    <w:p w14:paraId="2E5CD4BF" w14:textId="77777777" w:rsidR="002F74E1" w:rsidRDefault="002F74E1" w:rsidP="002F74E1">
      <w:r w:rsidRPr="00207F1E">
        <w:t>Mininet was used to emulate a controlled network topology using lightweight Linux namespaces.</w:t>
      </w:r>
    </w:p>
    <w:p w14:paraId="3A5A75A9" w14:textId="77777777" w:rsidR="002F74E1" w:rsidRDefault="002F74E1" w:rsidP="002F74E1">
      <w:r w:rsidRPr="00207F1E">
        <w:rPr>
          <w:noProof/>
        </w:rPr>
        <w:drawing>
          <wp:inline distT="0" distB="0" distL="0" distR="0" wp14:anchorId="6D593C5B" wp14:editId="136D709D">
            <wp:extent cx="1612900" cy="368300"/>
            <wp:effectExtent l="0" t="0" r="0" b="0"/>
            <wp:docPr id="62309008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0089" name="Picture 1" descr="A black background with white text&#10;&#10;Description automatically generated"/>
                    <pic:cNvPicPr/>
                  </pic:nvPicPr>
                  <pic:blipFill>
                    <a:blip r:embed="rId54"/>
                    <a:stretch>
                      <a:fillRect/>
                    </a:stretch>
                  </pic:blipFill>
                  <pic:spPr>
                    <a:xfrm>
                      <a:off x="0" y="0"/>
                      <a:ext cx="1612900" cy="368300"/>
                    </a:xfrm>
                    <a:prstGeom prst="rect">
                      <a:avLst/>
                    </a:prstGeom>
                  </pic:spPr>
                </pic:pic>
              </a:graphicData>
            </a:graphic>
          </wp:inline>
        </w:drawing>
      </w:r>
    </w:p>
    <w:p w14:paraId="3B6098CE" w14:textId="77777777" w:rsidR="002F74E1" w:rsidRDefault="002F74E1" w:rsidP="002F74E1">
      <w:pPr>
        <w:rPr>
          <w:color w:val="C00000"/>
        </w:rPr>
      </w:pPr>
      <w:r w:rsidRPr="0012523F">
        <w:t>Mininet provides deterministic and repeatable network conditions, which are critical for controlled security experiments. Unlike pure simulation, Mininet executes real protocol stacks, striking a balance between realism and experimental control.</w:t>
      </w:r>
      <w:r>
        <w:t xml:space="preserve"> </w:t>
      </w:r>
      <w:r w:rsidRPr="0012523F">
        <w:t xml:space="preserve">This makes Mininet particularly suitable for evaluating </w:t>
      </w:r>
      <w:r w:rsidRPr="0012523F">
        <w:rPr>
          <w:b/>
          <w:bCs/>
        </w:rPr>
        <w:t>Zero Trust enforcement effectiveness</w:t>
      </w:r>
      <w:r w:rsidRPr="0012523F">
        <w:t xml:space="preserve"> without introducing unnecessary environmental noise.</w:t>
      </w:r>
      <w:r>
        <w:t xml:space="preserve"> Mininet also allows us to map individual services, clients and/or users into indivdual hosts such that their bahvior follows that of hosts communicating within the environment. With Karaf (opendaylight) acting as the policy administrtor, opebflow rules can be applied such that openvswitch grants or dnies access toservice and/or client. Mininet allows for automation of the toplogy basedon python scripts which align and syncronize with he docker community engine, its composer and the defiition of custompolicies </w:t>
      </w:r>
      <w:r>
        <w:lastRenderedPageBreak/>
        <w:t xml:space="preserve">on Envoy and OpenPolicyAgent. The installation and version is shown in </w:t>
      </w:r>
      <w:r w:rsidRPr="00FF33B2">
        <w:rPr>
          <w:color w:val="C00000"/>
        </w:rPr>
        <w:t xml:space="preserve">FIGURE 8.5 </w:t>
      </w:r>
      <w:r>
        <w:t xml:space="preserve">and an example script is shown in </w:t>
      </w:r>
      <w:r w:rsidRPr="00FF33B2">
        <w:rPr>
          <w:color w:val="C00000"/>
        </w:rPr>
        <w:t>figure 8.6</w:t>
      </w:r>
    </w:p>
    <w:p w14:paraId="03D2EA76" w14:textId="77777777" w:rsidR="002F74E1" w:rsidRPr="0012523F" w:rsidRDefault="002F74E1" w:rsidP="002F74E1">
      <w:r>
        <w:rPr>
          <w:noProof/>
        </w:rPr>
        <w:drawing>
          <wp:inline distT="0" distB="0" distL="0" distR="0" wp14:anchorId="6885ECC2" wp14:editId="74D8B161">
            <wp:extent cx="6216650" cy="3227670"/>
            <wp:effectExtent l="0" t="0" r="0" b="0"/>
            <wp:docPr id="97231963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9639" name="Picture 10" descr="A screenshot of a computer&#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224230" cy="3231606"/>
                    </a:xfrm>
                    <a:prstGeom prst="rect">
                      <a:avLst/>
                    </a:prstGeom>
                  </pic:spPr>
                </pic:pic>
              </a:graphicData>
            </a:graphic>
          </wp:inline>
        </w:drawing>
      </w:r>
    </w:p>
    <w:p w14:paraId="4D795941" w14:textId="77777777" w:rsidR="002F74E1" w:rsidRDefault="002F74E1" w:rsidP="002F74E1">
      <w:r w:rsidRPr="0012523F">
        <w:rPr>
          <w:noProof/>
        </w:rPr>
        <w:drawing>
          <wp:inline distT="0" distB="0" distL="0" distR="0" wp14:anchorId="3819CD73" wp14:editId="50EB8E51">
            <wp:extent cx="2736850" cy="3802686"/>
            <wp:effectExtent l="0" t="0" r="0" b="0"/>
            <wp:docPr id="55495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3142" name=""/>
                    <pic:cNvPicPr/>
                  </pic:nvPicPr>
                  <pic:blipFill>
                    <a:blip r:embed="rId56"/>
                    <a:stretch>
                      <a:fillRect/>
                    </a:stretch>
                  </pic:blipFill>
                  <pic:spPr>
                    <a:xfrm>
                      <a:off x="0" y="0"/>
                      <a:ext cx="2742759" cy="3810897"/>
                    </a:xfrm>
                    <a:prstGeom prst="rect">
                      <a:avLst/>
                    </a:prstGeom>
                  </pic:spPr>
                </pic:pic>
              </a:graphicData>
            </a:graphic>
          </wp:inline>
        </w:drawing>
      </w:r>
    </w:p>
    <w:p w14:paraId="4361E8C8" w14:textId="77777777" w:rsidR="002F74E1" w:rsidRDefault="002F74E1" w:rsidP="002F74E1"/>
    <w:p w14:paraId="1E2C1627" w14:textId="77777777" w:rsidR="002F74E1" w:rsidRPr="00487E01" w:rsidRDefault="002F74E1" w:rsidP="002F74E1">
      <w:pPr>
        <w:pStyle w:val="Heading2"/>
      </w:pPr>
      <w:r w:rsidRPr="00487E01">
        <w:t>OpenDaylight: Policy Administration Point</w:t>
      </w:r>
    </w:p>
    <w:p w14:paraId="1C5A9350" w14:textId="77777777" w:rsidR="002F74E1" w:rsidRPr="00F5754D" w:rsidRDefault="002F74E1" w:rsidP="002F74E1">
      <w:r w:rsidRPr="00487E01">
        <w:t>OpenDaylight (ODL) was deployed as the SDN controller responsible for translating trust decisions into OpenFlow rules</w:t>
      </w:r>
      <w:r>
        <w:t xml:space="preserve">. The version setup is 21.2 and is provided as package named </w:t>
      </w:r>
      <w:r>
        <w:lastRenderedPageBreak/>
        <w:t>karaf that allows for a web API through port 8181, ssh access through port 8101 and openflow access through ports 6653 and 6633 for versions 1 and 1.3 respectively. The testbed works on verion 1.3 which is stable and supports multiflow tables, metering and possible controller failovers</w:t>
      </w:r>
      <w:r w:rsidRPr="00487E01">
        <w:t>.</w:t>
      </w:r>
      <w:r>
        <w:t xml:space="preserve"> While opendaylight is primarily a PDP, it is used to enforce custom rules based on L2/L3/L4 or L7 conditions and thresholds. It therefore </w:t>
      </w:r>
      <w:r w:rsidRPr="00F5754D">
        <w:t xml:space="preserve"> acts as the </w:t>
      </w:r>
      <w:r w:rsidRPr="00F5754D">
        <w:rPr>
          <w:b/>
          <w:bCs/>
        </w:rPr>
        <w:t>Policy Administration Point (PAP)</w:t>
      </w:r>
      <w:r w:rsidRPr="00F5754D">
        <w:t xml:space="preserve"> in the Zero Trust architecture. Its role is not to decide trust, but to </w:t>
      </w:r>
      <w:r w:rsidRPr="00F5754D">
        <w:rPr>
          <w:b/>
          <w:bCs/>
        </w:rPr>
        <w:t>operationalize trust decisions</w:t>
      </w:r>
      <w:r w:rsidRPr="00F5754D">
        <w:t xml:space="preserve"> produced elsewhere. This separation ensures architectural clarity and prevents policy logic from being embedded in the network layer.</w:t>
      </w:r>
      <w:r>
        <w:t xml:space="preserve"> This </w:t>
      </w:r>
      <w:r w:rsidRPr="00F5754D">
        <w:t xml:space="preserve">decoupling allows independent evaluation of </w:t>
      </w:r>
      <w:r w:rsidRPr="00F5754D">
        <w:rPr>
          <w:b/>
          <w:bCs/>
        </w:rPr>
        <w:t>decision quality</w:t>
      </w:r>
      <w:r w:rsidRPr="00F5754D">
        <w:t xml:space="preserve"> versus </w:t>
      </w:r>
      <w:r w:rsidRPr="00F5754D">
        <w:rPr>
          <w:b/>
          <w:bCs/>
        </w:rPr>
        <w:t>enforcement efficiency</w:t>
      </w:r>
      <w:r w:rsidRPr="00F5754D">
        <w:t>.</w:t>
      </w:r>
      <w:r>
        <w:t xml:space="preserve"> Opendaylight REST API features as well as network flows for openflow protocol and AAA services were also installed to support network flow rules. The container deployment,  configurations, features installed and the available features list are illustrated in </w:t>
      </w:r>
      <w:r w:rsidRPr="00FF33B2">
        <w:rPr>
          <w:color w:val="C00000"/>
        </w:rPr>
        <w:t>Figures 8.7 through to 8.10</w:t>
      </w:r>
    </w:p>
    <w:p w14:paraId="59D21FEE" w14:textId="77777777" w:rsidR="002F74E1" w:rsidRDefault="002F74E1" w:rsidP="002F74E1">
      <w:r w:rsidRPr="00FF33B2">
        <w:rPr>
          <w:noProof/>
        </w:rPr>
        <w:drawing>
          <wp:inline distT="0" distB="0" distL="0" distR="0" wp14:anchorId="77BF9596" wp14:editId="0BDA855F">
            <wp:extent cx="2197100" cy="1016000"/>
            <wp:effectExtent l="0" t="0" r="0" b="0"/>
            <wp:docPr id="175775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4011" name=""/>
                    <pic:cNvPicPr/>
                  </pic:nvPicPr>
                  <pic:blipFill>
                    <a:blip r:embed="rId57"/>
                    <a:stretch>
                      <a:fillRect/>
                    </a:stretch>
                  </pic:blipFill>
                  <pic:spPr>
                    <a:xfrm>
                      <a:off x="0" y="0"/>
                      <a:ext cx="2197100" cy="1016000"/>
                    </a:xfrm>
                    <a:prstGeom prst="rect">
                      <a:avLst/>
                    </a:prstGeom>
                  </pic:spPr>
                </pic:pic>
              </a:graphicData>
            </a:graphic>
          </wp:inline>
        </w:drawing>
      </w:r>
    </w:p>
    <w:p w14:paraId="6D1FCC51" w14:textId="77777777" w:rsidR="002F74E1" w:rsidRDefault="002F74E1" w:rsidP="002F74E1">
      <w:r>
        <w:rPr>
          <w:noProof/>
        </w:rPr>
        <w:drawing>
          <wp:inline distT="0" distB="0" distL="0" distR="0" wp14:anchorId="593B33F3" wp14:editId="4F44D216">
            <wp:extent cx="8864600" cy="2052320"/>
            <wp:effectExtent l="0" t="0" r="0" b="5080"/>
            <wp:docPr id="114046094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0940" name="Picture 18" descr="A screen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8864600" cy="2052320"/>
                    </a:xfrm>
                    <a:prstGeom prst="rect">
                      <a:avLst/>
                    </a:prstGeom>
                  </pic:spPr>
                </pic:pic>
              </a:graphicData>
            </a:graphic>
          </wp:inline>
        </w:drawing>
      </w:r>
    </w:p>
    <w:p w14:paraId="77EE3DFA" w14:textId="77777777" w:rsidR="002F74E1" w:rsidRDefault="002F74E1" w:rsidP="002F74E1">
      <w:r>
        <w:rPr>
          <w:noProof/>
        </w:rPr>
        <w:drawing>
          <wp:inline distT="0" distB="0" distL="0" distR="0" wp14:anchorId="1E3C638C" wp14:editId="0DC3A543">
            <wp:extent cx="8864600" cy="1485900"/>
            <wp:effectExtent l="0" t="0" r="0" b="0"/>
            <wp:docPr id="1102434850" name="Picture 15" descr="A red rectangular objec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4850" name="Picture 15" descr="A red rectangular object with black background&#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8864600" cy="1485900"/>
                    </a:xfrm>
                    <a:prstGeom prst="rect">
                      <a:avLst/>
                    </a:prstGeom>
                  </pic:spPr>
                </pic:pic>
              </a:graphicData>
            </a:graphic>
          </wp:inline>
        </w:drawing>
      </w:r>
    </w:p>
    <w:p w14:paraId="09CC9815" w14:textId="77777777" w:rsidR="002F74E1" w:rsidRDefault="002F74E1" w:rsidP="002F74E1">
      <w:r>
        <w:rPr>
          <w:noProof/>
        </w:rPr>
        <w:lastRenderedPageBreak/>
        <w:drawing>
          <wp:inline distT="0" distB="0" distL="0" distR="0" wp14:anchorId="25A7C60C" wp14:editId="4BE9B2E7">
            <wp:extent cx="6720668" cy="2171700"/>
            <wp:effectExtent l="0" t="0" r="0" b="0"/>
            <wp:docPr id="1009207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7834" name="Picture 100920783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723105" cy="2172488"/>
                    </a:xfrm>
                    <a:prstGeom prst="rect">
                      <a:avLst/>
                    </a:prstGeom>
                  </pic:spPr>
                </pic:pic>
              </a:graphicData>
            </a:graphic>
          </wp:inline>
        </w:drawing>
      </w:r>
    </w:p>
    <w:p w14:paraId="08F325A4" w14:textId="77777777" w:rsidR="002F74E1" w:rsidRPr="002E3CCE" w:rsidRDefault="002F74E1" w:rsidP="002F74E1">
      <w:pPr>
        <w:pStyle w:val="Heading2"/>
      </w:pPr>
      <w:r w:rsidRPr="002E3CCE">
        <w:t>Keycloak: Identity and Device Trust Anchor</w:t>
      </w:r>
    </w:p>
    <w:p w14:paraId="72F7A70B" w14:textId="77777777" w:rsidR="002F74E1" w:rsidRPr="002E3CCE" w:rsidRDefault="002F74E1" w:rsidP="002F74E1">
      <w:pPr>
        <w:rPr>
          <w:b/>
          <w:bCs/>
        </w:rPr>
      </w:pPr>
      <w:r w:rsidRPr="002E3CCE">
        <w:rPr>
          <w:b/>
          <w:bCs/>
        </w:rPr>
        <w:t>Implementation Details</w:t>
      </w:r>
    </w:p>
    <w:p w14:paraId="21D0401E" w14:textId="77777777" w:rsidR="002F74E1" w:rsidRDefault="002F74E1" w:rsidP="002F74E1">
      <w:r w:rsidRPr="002E3CCE">
        <w:t>Keycloak was deployed to provide identity, authentication, and device trust attributes.</w:t>
      </w:r>
      <w:r>
        <w:t xml:space="preserve"> </w:t>
      </w:r>
      <w:r w:rsidRPr="00FF33B2">
        <w:t>Identit</w:t>
      </w:r>
      <w:r>
        <w:t>ies are</w:t>
      </w:r>
      <w:r w:rsidRPr="00FF33B2">
        <w:t xml:space="preserve"> the </w:t>
      </w:r>
      <w:r w:rsidRPr="00FF33B2">
        <w:rPr>
          <w:b/>
          <w:bCs/>
        </w:rPr>
        <w:t>primary trust primitive</w:t>
      </w:r>
      <w:r w:rsidRPr="00FF33B2">
        <w:t xml:space="preserve"> in</w:t>
      </w:r>
      <w:r>
        <w:t xml:space="preserve"> trust estimation in</w:t>
      </w:r>
      <w:r w:rsidRPr="00FF33B2">
        <w:t xml:space="preserve"> Zero Trust</w:t>
      </w:r>
      <w:r>
        <w:t xml:space="preserve"> architectures</w:t>
      </w:r>
      <w:r w:rsidRPr="00FF33B2">
        <w:t>.</w:t>
      </w:r>
      <w:r>
        <w:t xml:space="preserve"> Consequently,</w:t>
      </w:r>
      <w:r w:rsidRPr="00FF33B2">
        <w:t xml:space="preserve"> Keycloak provides</w:t>
      </w:r>
      <w:r>
        <w:t xml:space="preserve"> a s</w:t>
      </w:r>
      <w:r w:rsidRPr="00FF33B2">
        <w:t>tandards-based</w:t>
      </w:r>
      <w:r>
        <w:t xml:space="preserve"> identify proofing based on</w:t>
      </w:r>
      <w:r w:rsidRPr="00FF33B2">
        <w:t xml:space="preserve"> OAuth2/OIDC</w:t>
      </w:r>
      <w:r>
        <w:t xml:space="preserve">. It also provides a </w:t>
      </w:r>
      <w:r w:rsidRPr="00FF33B2">
        <w:t>Fine-grained role and claim issuance</w:t>
      </w:r>
      <w:r>
        <w:t xml:space="preserve"> with e</w:t>
      </w:r>
      <w:r w:rsidRPr="00FF33B2">
        <w:t>xtensibility for device posture signals</w:t>
      </w:r>
      <w:r>
        <w:t xml:space="preserve"> and values. </w:t>
      </w:r>
      <w:r w:rsidRPr="00FF33B2">
        <w:t xml:space="preserve">From a research perspective, Keycloak enables </w:t>
      </w:r>
      <w:r w:rsidRPr="00FF33B2">
        <w:rPr>
          <w:b/>
          <w:bCs/>
        </w:rPr>
        <w:t>attribute-based trust propagation</w:t>
      </w:r>
      <w:r w:rsidRPr="00FF33B2">
        <w:t xml:space="preserve">, allowing identity claims to influence network and application-layer decisions. This is essential for evaluating </w:t>
      </w:r>
      <w:r w:rsidRPr="00FF33B2">
        <w:rPr>
          <w:b/>
          <w:bCs/>
        </w:rPr>
        <w:t>identity-centric security models</w:t>
      </w:r>
      <w:r w:rsidRPr="00FF33B2">
        <w:t xml:space="preserve"> against legacy perimeter-based designs.</w:t>
      </w:r>
      <w:r>
        <w:t xml:space="preserve"> The configurations were performed as follows as shown in </w:t>
      </w:r>
      <w:r w:rsidRPr="00FF33B2">
        <w:rPr>
          <w:color w:val="C00000"/>
        </w:rPr>
        <w:t>figure 8.10</w:t>
      </w:r>
      <w:r>
        <w:t>:</w:t>
      </w:r>
    </w:p>
    <w:p w14:paraId="4D3880C3" w14:textId="77777777" w:rsidR="002F74E1" w:rsidRDefault="002F74E1" w:rsidP="002F74E1"/>
    <w:tbl>
      <w:tblPr>
        <w:tblStyle w:val="TableGrid"/>
        <w:tblW w:w="0" w:type="auto"/>
        <w:tblBorders>
          <w:left w:val="none" w:sz="0" w:space="0" w:color="auto"/>
          <w:right w:val="none" w:sz="0" w:space="0" w:color="auto"/>
        </w:tblBorders>
        <w:tblLook w:val="04A0" w:firstRow="1" w:lastRow="0" w:firstColumn="1" w:lastColumn="0" w:noHBand="0" w:noVBand="1"/>
      </w:tblPr>
      <w:tblGrid>
        <w:gridCol w:w="6663"/>
      </w:tblGrid>
      <w:tr w:rsidR="002F74E1" w14:paraId="0E06A542" w14:textId="77777777" w:rsidTr="005776A1">
        <w:tc>
          <w:tcPr>
            <w:tcW w:w="6663" w:type="dxa"/>
          </w:tcPr>
          <w:p w14:paraId="0BB085B8" w14:textId="77777777" w:rsidR="002F74E1" w:rsidRDefault="002F74E1" w:rsidP="005776A1">
            <w:r w:rsidRPr="00495FBE">
              <w:rPr>
                <w:b/>
                <w:bCs/>
              </w:rPr>
              <w:t>Configuration</w:t>
            </w:r>
          </w:p>
        </w:tc>
      </w:tr>
      <w:tr w:rsidR="002F74E1" w14:paraId="4EB45147" w14:textId="77777777" w:rsidTr="005776A1">
        <w:tc>
          <w:tcPr>
            <w:tcW w:w="6663" w:type="dxa"/>
          </w:tcPr>
          <w:p w14:paraId="2FFE9E68" w14:textId="77777777" w:rsidR="002F74E1" w:rsidRPr="00495FBE" w:rsidRDefault="002F74E1" w:rsidP="00BC2314">
            <w:pPr>
              <w:numPr>
                <w:ilvl w:val="0"/>
                <w:numId w:val="41"/>
              </w:numPr>
            </w:pPr>
            <w:r w:rsidRPr="00495FBE">
              <w:t>Realm: SDP_ZeroTrust</w:t>
            </w:r>
          </w:p>
          <w:p w14:paraId="560FD5EB" w14:textId="77777777" w:rsidR="002F74E1" w:rsidRPr="00495FBE" w:rsidRDefault="002F74E1" w:rsidP="00BC2314">
            <w:pPr>
              <w:numPr>
                <w:ilvl w:val="0"/>
                <w:numId w:val="41"/>
              </w:numPr>
            </w:pPr>
            <w:r w:rsidRPr="00495FBE">
              <w:t>Clients: ODL-Client-A, ODL-Client-B</w:t>
            </w:r>
          </w:p>
          <w:p w14:paraId="388E85EB" w14:textId="77777777" w:rsidR="002F74E1" w:rsidRDefault="002F74E1" w:rsidP="00BC2314">
            <w:pPr>
              <w:numPr>
                <w:ilvl w:val="0"/>
                <w:numId w:val="41"/>
              </w:numPr>
            </w:pPr>
            <w:r w:rsidRPr="00495FBE">
              <w:t>Roles:trusted-device</w:t>
            </w:r>
            <w:r>
              <w:t xml:space="preserve">; </w:t>
            </w:r>
            <w:r w:rsidRPr="00495FBE">
              <w:t>untrusted-device</w:t>
            </w:r>
            <w:r>
              <w:t xml:space="preserve">; </w:t>
            </w:r>
            <w:r w:rsidRPr="00495FBE">
              <w:t>service-a</w:t>
            </w:r>
            <w:r>
              <w:t>,</w:t>
            </w:r>
            <w:r w:rsidRPr="00495FBE">
              <w:t>service-b</w:t>
            </w:r>
          </w:p>
        </w:tc>
      </w:tr>
    </w:tbl>
    <w:p w14:paraId="769EE083" w14:textId="77777777" w:rsidR="002F74E1" w:rsidRDefault="002F74E1" w:rsidP="002F74E1"/>
    <w:p w14:paraId="48180BFB" w14:textId="77777777" w:rsidR="002F74E1" w:rsidRPr="00495FBE" w:rsidRDefault="002F74E1" w:rsidP="002F74E1">
      <w:r w:rsidRPr="00495FBE">
        <w:rPr>
          <w:noProof/>
        </w:rPr>
        <w:drawing>
          <wp:inline distT="0" distB="0" distL="0" distR="0" wp14:anchorId="3EC05614" wp14:editId="73B30C89">
            <wp:extent cx="2438400" cy="825500"/>
            <wp:effectExtent l="0" t="0" r="0" b="0"/>
            <wp:docPr id="186055133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1332" name="Picture 1" descr="A computer screen with white text&#10;&#10;Description automatically generated"/>
                    <pic:cNvPicPr/>
                  </pic:nvPicPr>
                  <pic:blipFill>
                    <a:blip r:embed="rId61"/>
                    <a:stretch>
                      <a:fillRect/>
                    </a:stretch>
                  </pic:blipFill>
                  <pic:spPr>
                    <a:xfrm>
                      <a:off x="0" y="0"/>
                      <a:ext cx="2438400" cy="825500"/>
                    </a:xfrm>
                    <a:prstGeom prst="rect">
                      <a:avLst/>
                    </a:prstGeom>
                  </pic:spPr>
                </pic:pic>
              </a:graphicData>
            </a:graphic>
          </wp:inline>
        </w:drawing>
      </w:r>
    </w:p>
    <w:p w14:paraId="5D9088E7" w14:textId="77777777" w:rsidR="002F74E1" w:rsidRDefault="002F74E1" w:rsidP="002F74E1">
      <w:r w:rsidRPr="007B247B">
        <w:t xml:space="preserve">Zero Trust architectures place </w:t>
      </w:r>
      <w:r w:rsidRPr="007B247B">
        <w:rPr>
          <w:b/>
          <w:bCs/>
        </w:rPr>
        <w:t>identity at the center of access control</w:t>
      </w:r>
      <w:r w:rsidRPr="007B247B">
        <w:t>. Keycloak provides cryptographically verifiable claims that propagate trust context across layers. In this testbed, identity and device posture serve as primary trust signals for downstream policy evaluation.</w:t>
      </w:r>
      <w:r>
        <w:t xml:space="preserve"> </w:t>
      </w:r>
      <w:r w:rsidRPr="007B247B">
        <w:t xml:space="preserve">This approach reflects contemporary enterprise practice and enables </w:t>
      </w:r>
      <w:r w:rsidRPr="007B247B">
        <w:rPr>
          <w:b/>
          <w:bCs/>
        </w:rPr>
        <w:t>attribute-based access control (ABAC)</w:t>
      </w:r>
      <w:r w:rsidRPr="007B247B">
        <w:t xml:space="preserve"> experimentation.</w:t>
      </w:r>
    </w:p>
    <w:p w14:paraId="0CE0F544" w14:textId="77777777" w:rsidR="002F74E1" w:rsidRDefault="002F74E1" w:rsidP="002F74E1"/>
    <w:p w14:paraId="2D2DE209" w14:textId="77777777" w:rsidR="002F74E1" w:rsidRDefault="002F74E1" w:rsidP="002F74E1">
      <w:r>
        <w:rPr>
          <w:noProof/>
        </w:rPr>
        <w:drawing>
          <wp:inline distT="0" distB="0" distL="0" distR="0" wp14:anchorId="36F4EAB7" wp14:editId="6CDD4D90">
            <wp:extent cx="8020050" cy="1404658"/>
            <wp:effectExtent l="0" t="0" r="0" b="5080"/>
            <wp:docPr id="1179502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2506" name="Picture 1179502506"/>
                    <pic:cNvPicPr/>
                  </pic:nvPicPr>
                  <pic:blipFill>
                    <a:blip r:embed="rId62">
                      <a:extLst>
                        <a:ext uri="{28A0092B-C50C-407E-A947-70E740481C1C}">
                          <a14:useLocalDpi xmlns:a14="http://schemas.microsoft.com/office/drawing/2010/main" val="0"/>
                        </a:ext>
                      </a:extLst>
                    </a:blip>
                    <a:stretch>
                      <a:fillRect/>
                    </a:stretch>
                  </pic:blipFill>
                  <pic:spPr>
                    <a:xfrm>
                      <a:off x="0" y="0"/>
                      <a:ext cx="8038801" cy="1407942"/>
                    </a:xfrm>
                    <a:prstGeom prst="rect">
                      <a:avLst/>
                    </a:prstGeom>
                  </pic:spPr>
                </pic:pic>
              </a:graphicData>
            </a:graphic>
          </wp:inline>
        </w:drawing>
      </w:r>
    </w:p>
    <w:p w14:paraId="54452CD0" w14:textId="77777777" w:rsidR="002F74E1" w:rsidRDefault="002F74E1" w:rsidP="002F74E1"/>
    <w:p w14:paraId="7CD51494" w14:textId="77777777" w:rsidR="002F74E1" w:rsidRDefault="002F74E1" w:rsidP="002F74E1">
      <w:r>
        <w:rPr>
          <w:noProof/>
        </w:rPr>
        <w:drawing>
          <wp:inline distT="0" distB="0" distL="0" distR="0" wp14:anchorId="00F57A6A" wp14:editId="6465D39A">
            <wp:extent cx="3429000" cy="1587018"/>
            <wp:effectExtent l="0" t="0" r="0" b="635"/>
            <wp:docPr id="2643397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39749" name="Picture 2643397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451408" cy="1597389"/>
                    </a:xfrm>
                    <a:prstGeom prst="rect">
                      <a:avLst/>
                    </a:prstGeom>
                  </pic:spPr>
                </pic:pic>
              </a:graphicData>
            </a:graphic>
          </wp:inline>
        </w:drawing>
      </w:r>
      <w:r>
        <w:rPr>
          <w:noProof/>
        </w:rPr>
        <w:drawing>
          <wp:inline distT="0" distB="0" distL="0" distR="0" wp14:anchorId="3173A366" wp14:editId="3C5046F0">
            <wp:extent cx="3885320" cy="1798214"/>
            <wp:effectExtent l="0" t="0" r="1270" b="5715"/>
            <wp:docPr id="368589938"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9938" name="Picture 32" descr="A screenshot of a computer&#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11608" cy="1810381"/>
                    </a:xfrm>
                    <a:prstGeom prst="rect">
                      <a:avLst/>
                    </a:prstGeom>
                  </pic:spPr>
                </pic:pic>
              </a:graphicData>
            </a:graphic>
          </wp:inline>
        </w:drawing>
      </w:r>
    </w:p>
    <w:p w14:paraId="15837CFC" w14:textId="77777777" w:rsidR="002F74E1" w:rsidRDefault="002F74E1" w:rsidP="002F74E1"/>
    <w:p w14:paraId="705E95E7" w14:textId="77777777" w:rsidR="002F74E1" w:rsidRDefault="002F74E1" w:rsidP="002F74E1">
      <w:pPr>
        <w:pStyle w:val="Heading2"/>
      </w:pPr>
      <w:r w:rsidRPr="007B247B">
        <w:t>Open Policy Agent: Policy Decision Point</w:t>
      </w:r>
    </w:p>
    <w:p w14:paraId="77A9AE42" w14:textId="77777777" w:rsidR="002F74E1" w:rsidRPr="00141C82" w:rsidRDefault="002F74E1" w:rsidP="002F74E1">
      <w:r>
        <w:t xml:space="preserve">OpenPolicyAgent was deployed as the the PDP where polcies are defined based on what is allowed within the network environemnt. </w:t>
      </w:r>
      <w:r w:rsidRPr="005B1227">
        <w:t xml:space="preserve">OPA enables </w:t>
      </w:r>
      <w:r w:rsidRPr="005B1227">
        <w:rPr>
          <w:b/>
          <w:bCs/>
        </w:rPr>
        <w:t>policy-as-code</w:t>
      </w:r>
      <w:r w:rsidRPr="005B1227">
        <w:t>, transforming trust logic into a formally analyzable artifact. This makes access control</w:t>
      </w:r>
      <w:r>
        <w:t xml:space="preserve"> a</w:t>
      </w:r>
      <w:r w:rsidRPr="005B1227">
        <w:t>uditable</w:t>
      </w:r>
      <w:r>
        <w:t>, v</w:t>
      </w:r>
      <w:r w:rsidRPr="005B1227">
        <w:t>ersion-controlled</w:t>
      </w:r>
      <w:r>
        <w:t xml:space="preserve"> and t</w:t>
      </w:r>
      <w:r w:rsidRPr="005B1227">
        <w:t>estable</w:t>
      </w:r>
      <w:r>
        <w:t xml:space="preserve">. These are defined as rego files where thetrust algorithm is defined as code logic to guide access control decisions. </w:t>
      </w:r>
      <w:r w:rsidRPr="005B1227">
        <w:t xml:space="preserve">Rego policies function as </w:t>
      </w:r>
      <w:r w:rsidRPr="005B1227">
        <w:rPr>
          <w:b/>
          <w:bCs/>
        </w:rPr>
        <w:t>executable security hypotheses</w:t>
      </w:r>
      <w:r w:rsidRPr="005B1227">
        <w:t>, allowing empirical validation of Zero Trust assumptions.</w:t>
      </w:r>
      <w:r>
        <w:t xml:space="preserve"> </w:t>
      </w:r>
      <w:r w:rsidRPr="00141C82">
        <w:t>Integrating OPA with service</w:t>
      </w:r>
      <w:r>
        <w:t>-level</w:t>
      </w:r>
      <w:r w:rsidRPr="00141C82">
        <w:t xml:space="preserve"> proxies enforces </w:t>
      </w:r>
      <w:r w:rsidRPr="00141C82">
        <w:rPr>
          <w:b/>
          <w:bCs/>
        </w:rPr>
        <w:t>policy outside the application</w:t>
      </w:r>
      <w:r>
        <w:t xml:space="preserve"> resulting in r</w:t>
      </w:r>
      <w:r w:rsidRPr="00141C82">
        <w:t>educe</w:t>
      </w:r>
      <w:r>
        <w:t>d</w:t>
      </w:r>
      <w:r w:rsidRPr="00141C82">
        <w:t xml:space="preserve"> attack surface</w:t>
      </w:r>
      <w:r>
        <w:t>, improved</w:t>
      </w:r>
      <w:r w:rsidRPr="00141C82">
        <w:t xml:space="preserve"> policy consistency</w:t>
      </w:r>
      <w:r>
        <w:t xml:space="preserve"> and centralized</w:t>
      </w:r>
      <w:r w:rsidRPr="00141C82">
        <w:t xml:space="preserve"> auditability</w:t>
      </w:r>
      <w:r>
        <w:t xml:space="preserve">. </w:t>
      </w:r>
      <w:r w:rsidRPr="00141C82">
        <w:t xml:space="preserve">This approach supports </w:t>
      </w:r>
      <w:r w:rsidRPr="00141C82">
        <w:rPr>
          <w:b/>
          <w:bCs/>
        </w:rPr>
        <w:t>Zero Trust microsegmentation</w:t>
      </w:r>
      <w:r w:rsidRPr="00141C82">
        <w:t xml:space="preserve">, where each service request is independently authorized, even </w:t>
      </w:r>
      <w:r w:rsidRPr="00141C82">
        <w:lastRenderedPageBreak/>
        <w:t>within the same network zone.</w:t>
      </w:r>
      <w:r>
        <w:t xml:space="preserve"> T</w:t>
      </w:r>
      <w:r w:rsidRPr="00141C82">
        <w:t>he</w:t>
      </w:r>
      <w:r>
        <w:t xml:space="preserve"> </w:t>
      </w:r>
      <w:r w:rsidRPr="00141C82">
        <w:t xml:space="preserve">proxy-OPA pattern enables </w:t>
      </w:r>
      <w:r w:rsidRPr="00141C82">
        <w:rPr>
          <w:b/>
          <w:bCs/>
        </w:rPr>
        <w:t>repeatable experiments</w:t>
      </w:r>
      <w:r w:rsidRPr="00141C82">
        <w:t xml:space="preserve"> on authorization latency, scalability, and failure modes.</w:t>
      </w:r>
    </w:p>
    <w:p w14:paraId="438F172F" w14:textId="77777777" w:rsidR="002F74E1" w:rsidRPr="007B247B" w:rsidRDefault="002F74E1" w:rsidP="002F74E1">
      <w:pPr>
        <w:pStyle w:val="Heading3"/>
      </w:pPr>
      <w:r w:rsidRPr="007B247B">
        <w:t>Implementation Details</w:t>
      </w:r>
    </w:p>
    <w:p w14:paraId="63792DA1" w14:textId="77777777" w:rsidR="002F74E1" w:rsidRPr="007B247B" w:rsidRDefault="002F74E1" w:rsidP="002F74E1">
      <w:r w:rsidRPr="007B247B">
        <w:t>OPA was deployed as the centralized PDP</w:t>
      </w:r>
      <w:r>
        <w:t xml:space="preserve"> for identity claims, data descriptio, device posture, application sensitivity, network context. The container was deployed as an OPA container running on port 8182. While the default port is 8181, this conflicts with the default REST port for the ODL container. The setup was deployed such that all addresses with the port number establsh a socket that connects to the service. This was an operational decision for easier interworking withother containers dspite the resutingsecurity risks (0.0.0.0:8182). The version of OPA is(opa:1.12.2-istio-1). Custom policies  as Rego and Json files were used to define the logic and represent input data simulating contextual heterogenous network metadata. The policies were incrementally  built from single criteria policies (user type, auth-type,application protocol) to Multi-criteria polcies based on the four facets considered and subsequently improved to contextual, multi-domain weighted and fused trust policies as per the testcases defined.</w:t>
      </w:r>
      <w:r w:rsidRPr="00FF33B2">
        <w:rPr>
          <w:noProof/>
        </w:rPr>
        <w:t xml:space="preserve"> </w:t>
      </w:r>
    </w:p>
    <w:p w14:paraId="3AD8653C" w14:textId="77777777" w:rsidR="002F74E1" w:rsidRDefault="002F74E1" w:rsidP="002F74E1">
      <w:r w:rsidRPr="007B247B">
        <w:rPr>
          <w:noProof/>
        </w:rPr>
        <w:drawing>
          <wp:inline distT="0" distB="0" distL="0" distR="0" wp14:anchorId="6EBE3895" wp14:editId="128D8C57">
            <wp:extent cx="1968500" cy="584200"/>
            <wp:effectExtent l="0" t="0" r="0" b="0"/>
            <wp:docPr id="82358475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4756" name="Picture 1" descr="A black background with white text&#10;&#10;Description automatically generated"/>
                    <pic:cNvPicPr/>
                  </pic:nvPicPr>
                  <pic:blipFill>
                    <a:blip r:embed="rId65"/>
                    <a:stretch>
                      <a:fillRect/>
                    </a:stretch>
                  </pic:blipFill>
                  <pic:spPr>
                    <a:xfrm>
                      <a:off x="0" y="0"/>
                      <a:ext cx="1968500" cy="584200"/>
                    </a:xfrm>
                    <a:prstGeom prst="rect">
                      <a:avLst/>
                    </a:prstGeom>
                  </pic:spPr>
                </pic:pic>
              </a:graphicData>
            </a:graphic>
          </wp:inline>
        </w:drawing>
      </w:r>
    </w:p>
    <w:p w14:paraId="1AB09048" w14:textId="77777777" w:rsidR="002F74E1" w:rsidRDefault="002F74E1" w:rsidP="002F74E1"/>
    <w:p w14:paraId="029BD9B3" w14:textId="77777777" w:rsidR="002F74E1" w:rsidRDefault="002F74E1" w:rsidP="002F74E1">
      <w:r>
        <w:rPr>
          <w:noProof/>
        </w:rPr>
        <w:drawing>
          <wp:inline distT="0" distB="0" distL="0" distR="0" wp14:anchorId="5B4DA1C6" wp14:editId="4C43FD4C">
            <wp:extent cx="8864600" cy="775970"/>
            <wp:effectExtent l="0" t="0" r="0" b="0"/>
            <wp:docPr id="22808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43" name="Picture 35"/>
                    <pic:cNvPicPr/>
                  </pic:nvPicPr>
                  <pic:blipFill>
                    <a:blip r:embed="rId66">
                      <a:extLst>
                        <a:ext uri="{28A0092B-C50C-407E-A947-70E740481C1C}">
                          <a14:useLocalDpi xmlns:a14="http://schemas.microsoft.com/office/drawing/2010/main" val="0"/>
                        </a:ext>
                      </a:extLst>
                    </a:blip>
                    <a:stretch>
                      <a:fillRect/>
                    </a:stretch>
                  </pic:blipFill>
                  <pic:spPr>
                    <a:xfrm>
                      <a:off x="0" y="0"/>
                      <a:ext cx="8864600" cy="775970"/>
                    </a:xfrm>
                    <a:prstGeom prst="rect">
                      <a:avLst/>
                    </a:prstGeom>
                  </pic:spPr>
                </pic:pic>
              </a:graphicData>
            </a:graphic>
          </wp:inline>
        </w:drawing>
      </w:r>
    </w:p>
    <w:p w14:paraId="2FFB5CB4" w14:textId="77777777" w:rsidR="002F74E1" w:rsidRDefault="002F74E1" w:rsidP="002F74E1">
      <w:r>
        <w:rPr>
          <w:noProof/>
        </w:rPr>
        <w:drawing>
          <wp:inline distT="0" distB="0" distL="0" distR="0" wp14:anchorId="67593AAD" wp14:editId="2AC11259">
            <wp:extent cx="6140450" cy="2948824"/>
            <wp:effectExtent l="0" t="0" r="0" b="0"/>
            <wp:docPr id="12726240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4098" name="Picture 12726240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157205" cy="2956870"/>
                    </a:xfrm>
                    <a:prstGeom prst="rect">
                      <a:avLst/>
                    </a:prstGeom>
                  </pic:spPr>
                </pic:pic>
              </a:graphicData>
            </a:graphic>
          </wp:inline>
        </w:drawing>
      </w:r>
    </w:p>
    <w:p w14:paraId="59203378" w14:textId="77777777" w:rsidR="002F74E1" w:rsidRDefault="002F74E1" w:rsidP="002F74E1">
      <w:r>
        <w:rPr>
          <w:noProof/>
        </w:rPr>
        <w:lastRenderedPageBreak/>
        <w:drawing>
          <wp:inline distT="0" distB="0" distL="0" distR="0" wp14:anchorId="094752A6" wp14:editId="127B999F">
            <wp:extent cx="6243748" cy="2603500"/>
            <wp:effectExtent l="0" t="0" r="5080" b="0"/>
            <wp:docPr id="1262082010"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2010" name="Picture 33" descr="A screenshot of a computer&#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247573" cy="2605095"/>
                    </a:xfrm>
                    <a:prstGeom prst="rect">
                      <a:avLst/>
                    </a:prstGeom>
                  </pic:spPr>
                </pic:pic>
              </a:graphicData>
            </a:graphic>
          </wp:inline>
        </w:drawing>
      </w:r>
    </w:p>
    <w:p w14:paraId="4363576A" w14:textId="77777777" w:rsidR="002F74E1" w:rsidRDefault="002F74E1" w:rsidP="002F74E1">
      <w:r w:rsidRPr="00CF5682">
        <w:rPr>
          <w:noProof/>
        </w:rPr>
        <w:drawing>
          <wp:inline distT="0" distB="0" distL="0" distR="0" wp14:anchorId="2C181D37" wp14:editId="34259236">
            <wp:extent cx="2540000" cy="5461000"/>
            <wp:effectExtent l="0" t="0" r="0" b="0"/>
            <wp:docPr id="6967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26945" name=""/>
                    <pic:cNvPicPr/>
                  </pic:nvPicPr>
                  <pic:blipFill>
                    <a:blip r:embed="rId69"/>
                    <a:stretch>
                      <a:fillRect/>
                    </a:stretch>
                  </pic:blipFill>
                  <pic:spPr>
                    <a:xfrm>
                      <a:off x="0" y="0"/>
                      <a:ext cx="2540000" cy="5461000"/>
                    </a:xfrm>
                    <a:prstGeom prst="rect">
                      <a:avLst/>
                    </a:prstGeom>
                  </pic:spPr>
                </pic:pic>
              </a:graphicData>
            </a:graphic>
          </wp:inline>
        </w:drawing>
      </w:r>
      <w:r w:rsidRPr="005B1227">
        <w:rPr>
          <w:noProof/>
        </w:rPr>
        <w:drawing>
          <wp:inline distT="0" distB="0" distL="0" distR="0" wp14:anchorId="2066E32F" wp14:editId="26263314">
            <wp:extent cx="1574800" cy="1498600"/>
            <wp:effectExtent l="0" t="0" r="0" b="0"/>
            <wp:docPr id="1055249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961" name="Picture 1" descr="A screen shot of a computer code&#10;&#10;Description automatically generated"/>
                    <pic:cNvPicPr/>
                  </pic:nvPicPr>
                  <pic:blipFill>
                    <a:blip r:embed="rId70"/>
                    <a:stretch>
                      <a:fillRect/>
                    </a:stretch>
                  </pic:blipFill>
                  <pic:spPr>
                    <a:xfrm>
                      <a:off x="0" y="0"/>
                      <a:ext cx="1574800" cy="1498600"/>
                    </a:xfrm>
                    <a:prstGeom prst="rect">
                      <a:avLst/>
                    </a:prstGeom>
                  </pic:spPr>
                </pic:pic>
              </a:graphicData>
            </a:graphic>
          </wp:inline>
        </w:drawing>
      </w:r>
    </w:p>
    <w:p w14:paraId="551D48A9" w14:textId="77777777" w:rsidR="002F74E1" w:rsidRDefault="002F74E1" w:rsidP="002F74E1"/>
    <w:p w14:paraId="5F795C5A" w14:textId="77777777" w:rsidR="002F74E1" w:rsidRDefault="002F74E1" w:rsidP="002F74E1">
      <w:pPr>
        <w:pStyle w:val="Heading2"/>
      </w:pPr>
      <w:r w:rsidRPr="005B1227">
        <w:lastRenderedPageBreak/>
        <w:t>Envoy Proxy: Application-Layer PEP</w:t>
      </w:r>
    </w:p>
    <w:p w14:paraId="4DD8C42F" w14:textId="77777777" w:rsidR="002F74E1" w:rsidRPr="00141C82" w:rsidRDefault="002F74E1" w:rsidP="002F74E1">
      <w:r w:rsidRPr="00F83282">
        <w:t xml:space="preserve">Envoy </w:t>
      </w:r>
      <w:r>
        <w:t xml:space="preserve">was deployed as the application level PEP and </w:t>
      </w:r>
      <w:r w:rsidRPr="00F83282">
        <w:t>integrates</w:t>
      </w:r>
      <w:r>
        <w:t xml:space="preserve"> </w:t>
      </w:r>
      <w:r w:rsidRPr="00F83282">
        <w:t>OAuth2 authentication via Keycloak</w:t>
      </w:r>
      <w:r>
        <w:t xml:space="preserve"> and </w:t>
      </w:r>
      <w:r w:rsidRPr="00F83282">
        <w:t>Authorization checks via OPA</w:t>
      </w:r>
      <w:r>
        <w:t xml:space="preserve">. </w:t>
      </w:r>
      <w:r w:rsidRPr="00F83282">
        <w:t xml:space="preserve">Network-layer controls alone cannot prevent application-level misuse. Envoy enforces </w:t>
      </w:r>
      <w:r w:rsidRPr="00F83282">
        <w:rPr>
          <w:b/>
          <w:bCs/>
        </w:rPr>
        <w:t>per-request authorization</w:t>
      </w:r>
      <w:r w:rsidRPr="00F83282">
        <w:t>, ensuring that every API call is explicitly validated against policy.</w:t>
      </w:r>
      <w:r>
        <w:t xml:space="preserve"> </w:t>
      </w:r>
      <w:r w:rsidRPr="00F83282">
        <w:t xml:space="preserve">This closes the gap between </w:t>
      </w:r>
      <w:r w:rsidRPr="00F83282">
        <w:rPr>
          <w:b/>
          <w:bCs/>
        </w:rPr>
        <w:t>network microsegmentation</w:t>
      </w:r>
      <w:r w:rsidRPr="00F83282">
        <w:t xml:space="preserve"> and </w:t>
      </w:r>
      <w:r w:rsidRPr="00F83282">
        <w:rPr>
          <w:b/>
          <w:bCs/>
        </w:rPr>
        <w:t>application security</w:t>
      </w:r>
      <w:r w:rsidRPr="00F83282">
        <w:t>, a critical requirement for Zero Trust completeness.</w:t>
      </w:r>
      <w:r>
        <w:t xml:space="preserve"> </w:t>
      </w:r>
      <w:r w:rsidRPr="00141C82">
        <w:t xml:space="preserve">This transformation elevates the policy from </w:t>
      </w:r>
      <w:r w:rsidRPr="00141C82">
        <w:rPr>
          <w:b/>
          <w:bCs/>
        </w:rPr>
        <w:t>RBAC-inspired rules</w:t>
      </w:r>
      <w:r w:rsidRPr="00141C82">
        <w:t xml:space="preserve"> to </w:t>
      </w:r>
      <w:r w:rsidRPr="00141C82">
        <w:rPr>
          <w:b/>
          <w:bCs/>
        </w:rPr>
        <w:t>full ABAC</w:t>
      </w:r>
      <w:r w:rsidRPr="00141C82">
        <w:t>, enabling</w:t>
      </w:r>
      <w:r>
        <w:t xml:space="preserve"> </w:t>
      </w:r>
      <w:r w:rsidRPr="00141C82">
        <w:t>Fine-grained decisions</w:t>
      </w:r>
      <w:r>
        <w:t xml:space="preserve">, </w:t>
      </w:r>
      <w:r w:rsidRPr="00141C82">
        <w:t>Context awareness</w:t>
      </w:r>
      <w:r>
        <w:t xml:space="preserve"> and </w:t>
      </w:r>
      <w:r w:rsidRPr="00141C82">
        <w:t>Policy scalability</w:t>
      </w:r>
      <w:r>
        <w:t xml:space="preserve">. </w:t>
      </w:r>
      <w:r w:rsidRPr="00141C82">
        <w:t xml:space="preserve">ABAC is particularly suited for Zero Trust because it avoids role explosion and supports </w:t>
      </w:r>
      <w:r w:rsidRPr="00141C82">
        <w:rPr>
          <w:b/>
          <w:bCs/>
        </w:rPr>
        <w:t>dynamic attributes</w:t>
      </w:r>
      <w:r w:rsidRPr="00141C82">
        <w:t>, such as behavioral trust scores and real-time risk signals</w:t>
      </w:r>
      <w:r>
        <w:t xml:space="preserve">. It also </w:t>
      </w:r>
      <w:r w:rsidRPr="00141C82">
        <w:t>enables comparative analysis against RBAC and capability-based models, offering measurable advantages in expressiveness and security posture.</w:t>
      </w:r>
    </w:p>
    <w:p w14:paraId="0FEB1099" w14:textId="77777777" w:rsidR="002F74E1" w:rsidRPr="00F83282" w:rsidRDefault="002F74E1" w:rsidP="002F74E1"/>
    <w:p w14:paraId="47E88909" w14:textId="77777777" w:rsidR="002F74E1" w:rsidRPr="005B1227" w:rsidRDefault="002F74E1" w:rsidP="002F74E1">
      <w:pPr>
        <w:pStyle w:val="Heading3"/>
      </w:pPr>
      <w:r w:rsidRPr="005B1227">
        <w:t>Implementation Details</w:t>
      </w:r>
    </w:p>
    <w:p w14:paraId="3EDDF4BD" w14:textId="77777777" w:rsidR="002F74E1" w:rsidRPr="00FF33B2" w:rsidRDefault="002F74E1" w:rsidP="002F74E1">
      <w:r w:rsidRPr="005B1227">
        <w:t>Envoy was deployed to enforce authorization at Layer 7.</w:t>
      </w:r>
      <w:r>
        <w:t xml:space="preserve"> Envoy implements the Application PEP through </w:t>
      </w:r>
      <w:r w:rsidRPr="00FF33B2">
        <w:t xml:space="preserve">epresents a </w:t>
      </w:r>
      <w:r w:rsidRPr="00FF33B2">
        <w:rPr>
          <w:b/>
          <w:bCs/>
        </w:rPr>
        <w:t>modular, ordered processing pipeline</w:t>
      </w:r>
      <w:r w:rsidRPr="00FF33B2">
        <w:t xml:space="preserve"> through which network traffic is evaluated, transformed, and either forwarded or rejected. </w:t>
      </w:r>
      <w:r>
        <w:t>This</w:t>
      </w:r>
      <w:r w:rsidRPr="00FF33B2">
        <w:t xml:space="preserve"> is realized through </w:t>
      </w:r>
      <w:r w:rsidRPr="00FF33B2">
        <w:rPr>
          <w:b/>
          <w:bCs/>
        </w:rPr>
        <w:t>layered network and HTTP filters</w:t>
      </w:r>
      <w:r w:rsidRPr="00FF33B2">
        <w:t>, each responsible for a discrete concern such as authentication, authorization, rate limiting, or telemetry.</w:t>
      </w:r>
      <w:r>
        <w:t xml:space="preserve"> Th</w:t>
      </w:r>
      <w:r w:rsidRPr="00FF33B2">
        <w:t xml:space="preserve">is architecture aligns with the principle of </w:t>
      </w:r>
      <w:r w:rsidRPr="00FF33B2">
        <w:rPr>
          <w:b/>
          <w:bCs/>
        </w:rPr>
        <w:t>progressive trust evaluation</w:t>
      </w:r>
      <w:r w:rsidRPr="00FF33B2">
        <w:t>, where no single component is implicitly trusted and every request is continuously inspected as it traverses the data plane.</w:t>
      </w:r>
      <w:r>
        <w:t xml:space="preserve">  It also </w:t>
      </w:r>
      <w:r w:rsidRPr="00FF33B2">
        <w:t xml:space="preserve">provides a </w:t>
      </w:r>
      <w:r w:rsidRPr="00FF33B2">
        <w:rPr>
          <w:b/>
          <w:bCs/>
        </w:rPr>
        <w:t>lightweight, sandboxed execution environment</w:t>
      </w:r>
      <w:r w:rsidRPr="00FF33B2">
        <w:t xml:space="preserve"> that allows custom logic to run safely inside the data plane</w:t>
      </w:r>
      <w:r>
        <w:t xml:space="preserve"> resulting in</w:t>
      </w:r>
      <w:r w:rsidRPr="00FF33B2">
        <w:t xml:space="preserve"> </w:t>
      </w:r>
      <w:r w:rsidRPr="00FF33B2">
        <w:rPr>
          <w:b/>
          <w:bCs/>
        </w:rPr>
        <w:t>dynamic policy execution without recompiling or redeploying the proxy</w:t>
      </w:r>
      <w:r w:rsidRPr="00FF33B2">
        <w:t>.</w:t>
      </w:r>
      <w:r>
        <w:t xml:space="preserve"> The proxy level metrics and logs also provide additional observability and feedback for policy tweaks od deployment enhancements.</w:t>
      </w:r>
    </w:p>
    <w:p w14:paraId="6402C1A9" w14:textId="77777777" w:rsidR="002F74E1" w:rsidRDefault="002F74E1" w:rsidP="002F74E1">
      <w:r w:rsidRPr="005B1227">
        <w:rPr>
          <w:noProof/>
        </w:rPr>
        <w:drawing>
          <wp:inline distT="0" distB="0" distL="0" distR="0" wp14:anchorId="2282582A" wp14:editId="7D7D0B30">
            <wp:extent cx="1816100" cy="609600"/>
            <wp:effectExtent l="0" t="0" r="0" b="0"/>
            <wp:docPr id="8191614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61442" name="Picture 1" descr="A screenshot of a computer code&#10;&#10;Description automatically generated"/>
                    <pic:cNvPicPr/>
                  </pic:nvPicPr>
                  <pic:blipFill>
                    <a:blip r:embed="rId71"/>
                    <a:stretch>
                      <a:fillRect/>
                    </a:stretch>
                  </pic:blipFill>
                  <pic:spPr>
                    <a:xfrm>
                      <a:off x="0" y="0"/>
                      <a:ext cx="1816100" cy="609600"/>
                    </a:xfrm>
                    <a:prstGeom prst="rect">
                      <a:avLst/>
                    </a:prstGeom>
                  </pic:spPr>
                </pic:pic>
              </a:graphicData>
            </a:graphic>
          </wp:inline>
        </w:drawing>
      </w:r>
    </w:p>
    <w:p w14:paraId="58CC69C7" w14:textId="77777777" w:rsidR="002F74E1" w:rsidRDefault="002F74E1" w:rsidP="002F74E1"/>
    <w:p w14:paraId="3502DB06" w14:textId="77777777" w:rsidR="002F74E1" w:rsidRDefault="002F74E1" w:rsidP="002F74E1">
      <w:r>
        <w:rPr>
          <w:noProof/>
        </w:rPr>
        <w:lastRenderedPageBreak/>
        <w:drawing>
          <wp:inline distT="0" distB="0" distL="0" distR="0" wp14:anchorId="412318AA" wp14:editId="52AEAEFA">
            <wp:extent cx="4982921" cy="2025650"/>
            <wp:effectExtent l="0" t="0" r="0" b="0"/>
            <wp:docPr id="574297103"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103" name="Picture 36" descr="A screenshot of a computer&#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985438" cy="2026673"/>
                    </a:xfrm>
                    <a:prstGeom prst="rect">
                      <a:avLst/>
                    </a:prstGeom>
                  </pic:spPr>
                </pic:pic>
              </a:graphicData>
            </a:graphic>
          </wp:inline>
        </w:drawing>
      </w:r>
    </w:p>
    <w:p w14:paraId="499945F4" w14:textId="77777777" w:rsidR="002F74E1" w:rsidRDefault="002F74E1" w:rsidP="002F74E1">
      <w:pPr>
        <w:pStyle w:val="Heading2"/>
      </w:pPr>
      <w:r w:rsidRPr="00F83282">
        <w:t>Mininet Zero Trust Topology Construction</w:t>
      </w:r>
    </w:p>
    <w:p w14:paraId="181D7424" w14:textId="77777777" w:rsidR="002F74E1" w:rsidRDefault="002F74E1" w:rsidP="002F74E1">
      <w:r w:rsidRPr="005459F2">
        <w:t xml:space="preserve">The minimal topology reduces confounding variables while still capturing essential Zero Trust dynamics. This design choice supports </w:t>
      </w:r>
      <w:r w:rsidRPr="005459F2">
        <w:rPr>
          <w:b/>
          <w:bCs/>
        </w:rPr>
        <w:t>controlled experimentation</w:t>
      </w:r>
      <w:r w:rsidRPr="005459F2">
        <w:t>, enabling clear attribution of observed effects to policy enforcement rather than network complexity.</w:t>
      </w:r>
    </w:p>
    <w:p w14:paraId="3CFD3C08" w14:textId="77777777" w:rsidR="002F74E1" w:rsidRPr="00F83282" w:rsidRDefault="002F74E1" w:rsidP="002F74E1">
      <w:pPr>
        <w:pStyle w:val="Heading3"/>
      </w:pPr>
      <w:r w:rsidRPr="00F83282">
        <w:t>Implementation Details</w:t>
      </w:r>
    </w:p>
    <w:p w14:paraId="59F4C629" w14:textId="77777777" w:rsidR="002F74E1" w:rsidRPr="00F83282" w:rsidRDefault="002F74E1" w:rsidP="002F74E1">
      <w:r w:rsidRPr="00F83282">
        <w:t>A minimal topology was constructed</w:t>
      </w:r>
      <w:r>
        <w:t xml:space="preserve"> based on 2 hosts (Service-A and Service-B) and later extnded tobased on 6 hosts and a</w:t>
      </w:r>
      <w:r w:rsidRPr="00FF33B2">
        <w:t xml:space="preserve"> </w:t>
      </w:r>
      <w:r w:rsidRPr="00F83282">
        <w:t>Single OVS switch (controlled by OpenDaylight)</w:t>
      </w:r>
      <w:r>
        <w:t>. The hosts are ODL_</w:t>
      </w:r>
      <w:r w:rsidRPr="00F83282">
        <w:t>Client</w:t>
      </w:r>
      <w:r>
        <w:t>-A, ODL_</w:t>
      </w:r>
      <w:r w:rsidRPr="00F83282">
        <w:t>Client</w:t>
      </w:r>
      <w:r>
        <w:t xml:space="preserve">-B, Trusted-Device, Untrsted-device, </w:t>
      </w:r>
      <w:r w:rsidRPr="00F83282">
        <w:t>Service-A</w:t>
      </w:r>
      <w:r>
        <w:t xml:space="preserve"> and </w:t>
      </w:r>
      <w:r w:rsidRPr="00F83282">
        <w:t>Service-B</w:t>
      </w:r>
    </w:p>
    <w:p w14:paraId="1E630922" w14:textId="77777777" w:rsidR="002F74E1" w:rsidRDefault="002F74E1" w:rsidP="002F74E1">
      <w:r w:rsidRPr="00F83282">
        <w:rPr>
          <w:noProof/>
        </w:rPr>
        <w:drawing>
          <wp:inline distT="0" distB="0" distL="0" distR="0" wp14:anchorId="1BB95480" wp14:editId="2FEB77F6">
            <wp:extent cx="2400300" cy="609600"/>
            <wp:effectExtent l="0" t="0" r="0" b="0"/>
            <wp:docPr id="65774496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4967" name="Picture 1" descr="A black background with white text&#10;&#10;Description automatically generated"/>
                    <pic:cNvPicPr/>
                  </pic:nvPicPr>
                  <pic:blipFill>
                    <a:blip r:embed="rId73"/>
                    <a:stretch>
                      <a:fillRect/>
                    </a:stretch>
                  </pic:blipFill>
                  <pic:spPr>
                    <a:xfrm>
                      <a:off x="0" y="0"/>
                      <a:ext cx="2400300" cy="609600"/>
                    </a:xfrm>
                    <a:prstGeom prst="rect">
                      <a:avLst/>
                    </a:prstGeom>
                  </pic:spPr>
                </pic:pic>
              </a:graphicData>
            </a:graphic>
          </wp:inline>
        </w:drawing>
      </w:r>
    </w:p>
    <w:p w14:paraId="586228F4" w14:textId="77777777" w:rsidR="002F74E1" w:rsidRDefault="002F74E1" w:rsidP="002F74E1">
      <w:r w:rsidRPr="00BC64D5">
        <w:rPr>
          <w:noProof/>
        </w:rPr>
        <w:drawing>
          <wp:inline distT="0" distB="0" distL="0" distR="0" wp14:anchorId="7765DA73" wp14:editId="197A75ED">
            <wp:extent cx="2578100" cy="1104900"/>
            <wp:effectExtent l="0" t="0" r="0" b="0"/>
            <wp:docPr id="17050620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208" name="Picture 1" descr="A screen shot of a computer program&#10;&#10;Description automatically generated"/>
                    <pic:cNvPicPr/>
                  </pic:nvPicPr>
                  <pic:blipFill>
                    <a:blip r:embed="rId74"/>
                    <a:stretch>
                      <a:fillRect/>
                    </a:stretch>
                  </pic:blipFill>
                  <pic:spPr>
                    <a:xfrm>
                      <a:off x="0" y="0"/>
                      <a:ext cx="2578100" cy="1104900"/>
                    </a:xfrm>
                    <a:prstGeom prst="rect">
                      <a:avLst/>
                    </a:prstGeom>
                  </pic:spPr>
                </pic:pic>
              </a:graphicData>
            </a:graphic>
          </wp:inline>
        </w:drawing>
      </w:r>
    </w:p>
    <w:p w14:paraId="48C9FD0B" w14:textId="77777777" w:rsidR="002F74E1" w:rsidRDefault="002F74E1" w:rsidP="002F74E1"/>
    <w:p w14:paraId="07FD7820" w14:textId="77777777" w:rsidR="002F74E1" w:rsidRDefault="002F74E1" w:rsidP="002F74E1">
      <w:r w:rsidRPr="00BC64D5">
        <w:rPr>
          <w:noProof/>
        </w:rPr>
        <w:drawing>
          <wp:inline distT="0" distB="0" distL="0" distR="0" wp14:anchorId="0A0ABA3A" wp14:editId="5896EE3A">
            <wp:extent cx="3814271" cy="1924050"/>
            <wp:effectExtent l="0" t="0" r="0" b="0"/>
            <wp:docPr id="18618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4428" name=""/>
                    <pic:cNvPicPr/>
                  </pic:nvPicPr>
                  <pic:blipFill>
                    <a:blip r:embed="rId75"/>
                    <a:stretch>
                      <a:fillRect/>
                    </a:stretch>
                  </pic:blipFill>
                  <pic:spPr>
                    <a:xfrm>
                      <a:off x="0" y="0"/>
                      <a:ext cx="3818062" cy="1925963"/>
                    </a:xfrm>
                    <a:prstGeom prst="rect">
                      <a:avLst/>
                    </a:prstGeom>
                  </pic:spPr>
                </pic:pic>
              </a:graphicData>
            </a:graphic>
          </wp:inline>
        </w:drawing>
      </w:r>
    </w:p>
    <w:p w14:paraId="21F61109" w14:textId="77777777" w:rsidR="002F74E1" w:rsidRDefault="002F74E1" w:rsidP="002F74E1">
      <w:r w:rsidRPr="00BC64D5">
        <w:rPr>
          <w:noProof/>
        </w:rPr>
        <w:lastRenderedPageBreak/>
        <w:drawing>
          <wp:inline distT="0" distB="0" distL="0" distR="0" wp14:anchorId="313E18E3" wp14:editId="364D92EF">
            <wp:extent cx="4064000" cy="2077055"/>
            <wp:effectExtent l="0" t="0" r="0" b="6350"/>
            <wp:docPr id="17445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5868" name=""/>
                    <pic:cNvPicPr/>
                  </pic:nvPicPr>
                  <pic:blipFill>
                    <a:blip r:embed="rId76"/>
                    <a:stretch>
                      <a:fillRect/>
                    </a:stretch>
                  </pic:blipFill>
                  <pic:spPr>
                    <a:xfrm>
                      <a:off x="0" y="0"/>
                      <a:ext cx="4070496" cy="2080375"/>
                    </a:xfrm>
                    <a:prstGeom prst="rect">
                      <a:avLst/>
                    </a:prstGeom>
                  </pic:spPr>
                </pic:pic>
              </a:graphicData>
            </a:graphic>
          </wp:inline>
        </w:drawing>
      </w:r>
    </w:p>
    <w:p w14:paraId="77F83C97" w14:textId="77777777" w:rsidR="002F74E1" w:rsidRDefault="002F74E1" w:rsidP="002F74E1">
      <w:r w:rsidRPr="00BC64D5">
        <w:rPr>
          <w:noProof/>
        </w:rPr>
        <w:drawing>
          <wp:inline distT="0" distB="0" distL="0" distR="0" wp14:anchorId="590AA5D4" wp14:editId="0888890A">
            <wp:extent cx="2095500" cy="1701800"/>
            <wp:effectExtent l="0" t="0" r="0" b="0"/>
            <wp:docPr id="15553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9276" name=""/>
                    <pic:cNvPicPr/>
                  </pic:nvPicPr>
                  <pic:blipFill>
                    <a:blip r:embed="rId77"/>
                    <a:stretch>
                      <a:fillRect/>
                    </a:stretch>
                  </pic:blipFill>
                  <pic:spPr>
                    <a:xfrm>
                      <a:off x="0" y="0"/>
                      <a:ext cx="2095500" cy="1701800"/>
                    </a:xfrm>
                    <a:prstGeom prst="rect">
                      <a:avLst/>
                    </a:prstGeom>
                  </pic:spPr>
                </pic:pic>
              </a:graphicData>
            </a:graphic>
          </wp:inline>
        </w:drawing>
      </w:r>
    </w:p>
    <w:p w14:paraId="09396126" w14:textId="77777777" w:rsidR="002F74E1" w:rsidRDefault="002F74E1" w:rsidP="002F74E1"/>
    <w:p w14:paraId="79509EAE" w14:textId="77777777" w:rsidR="002F74E1" w:rsidRPr="00D52657" w:rsidRDefault="002F74E1" w:rsidP="002F74E1">
      <w:r w:rsidRPr="00FF33B2">
        <w:rPr>
          <w:b/>
          <w:bCs/>
        </w:rPr>
        <w:t>Before policy enforcement:</w:t>
      </w:r>
      <w:r>
        <w:t xml:space="preserve"> all services could ing each other and access the switch. Testing accessibility using curl on postman also returned a 200-OK. This indicated that both services, represented as hosts on mininet could access the infrastructure. On enforcement a single criteria policy based on allowed services(Service-A) and blocked services (service-B), the result was:</w:t>
      </w:r>
    </w:p>
    <w:p w14:paraId="24E47C0A" w14:textId="77777777" w:rsidR="002F74E1" w:rsidRDefault="002F74E1" w:rsidP="002F74E1">
      <w:pPr>
        <w:tabs>
          <w:tab w:val="num" w:pos="720"/>
        </w:tabs>
      </w:pPr>
      <w:r w:rsidRPr="005459F2">
        <w:rPr>
          <w:b/>
          <w:bCs/>
        </w:rPr>
        <w:t>After policy enforcement:</w:t>
      </w:r>
      <w:r w:rsidRPr="005459F2">
        <w:t>Service-A → Allowed</w:t>
      </w:r>
      <w:r>
        <w:t xml:space="preserve"> and </w:t>
      </w:r>
      <w:r w:rsidRPr="005459F2">
        <w:t>Service-B → Denied</w:t>
      </w:r>
    </w:p>
    <w:p w14:paraId="6C7744CD" w14:textId="77777777" w:rsidR="002F74E1" w:rsidRDefault="002F74E1" w:rsidP="002F74E1">
      <w:pPr>
        <w:tabs>
          <w:tab w:val="num" w:pos="720"/>
        </w:tabs>
      </w:pPr>
    </w:p>
    <w:p w14:paraId="36975D04" w14:textId="77777777" w:rsidR="002F74E1" w:rsidRDefault="002F74E1" w:rsidP="002F74E1">
      <w:pPr>
        <w:tabs>
          <w:tab w:val="num" w:pos="720"/>
        </w:tabs>
      </w:pPr>
      <w:r w:rsidRPr="00BC64D5">
        <w:rPr>
          <w:noProof/>
        </w:rPr>
        <w:drawing>
          <wp:inline distT="0" distB="0" distL="0" distR="0" wp14:anchorId="78FE01FF" wp14:editId="439F8AC6">
            <wp:extent cx="3492500" cy="355600"/>
            <wp:effectExtent l="0" t="0" r="0" b="0"/>
            <wp:docPr id="1623489554"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9554" name="Picture 1" descr="A close-up of a sign&#10;&#10;Description automatically generated"/>
                    <pic:cNvPicPr/>
                  </pic:nvPicPr>
                  <pic:blipFill>
                    <a:blip r:embed="rId78"/>
                    <a:stretch>
                      <a:fillRect/>
                    </a:stretch>
                  </pic:blipFill>
                  <pic:spPr>
                    <a:xfrm>
                      <a:off x="0" y="0"/>
                      <a:ext cx="3492500" cy="355600"/>
                    </a:xfrm>
                    <a:prstGeom prst="rect">
                      <a:avLst/>
                    </a:prstGeom>
                  </pic:spPr>
                </pic:pic>
              </a:graphicData>
            </a:graphic>
          </wp:inline>
        </w:drawing>
      </w:r>
    </w:p>
    <w:p w14:paraId="67D835B2" w14:textId="77777777" w:rsidR="002F74E1" w:rsidRDefault="002F74E1" w:rsidP="002F74E1">
      <w:pPr>
        <w:tabs>
          <w:tab w:val="num" w:pos="720"/>
        </w:tabs>
      </w:pPr>
      <w:r w:rsidRPr="00BC64D5">
        <w:rPr>
          <w:noProof/>
        </w:rPr>
        <w:drawing>
          <wp:inline distT="0" distB="0" distL="0" distR="0" wp14:anchorId="5A9BA093" wp14:editId="1F6C0EA8">
            <wp:extent cx="3441700" cy="1079500"/>
            <wp:effectExtent l="0" t="0" r="0" b="0"/>
            <wp:docPr id="14795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3" name="Picture 1" descr="A screenshot of a computer program&#10;&#10;Description automatically generated"/>
                    <pic:cNvPicPr/>
                  </pic:nvPicPr>
                  <pic:blipFill>
                    <a:blip r:embed="rId79"/>
                    <a:stretch>
                      <a:fillRect/>
                    </a:stretch>
                  </pic:blipFill>
                  <pic:spPr>
                    <a:xfrm>
                      <a:off x="0" y="0"/>
                      <a:ext cx="3441700" cy="1079500"/>
                    </a:xfrm>
                    <a:prstGeom prst="rect">
                      <a:avLst/>
                    </a:prstGeom>
                  </pic:spPr>
                </pic:pic>
              </a:graphicData>
            </a:graphic>
          </wp:inline>
        </w:drawing>
      </w:r>
    </w:p>
    <w:p w14:paraId="6C90E64C" w14:textId="77777777" w:rsidR="002F74E1" w:rsidRDefault="002F74E1" w:rsidP="002F74E1">
      <w:pPr>
        <w:tabs>
          <w:tab w:val="num" w:pos="720"/>
        </w:tabs>
      </w:pPr>
    </w:p>
    <w:p w14:paraId="0DDFDC63" w14:textId="77777777" w:rsidR="002F74E1" w:rsidRDefault="002F74E1" w:rsidP="002F74E1">
      <w:pPr>
        <w:tabs>
          <w:tab w:val="num" w:pos="720"/>
        </w:tabs>
      </w:pPr>
      <w:r w:rsidRPr="00BC64D5">
        <w:rPr>
          <w:noProof/>
        </w:rPr>
        <w:lastRenderedPageBreak/>
        <w:drawing>
          <wp:inline distT="0" distB="0" distL="0" distR="0" wp14:anchorId="0F7B020D" wp14:editId="7D0A56FB">
            <wp:extent cx="4038600" cy="2603500"/>
            <wp:effectExtent l="0" t="0" r="0" b="0"/>
            <wp:docPr id="15775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8294" name=""/>
                    <pic:cNvPicPr/>
                  </pic:nvPicPr>
                  <pic:blipFill>
                    <a:blip r:embed="rId80"/>
                    <a:stretch>
                      <a:fillRect/>
                    </a:stretch>
                  </pic:blipFill>
                  <pic:spPr>
                    <a:xfrm>
                      <a:off x="0" y="0"/>
                      <a:ext cx="4038600" cy="2603500"/>
                    </a:xfrm>
                    <a:prstGeom prst="rect">
                      <a:avLst/>
                    </a:prstGeom>
                  </pic:spPr>
                </pic:pic>
              </a:graphicData>
            </a:graphic>
          </wp:inline>
        </w:drawing>
      </w:r>
    </w:p>
    <w:p w14:paraId="60166F4B" w14:textId="77777777" w:rsidR="002F74E1" w:rsidRDefault="002F74E1" w:rsidP="002F74E1">
      <w:pPr>
        <w:tabs>
          <w:tab w:val="num" w:pos="720"/>
        </w:tabs>
      </w:pPr>
      <w:r w:rsidRPr="00BC64D5">
        <w:rPr>
          <w:noProof/>
        </w:rPr>
        <w:drawing>
          <wp:inline distT="0" distB="0" distL="0" distR="0" wp14:anchorId="10B7C61C" wp14:editId="7537DB70">
            <wp:extent cx="4432300" cy="927100"/>
            <wp:effectExtent l="0" t="0" r="0" b="0"/>
            <wp:docPr id="15060418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1889" name="Picture 1" descr="A screen shot of a computer&#10;&#10;Description automatically generated"/>
                    <pic:cNvPicPr/>
                  </pic:nvPicPr>
                  <pic:blipFill>
                    <a:blip r:embed="rId81"/>
                    <a:stretch>
                      <a:fillRect/>
                    </a:stretch>
                  </pic:blipFill>
                  <pic:spPr>
                    <a:xfrm>
                      <a:off x="0" y="0"/>
                      <a:ext cx="4432300" cy="927100"/>
                    </a:xfrm>
                    <a:prstGeom prst="rect">
                      <a:avLst/>
                    </a:prstGeom>
                  </pic:spPr>
                </pic:pic>
              </a:graphicData>
            </a:graphic>
          </wp:inline>
        </w:drawing>
      </w:r>
    </w:p>
    <w:p w14:paraId="57B88C54" w14:textId="77777777" w:rsidR="002F74E1" w:rsidRPr="005459F2" w:rsidRDefault="002F74E1" w:rsidP="002F74E1">
      <w:pPr>
        <w:tabs>
          <w:tab w:val="num" w:pos="720"/>
        </w:tabs>
      </w:pPr>
      <w:r w:rsidRPr="00BC64D5">
        <w:rPr>
          <w:noProof/>
        </w:rPr>
        <w:drawing>
          <wp:inline distT="0" distB="0" distL="0" distR="0" wp14:anchorId="7AEA4B86" wp14:editId="09604CFE">
            <wp:extent cx="3422650" cy="2535653"/>
            <wp:effectExtent l="0" t="0" r="0" b="4445"/>
            <wp:docPr id="14924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9415" name=""/>
                    <pic:cNvPicPr/>
                  </pic:nvPicPr>
                  <pic:blipFill>
                    <a:blip r:embed="rId82"/>
                    <a:stretch>
                      <a:fillRect/>
                    </a:stretch>
                  </pic:blipFill>
                  <pic:spPr>
                    <a:xfrm>
                      <a:off x="0" y="0"/>
                      <a:ext cx="3426949" cy="2538838"/>
                    </a:xfrm>
                    <a:prstGeom prst="rect">
                      <a:avLst/>
                    </a:prstGeom>
                  </pic:spPr>
                </pic:pic>
              </a:graphicData>
            </a:graphic>
          </wp:inline>
        </w:drawing>
      </w:r>
    </w:p>
    <w:p w14:paraId="5DEC4490" w14:textId="77777777" w:rsidR="002F74E1" w:rsidRPr="00D37DCD" w:rsidRDefault="002F74E1" w:rsidP="002F74E1">
      <w:pPr>
        <w:rPr>
          <w:color w:val="C00000"/>
        </w:rPr>
      </w:pPr>
      <w:r w:rsidRPr="005459F2">
        <w:t xml:space="preserve">This validation confirms the elimination of implicit trust. The observed behavior demonstrates that access decisions are now </w:t>
      </w:r>
      <w:r w:rsidRPr="005459F2">
        <w:rPr>
          <w:b/>
          <w:bCs/>
        </w:rPr>
        <w:t>policy-driven, identity-aware, and context-sensitive</w:t>
      </w:r>
      <w:r w:rsidRPr="005459F2">
        <w:t>, satisfying the fundamental goals of Zero Trust.</w:t>
      </w:r>
      <w:r>
        <w:t xml:space="preserve"> </w:t>
      </w:r>
      <w:r w:rsidRPr="005459F2">
        <w:t xml:space="preserve">This baseline establishes a reference point for subsequent </w:t>
      </w:r>
      <w:r>
        <w:t>testcases</w:t>
      </w:r>
      <w:r w:rsidRPr="005459F2">
        <w:t>, where dynamic, multi-domain trust extensions are introduced and evaluated</w:t>
      </w:r>
      <w:r>
        <w:t xml:space="preserve"> as illustrated </w:t>
      </w:r>
      <w:r w:rsidRPr="00D37DCD">
        <w:rPr>
          <w:color w:val="C00000"/>
        </w:rPr>
        <w:t>in Figure 8.7</w:t>
      </w:r>
    </w:p>
    <w:p w14:paraId="4C0F1E2E" w14:textId="77777777" w:rsidR="002F74E1" w:rsidRDefault="002F74E1" w:rsidP="002F74E1">
      <w:r w:rsidRPr="00141C82">
        <w:rPr>
          <w:noProof/>
        </w:rPr>
        <w:lastRenderedPageBreak/>
        <w:drawing>
          <wp:inline distT="0" distB="0" distL="0" distR="0" wp14:anchorId="4E7662BF" wp14:editId="2EB71540">
            <wp:extent cx="4165600" cy="1663700"/>
            <wp:effectExtent l="0" t="0" r="0" b="0"/>
            <wp:docPr id="9077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1977" name=""/>
                    <pic:cNvPicPr/>
                  </pic:nvPicPr>
                  <pic:blipFill>
                    <a:blip r:embed="rId83"/>
                    <a:stretch>
                      <a:fillRect/>
                    </a:stretch>
                  </pic:blipFill>
                  <pic:spPr>
                    <a:xfrm>
                      <a:off x="0" y="0"/>
                      <a:ext cx="4165600" cy="1663700"/>
                    </a:xfrm>
                    <a:prstGeom prst="rect">
                      <a:avLst/>
                    </a:prstGeom>
                  </pic:spPr>
                </pic:pic>
              </a:graphicData>
            </a:graphic>
          </wp:inline>
        </w:drawing>
      </w:r>
      <w:r w:rsidRPr="00141C82">
        <w:t xml:space="preserve"> </w:t>
      </w:r>
      <w:r>
        <w:fldChar w:fldCharType="begin"/>
      </w:r>
      <w:r>
        <w:instrText xml:space="preserve"> INCLUDEPICTURE "https://lh3.googleusercontent.com/gg-dl/AOI_d_90_UhPoeytAdICW36rIPpAhRbuMcNPvTIMX_dDnmCJZ8BXAMqsD3rj6mcWOKIuxKqliWFxexugAR9xFx1GBOuPXmxKav1AIppbcvAZRn7bSYyy1zW2y24UbmLC5bOC8pBqCcQ-CKH--w53U0dwPz_fmpeQQLIIUX4PSj_ljloXsOEQEg=s1024-rj" \* MERGEFORMATINET </w:instrText>
      </w:r>
      <w:r>
        <w:fldChar w:fldCharType="separate"/>
      </w:r>
      <w:r>
        <w:fldChar w:fldCharType="end"/>
      </w:r>
      <w:r w:rsidRPr="00141C82">
        <w:t xml:space="preserve"> </w:t>
      </w:r>
    </w:p>
    <w:p w14:paraId="7B05AAB1" w14:textId="77777777" w:rsidR="002F74E1" w:rsidRPr="00293CAD" w:rsidRDefault="002F74E1" w:rsidP="002F74E1">
      <w:pPr>
        <w:tabs>
          <w:tab w:val="num" w:pos="720"/>
        </w:tabs>
      </w:pPr>
      <w:r w:rsidRPr="00FD62B2">
        <w:t xml:space="preserve">This chapter detailed the implementation of a </w:t>
      </w:r>
      <w:r w:rsidRPr="00FD62B2">
        <w:rPr>
          <w:b/>
          <w:bCs/>
        </w:rPr>
        <w:t>reproducible Zero Trust baseline testbed</w:t>
      </w:r>
      <w:r w:rsidRPr="00FD62B2">
        <w:t>, integrating identity, policy, network, and application enforcement layers. The modular architecture ensures experimental rigor and provides a foundation for advanced trust modeling and adversarial evaluation presented in subsequent chapters.</w:t>
      </w:r>
    </w:p>
    <w:p w14:paraId="23723C4B" w14:textId="77777777" w:rsidR="002F74E1" w:rsidRDefault="002F74E1" w:rsidP="002F74E1"/>
    <w:p w14:paraId="0BFEF554" w14:textId="77777777" w:rsidR="00A75CBD" w:rsidRDefault="00A75CBD" w:rsidP="00CF354B"/>
    <w:p w14:paraId="29F775C4" w14:textId="77777777" w:rsidR="009A7CC2" w:rsidRDefault="009A7CC2" w:rsidP="009A7CC2">
      <w:r>
        <w:t>This experiment operationalizes  core Zero Trust axioms that the network position is irrelevant. This is because both services reside on the same virtual network, yet access outcomes differ based solely on identity and policy. This directly challenges the legacy “trusted internal network” model and provides measurable evidence of Zero Trust enforcement. The experiment is particularly valuable for causal analysis and by holding topology constant and varying identity claims or policy rules, the effect of trust decisions on connectivity can be isolated. This enables quantitative metrics such as Policy decision latency, Flow rule installation time and the Impact of policy complexity on authorization delay</w:t>
      </w:r>
    </w:p>
    <w:p w14:paraId="156DB7B9" w14:textId="77777777" w:rsidR="009A7CC2" w:rsidRDefault="009A7CC2" w:rsidP="009A7CC2"/>
    <w:p w14:paraId="2D2DEDAE" w14:textId="77777777" w:rsidR="009A7CC2" w:rsidRDefault="009A7CC2" w:rsidP="009A7CC2">
      <w:r>
        <w:t>Further, the scenario demonstrates defense-in-depth within Zero Trust such that even with permissive SDN flow rules, Envoy’s L7 enforcement can still deny access, illustrating layered trust enforcement. This duality reflects real enterprise Zero Trust deployments and strengthens the ecological validity of the testbed.  Limitations such as lack of encrypted hardware identity or real user behavior—are explicitly bounded and can be addressed as future work, reinforcing the academic credibility of the study.</w:t>
      </w:r>
    </w:p>
    <w:p w14:paraId="1D405A92" w14:textId="77777777" w:rsidR="009A60F7" w:rsidRDefault="009A60F7" w:rsidP="00CF354B"/>
    <w:p w14:paraId="3D4FB1B2" w14:textId="77777777" w:rsidR="009A60F7" w:rsidRDefault="009A60F7" w:rsidP="00CF354B"/>
    <w:p w14:paraId="5FBB60BB" w14:textId="77777777" w:rsidR="009A60F7" w:rsidRDefault="009A60F7" w:rsidP="00CF354B"/>
    <w:p w14:paraId="5A747E40" w14:textId="77777777" w:rsidR="00AF09BC" w:rsidRDefault="00AF09BC" w:rsidP="00CF354B"/>
    <w:p w14:paraId="5262BD88" w14:textId="77777777" w:rsidR="00AF09BC" w:rsidRDefault="00AF09BC" w:rsidP="00CF354B"/>
    <w:p w14:paraId="7DEE6B90" w14:textId="77777777" w:rsidR="00AF09BC" w:rsidRDefault="00AF09BC" w:rsidP="00CF354B"/>
    <w:p w14:paraId="0400A37A" w14:textId="271F7CF0" w:rsidR="00AF09BC" w:rsidRDefault="00AF09BC" w:rsidP="00AF09BC">
      <w:pPr>
        <w:pStyle w:val="Heading1"/>
      </w:pPr>
      <w:r>
        <w:lastRenderedPageBreak/>
        <w:t>EVALUTION RESULTS AND DISCUSSIONS</w:t>
      </w:r>
    </w:p>
    <w:p w14:paraId="278C3D70" w14:textId="74894D11" w:rsidR="00AF09BC" w:rsidRDefault="00AF09BC" w:rsidP="00AF09BC">
      <w:pPr>
        <w:pStyle w:val="Heading2"/>
      </w:pPr>
      <w:r>
        <w:t>Introduction</w:t>
      </w:r>
    </w:p>
    <w:p w14:paraId="4A1DBB6B" w14:textId="77777777" w:rsidR="00AF09BC" w:rsidRDefault="00AF09BC" w:rsidP="00AF09BC">
      <w:r w:rsidRPr="00175303">
        <w:t>The fundamental premise of Zero Trust Architecture (ZTA) is the elimination of implicit trust. Traditional access control models have historically relied on static, perimeter-based defenses where authentication is a discrete event granting durable access. However, in modern heterogeneous environment</w:t>
      </w:r>
      <w:r>
        <w:t xml:space="preserve">, </w:t>
      </w:r>
      <w:r w:rsidRPr="00175303">
        <w:t>characterized by remote work, Bring Your Own Device (BYOD) policies, and ephemeral cloud infrastructures</w:t>
      </w:r>
      <w:r>
        <w:t xml:space="preserve">, </w:t>
      </w:r>
      <w:r w:rsidRPr="00175303">
        <w:t>the context of a user and their device is highly volatile. A device authenticated as secure at one moment may be compromised minutes later.</w:t>
      </w:r>
      <w:r>
        <w:t xml:space="preserve"> </w:t>
      </w:r>
    </w:p>
    <w:p w14:paraId="71ABC784" w14:textId="77777777" w:rsidR="00AF09BC" w:rsidRDefault="00AF09BC" w:rsidP="00AF09BC"/>
    <w:p w14:paraId="66121660" w14:textId="77777777" w:rsidR="00AF09BC" w:rsidRPr="00175303" w:rsidRDefault="00AF09BC" w:rsidP="00AF09BC">
      <w:r w:rsidRPr="00175303">
        <w:t xml:space="preserve">This chapter presents a comprehensive evaluation of computational trust models, </w:t>
      </w:r>
      <w:r>
        <w:t>beginning from baseline No-Policy settings to</w:t>
      </w:r>
      <w:r w:rsidRPr="00175303">
        <w:t xml:space="preserve"> legacy static paradigms </w:t>
      </w:r>
      <w:r>
        <w:t>and finally to</w:t>
      </w:r>
      <w:r w:rsidRPr="00175303">
        <w:t xml:space="preserve"> advanced dynamic </w:t>
      </w:r>
      <w:r>
        <w:t xml:space="preserve">trust estimation and </w:t>
      </w:r>
      <w:r w:rsidRPr="00175303">
        <w:t xml:space="preserve">fusion architectures. </w:t>
      </w:r>
      <w:r>
        <w:t>The work</w:t>
      </w:r>
      <w:r w:rsidRPr="00175303">
        <w:t xml:space="preserve"> analyze</w:t>
      </w:r>
      <w:r>
        <w:t>s</w:t>
      </w:r>
      <w:r w:rsidRPr="00175303">
        <w:t xml:space="preserve"> the theoretical and operational implications of six distinct access models: Implicit Trust (No Policy), Single-Domain Criteria Trust, Multidomain Score-Based Trust (Base DS Model), and three advanced Multidomain variations incorporating temporal dynamics (Linear Time, Exponential Time, and Ensemble Inertia).</w:t>
      </w:r>
      <w:r>
        <w:t xml:space="preserve"> The advanced multidomain models are simulated and tested across six scenarios defined in Table X toemulatecommon access scenarios in heterogenous enterprise networks.</w:t>
      </w:r>
      <w:r w:rsidRPr="00175303">
        <w:t xml:space="preserve"> The evaluation explores the structural tension between absolute security verification and operational usability, culminating in a stateful behavioral engine that continuously evaluates risk.</w:t>
      </w:r>
    </w:p>
    <w:p w14:paraId="5EF151CA" w14:textId="77777777" w:rsidR="00AF09BC" w:rsidRDefault="00AF09BC" w:rsidP="00AF09BC">
      <w:pPr>
        <w:pStyle w:val="Heading2"/>
      </w:pPr>
      <w:r w:rsidRPr="00141C82">
        <w:t>Evaluation Framework</w:t>
      </w:r>
    </w:p>
    <w:p w14:paraId="6ADBA851" w14:textId="77777777" w:rsidR="00AF09BC" w:rsidRDefault="00AF09BC" w:rsidP="00AF09BC">
      <w:r>
        <w:t xml:space="preserve">This sets out a set of reference tables and matrices based on industry practice, best practice or rules of thumb for heterogenous enterprise environments. </w:t>
      </w:r>
    </w:p>
    <w:p w14:paraId="07D527E3" w14:textId="77777777" w:rsidR="00AF09BC" w:rsidRDefault="00AF09BC" w:rsidP="00AF09BC">
      <w:r>
        <w:t>Table 8.4 shows  the base score mapping matrix that determines trust scores for different contexts within enterprise environments. The base scores a</w:t>
      </w:r>
      <w:r w:rsidRPr="00D37DCD">
        <w:t>re </w:t>
      </w:r>
      <w:r w:rsidRPr="00D37DCD">
        <w:rPr>
          <w:b/>
          <w:bCs/>
        </w:rPr>
        <w:t>Configuration Parameters</w:t>
      </w:r>
      <w:r w:rsidRPr="00D37DCD">
        <w:t> (Inputs), not Calculations (Outputs</w:t>
      </w:r>
      <w:r>
        <w:t>)</w:t>
      </w:r>
      <w:r w:rsidRPr="00D37DCD">
        <w:t xml:space="preserve"> set by the </w:t>
      </w:r>
      <w:r w:rsidRPr="00D37DCD">
        <w:rPr>
          <w:b/>
          <w:bCs/>
        </w:rPr>
        <w:t>System Designer</w:t>
      </w:r>
      <w:r w:rsidRPr="00D37DCD">
        <w:t> (or Administrator) to model a specific environment.</w:t>
      </w:r>
      <w:r>
        <w:t xml:space="preserve"> They  range from very high trust levels (0.9-1.0) as the highest level to untrusted environemnts(less that 0.5) as the lowest tier. The lowest tier primarily indicates that ignorance(lack of metadata or uncertainty) exceeds the leve of information required to make decision. This forms the basis for assigning trust values to different scenarios</w:t>
      </w:r>
    </w:p>
    <w:p w14:paraId="1767D7B4" w14:textId="77777777" w:rsidR="00AF09BC" w:rsidRDefault="00AF09BC" w:rsidP="00AF09BC"/>
    <w:p w14:paraId="05CADCA0" w14:textId="77777777" w:rsidR="00AF09BC" w:rsidRDefault="00AF09BC" w:rsidP="00AF09BC"/>
    <w:p w14:paraId="527E9D7F" w14:textId="77777777" w:rsidR="00AF09BC" w:rsidRPr="00D37DCD" w:rsidRDefault="00AF09BC" w:rsidP="00AF09BC">
      <w:pPr>
        <w:rPr>
          <w:b/>
          <w:bCs/>
        </w:rPr>
      </w:pPr>
      <w:r w:rsidRPr="00D37DCD">
        <w:rPr>
          <w:b/>
          <w:bCs/>
        </w:rPr>
        <w:t>Trust Score (Base Score)</w:t>
      </w:r>
      <w:r>
        <w:rPr>
          <w:b/>
          <w:bCs/>
        </w:rPr>
        <w:t xml:space="preserve"> </w:t>
      </w:r>
      <w:r w:rsidRPr="00D37DCD">
        <w:rPr>
          <w:b/>
          <w:bCs/>
        </w:rPr>
        <w:t>Legend</w:t>
      </w:r>
    </w:p>
    <w:tbl>
      <w:tblPr>
        <w:tblStyle w:val="GridTable6Colourful"/>
        <w:tblW w:w="0" w:type="auto"/>
        <w:tblLook w:val="04A0" w:firstRow="1" w:lastRow="0" w:firstColumn="1" w:lastColumn="0" w:noHBand="0" w:noVBand="1"/>
      </w:tblPr>
      <w:tblGrid>
        <w:gridCol w:w="995"/>
        <w:gridCol w:w="1336"/>
        <w:gridCol w:w="3930"/>
        <w:gridCol w:w="2749"/>
      </w:tblGrid>
      <w:tr w:rsidR="00AF09BC" w:rsidRPr="00D37DCD" w14:paraId="6ACED7B5" w14:textId="77777777" w:rsidTr="0057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CF3E4" w14:textId="77777777" w:rsidR="00AF09BC" w:rsidRPr="00D37DCD" w:rsidRDefault="00AF09BC" w:rsidP="005776A1">
            <w:r w:rsidRPr="00D37DCD">
              <w:t>Range</w:t>
            </w:r>
          </w:p>
        </w:tc>
        <w:tc>
          <w:tcPr>
            <w:tcW w:w="0" w:type="auto"/>
            <w:hideMark/>
          </w:tcPr>
          <w:p w14:paraId="14D55B1B" w14:textId="77777777" w:rsidR="00AF09BC" w:rsidRPr="00D37DCD" w:rsidRDefault="00AF09BC" w:rsidP="005776A1">
            <w:pPr>
              <w:cnfStyle w:val="100000000000" w:firstRow="1" w:lastRow="0" w:firstColumn="0" w:lastColumn="0" w:oddVBand="0" w:evenVBand="0" w:oddHBand="0" w:evenHBand="0" w:firstRowFirstColumn="0" w:firstRowLastColumn="0" w:lastRowFirstColumn="0" w:lastRowLastColumn="0"/>
            </w:pPr>
            <w:r w:rsidRPr="00D37DCD">
              <w:t>Trust Level</w:t>
            </w:r>
          </w:p>
        </w:tc>
        <w:tc>
          <w:tcPr>
            <w:tcW w:w="0" w:type="auto"/>
            <w:hideMark/>
          </w:tcPr>
          <w:p w14:paraId="5814D627" w14:textId="77777777" w:rsidR="00AF09BC" w:rsidRPr="00D37DCD" w:rsidRDefault="00AF09BC" w:rsidP="005776A1">
            <w:pPr>
              <w:cnfStyle w:val="100000000000" w:firstRow="1" w:lastRow="0" w:firstColumn="0" w:lastColumn="0" w:oddVBand="0" w:evenVBand="0" w:oddHBand="0" w:evenHBand="0" w:firstRowFirstColumn="0" w:firstRowLastColumn="0" w:lastRowFirstColumn="0" w:lastRowLastColumn="0"/>
            </w:pPr>
            <w:r w:rsidRPr="00D37DCD">
              <w:t>Description</w:t>
            </w:r>
          </w:p>
        </w:tc>
        <w:tc>
          <w:tcPr>
            <w:tcW w:w="0" w:type="auto"/>
            <w:hideMark/>
          </w:tcPr>
          <w:p w14:paraId="32686A9D" w14:textId="77777777" w:rsidR="00AF09BC" w:rsidRPr="00D37DCD" w:rsidRDefault="00AF09BC" w:rsidP="005776A1">
            <w:pPr>
              <w:cnfStyle w:val="100000000000" w:firstRow="1" w:lastRow="0" w:firstColumn="0" w:lastColumn="0" w:oddVBand="0" w:evenVBand="0" w:oddHBand="0" w:evenHBand="0" w:firstRowFirstColumn="0" w:firstRowLastColumn="0" w:lastRowFirstColumn="0" w:lastRowLastColumn="0"/>
            </w:pPr>
            <w:r w:rsidRPr="00D37DCD">
              <w:t>Example Contexts</w:t>
            </w:r>
          </w:p>
        </w:tc>
      </w:tr>
      <w:tr w:rsidR="00AF09BC" w:rsidRPr="00D37DCD" w14:paraId="2187DD86" w14:textId="77777777" w:rsidTr="0057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63052" w14:textId="77777777" w:rsidR="00AF09BC" w:rsidRPr="007F7DCC" w:rsidRDefault="00AF09BC" w:rsidP="005776A1">
            <w:pPr>
              <w:rPr>
                <w:b w:val="0"/>
                <w:bCs w:val="0"/>
              </w:rPr>
            </w:pPr>
            <w:r w:rsidRPr="007F7DCC">
              <w:rPr>
                <w:b w:val="0"/>
                <w:bCs w:val="0"/>
              </w:rPr>
              <w:t>0.90 - 1.00</w:t>
            </w:r>
          </w:p>
        </w:tc>
        <w:tc>
          <w:tcPr>
            <w:tcW w:w="0" w:type="auto"/>
            <w:hideMark/>
          </w:tcPr>
          <w:p w14:paraId="65E86D1D" w14:textId="77777777" w:rsidR="00AF09BC" w:rsidRPr="007F7DCC" w:rsidRDefault="00AF09BC" w:rsidP="005776A1">
            <w:pPr>
              <w:cnfStyle w:val="000000100000" w:firstRow="0" w:lastRow="0" w:firstColumn="0" w:lastColumn="0" w:oddVBand="0" w:evenVBand="0" w:oddHBand="1" w:evenHBand="0" w:firstRowFirstColumn="0" w:firstRowLastColumn="0" w:lastRowFirstColumn="0" w:lastRowLastColumn="0"/>
            </w:pPr>
            <w:r w:rsidRPr="007F7DCC">
              <w:t>Critical / High</w:t>
            </w:r>
          </w:p>
        </w:tc>
        <w:tc>
          <w:tcPr>
            <w:tcW w:w="0" w:type="auto"/>
            <w:hideMark/>
          </w:tcPr>
          <w:p w14:paraId="20AEDBA3" w14:textId="77777777" w:rsidR="00AF09BC" w:rsidRPr="00D37DCD" w:rsidRDefault="00AF09BC" w:rsidP="005776A1">
            <w:pPr>
              <w:cnfStyle w:val="000000100000" w:firstRow="0" w:lastRow="0" w:firstColumn="0" w:lastColumn="0" w:oddVBand="0" w:evenVBand="0" w:oddHBand="1" w:evenHBand="0" w:firstRowFirstColumn="0" w:firstRowLastColumn="0" w:lastRowFirstColumn="0" w:lastRowLastColumn="0"/>
            </w:pPr>
            <w:r w:rsidRPr="00D37DCD">
              <w:rPr>
                <w:b/>
                <w:bCs/>
              </w:rPr>
              <w:t>Managed &amp; Compliant</w:t>
            </w:r>
            <w:r w:rsidRPr="00D37DCD">
              <w:t>. Fully authenticated, patch-compliant, encrypted, and monitored.</w:t>
            </w:r>
          </w:p>
        </w:tc>
        <w:tc>
          <w:tcPr>
            <w:tcW w:w="0" w:type="auto"/>
            <w:hideMark/>
          </w:tcPr>
          <w:p w14:paraId="6F2CB77B" w14:textId="77777777" w:rsidR="00AF09BC" w:rsidRPr="00D37DCD" w:rsidRDefault="00AF09BC" w:rsidP="005776A1">
            <w:pPr>
              <w:cnfStyle w:val="000000100000" w:firstRow="0" w:lastRow="0" w:firstColumn="0" w:lastColumn="0" w:oddVBand="0" w:evenVBand="0" w:oddHBand="1" w:evenHBand="0" w:firstRowFirstColumn="0" w:firstRowLastColumn="0" w:lastRowFirstColumn="0" w:lastRowLastColumn="0"/>
            </w:pPr>
            <w:r w:rsidRPr="00D37DCD">
              <w:t>Corporate LAN, Company-Issued Laptop, Admin User.</w:t>
            </w:r>
          </w:p>
        </w:tc>
      </w:tr>
      <w:tr w:rsidR="00AF09BC" w:rsidRPr="00D37DCD" w14:paraId="1321931E" w14:textId="77777777" w:rsidTr="005776A1">
        <w:tc>
          <w:tcPr>
            <w:cnfStyle w:val="001000000000" w:firstRow="0" w:lastRow="0" w:firstColumn="1" w:lastColumn="0" w:oddVBand="0" w:evenVBand="0" w:oddHBand="0" w:evenHBand="0" w:firstRowFirstColumn="0" w:firstRowLastColumn="0" w:lastRowFirstColumn="0" w:lastRowLastColumn="0"/>
            <w:tcW w:w="0" w:type="auto"/>
            <w:hideMark/>
          </w:tcPr>
          <w:p w14:paraId="744A309F" w14:textId="77777777" w:rsidR="00AF09BC" w:rsidRPr="007F7DCC" w:rsidRDefault="00AF09BC" w:rsidP="005776A1">
            <w:pPr>
              <w:rPr>
                <w:b w:val="0"/>
                <w:bCs w:val="0"/>
              </w:rPr>
            </w:pPr>
            <w:r w:rsidRPr="007F7DCC">
              <w:rPr>
                <w:b w:val="0"/>
                <w:bCs w:val="0"/>
              </w:rPr>
              <w:t>0.70 - 0.89</w:t>
            </w:r>
          </w:p>
        </w:tc>
        <w:tc>
          <w:tcPr>
            <w:tcW w:w="0" w:type="auto"/>
            <w:hideMark/>
          </w:tcPr>
          <w:p w14:paraId="5D3846E3" w14:textId="77777777" w:rsidR="00AF09BC" w:rsidRPr="007F7DCC" w:rsidRDefault="00AF09BC" w:rsidP="005776A1">
            <w:pPr>
              <w:cnfStyle w:val="000000000000" w:firstRow="0" w:lastRow="0" w:firstColumn="0" w:lastColumn="0" w:oddVBand="0" w:evenVBand="0" w:oddHBand="0" w:evenHBand="0" w:firstRowFirstColumn="0" w:firstRowLastColumn="0" w:lastRowFirstColumn="0" w:lastRowLastColumn="0"/>
            </w:pPr>
            <w:r w:rsidRPr="007F7DCC">
              <w:t>High / Medium</w:t>
            </w:r>
          </w:p>
        </w:tc>
        <w:tc>
          <w:tcPr>
            <w:tcW w:w="0" w:type="auto"/>
            <w:hideMark/>
          </w:tcPr>
          <w:p w14:paraId="53044782" w14:textId="77777777" w:rsidR="00AF09BC" w:rsidRPr="00D37DCD" w:rsidRDefault="00AF09BC" w:rsidP="005776A1">
            <w:pPr>
              <w:cnfStyle w:val="000000000000" w:firstRow="0" w:lastRow="0" w:firstColumn="0" w:lastColumn="0" w:oddVBand="0" w:evenVBand="0" w:oddHBand="0" w:evenHBand="0" w:firstRowFirstColumn="0" w:firstRowLastColumn="0" w:lastRowFirstColumn="0" w:lastRowLastColumn="0"/>
            </w:pPr>
            <w:r w:rsidRPr="00D37DCD">
              <w:rPr>
                <w:b/>
                <w:bCs/>
              </w:rPr>
              <w:t>Known but Flexible</w:t>
            </w:r>
            <w:r w:rsidRPr="00D37DCD">
              <w:t>. Authenticated but potentially unmanaged or roaming.</w:t>
            </w:r>
          </w:p>
        </w:tc>
        <w:tc>
          <w:tcPr>
            <w:tcW w:w="0" w:type="auto"/>
            <w:hideMark/>
          </w:tcPr>
          <w:p w14:paraId="66382648" w14:textId="77777777" w:rsidR="00AF09BC" w:rsidRPr="00D37DCD" w:rsidRDefault="00AF09BC" w:rsidP="005776A1">
            <w:pPr>
              <w:cnfStyle w:val="000000000000" w:firstRow="0" w:lastRow="0" w:firstColumn="0" w:lastColumn="0" w:oddVBand="0" w:evenVBand="0" w:oddHBand="0" w:evenHBand="0" w:firstRowFirstColumn="0" w:firstRowLastColumn="0" w:lastRowFirstColumn="0" w:lastRowLastColumn="0"/>
            </w:pPr>
            <w:r w:rsidRPr="00D37DCD">
              <w:t>Remote VPN, Vendor Laptop (with Agent), Standard User.</w:t>
            </w:r>
          </w:p>
        </w:tc>
      </w:tr>
      <w:tr w:rsidR="00AF09BC" w:rsidRPr="00D37DCD" w14:paraId="5DF1068A" w14:textId="77777777" w:rsidTr="0057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59C26" w14:textId="77777777" w:rsidR="00AF09BC" w:rsidRPr="007F7DCC" w:rsidRDefault="00AF09BC" w:rsidP="005776A1">
            <w:pPr>
              <w:rPr>
                <w:b w:val="0"/>
                <w:bCs w:val="0"/>
              </w:rPr>
            </w:pPr>
            <w:r w:rsidRPr="007F7DCC">
              <w:rPr>
                <w:b w:val="0"/>
                <w:bCs w:val="0"/>
              </w:rPr>
              <w:t>0.50 - 0.69</w:t>
            </w:r>
          </w:p>
        </w:tc>
        <w:tc>
          <w:tcPr>
            <w:tcW w:w="0" w:type="auto"/>
            <w:hideMark/>
          </w:tcPr>
          <w:p w14:paraId="7A1424C2" w14:textId="77777777" w:rsidR="00AF09BC" w:rsidRPr="007F7DCC" w:rsidRDefault="00AF09BC" w:rsidP="005776A1">
            <w:pPr>
              <w:cnfStyle w:val="000000100000" w:firstRow="0" w:lastRow="0" w:firstColumn="0" w:lastColumn="0" w:oddVBand="0" w:evenVBand="0" w:oddHBand="1" w:evenHBand="0" w:firstRowFirstColumn="0" w:firstRowLastColumn="0" w:lastRowFirstColumn="0" w:lastRowLastColumn="0"/>
            </w:pPr>
            <w:r w:rsidRPr="007F7DCC">
              <w:t>Medium / Low</w:t>
            </w:r>
          </w:p>
        </w:tc>
        <w:tc>
          <w:tcPr>
            <w:tcW w:w="0" w:type="auto"/>
            <w:hideMark/>
          </w:tcPr>
          <w:p w14:paraId="71D32733" w14:textId="77777777" w:rsidR="00AF09BC" w:rsidRPr="00D37DCD" w:rsidRDefault="00AF09BC" w:rsidP="005776A1">
            <w:pPr>
              <w:cnfStyle w:val="000000100000" w:firstRow="0" w:lastRow="0" w:firstColumn="0" w:lastColumn="0" w:oddVBand="0" w:evenVBand="0" w:oddHBand="1" w:evenHBand="0" w:firstRowFirstColumn="0" w:firstRowLastColumn="0" w:lastRowFirstColumn="0" w:lastRowLastColumn="0"/>
            </w:pPr>
            <w:r w:rsidRPr="00D37DCD">
              <w:rPr>
                <w:b/>
                <w:bCs/>
              </w:rPr>
              <w:t>Unknown / Gray</w:t>
            </w:r>
            <w:r w:rsidRPr="00D37DCD">
              <w:t>. Authenticated user on unknown device or network.</w:t>
            </w:r>
          </w:p>
        </w:tc>
        <w:tc>
          <w:tcPr>
            <w:tcW w:w="0" w:type="auto"/>
            <w:hideMark/>
          </w:tcPr>
          <w:p w14:paraId="4C93D220" w14:textId="77777777" w:rsidR="00AF09BC" w:rsidRPr="00D37DCD" w:rsidRDefault="00AF09BC" w:rsidP="005776A1">
            <w:pPr>
              <w:cnfStyle w:val="000000100000" w:firstRow="0" w:lastRow="0" w:firstColumn="0" w:lastColumn="0" w:oddVBand="0" w:evenVBand="0" w:oddHBand="1" w:evenHBand="0" w:firstRowFirstColumn="0" w:firstRowLastColumn="0" w:lastRowFirstColumn="0" w:lastRowLastColumn="0"/>
            </w:pPr>
            <w:r w:rsidRPr="00D37DCD">
              <w:t>BYOD (Mobile), Coffee Shop Wi-Fi, Guest Network.</w:t>
            </w:r>
          </w:p>
        </w:tc>
      </w:tr>
      <w:tr w:rsidR="00AF09BC" w:rsidRPr="00D37DCD" w14:paraId="5DA201A7" w14:textId="77777777" w:rsidTr="005776A1">
        <w:tc>
          <w:tcPr>
            <w:cnfStyle w:val="001000000000" w:firstRow="0" w:lastRow="0" w:firstColumn="1" w:lastColumn="0" w:oddVBand="0" w:evenVBand="0" w:oddHBand="0" w:evenHBand="0" w:firstRowFirstColumn="0" w:firstRowLastColumn="0" w:lastRowFirstColumn="0" w:lastRowLastColumn="0"/>
            <w:tcW w:w="0" w:type="auto"/>
            <w:hideMark/>
          </w:tcPr>
          <w:p w14:paraId="0294D213" w14:textId="77777777" w:rsidR="00AF09BC" w:rsidRPr="007F7DCC" w:rsidRDefault="00AF09BC" w:rsidP="005776A1">
            <w:pPr>
              <w:rPr>
                <w:b w:val="0"/>
                <w:bCs w:val="0"/>
              </w:rPr>
            </w:pPr>
            <w:r w:rsidRPr="007F7DCC">
              <w:rPr>
                <w:b w:val="0"/>
                <w:bCs w:val="0"/>
              </w:rPr>
              <w:t>&lt; 0.50</w:t>
            </w:r>
          </w:p>
        </w:tc>
        <w:tc>
          <w:tcPr>
            <w:tcW w:w="0" w:type="auto"/>
            <w:hideMark/>
          </w:tcPr>
          <w:p w14:paraId="224BD2A2" w14:textId="77777777" w:rsidR="00AF09BC" w:rsidRPr="007F7DCC" w:rsidRDefault="00AF09BC" w:rsidP="005776A1">
            <w:pPr>
              <w:cnfStyle w:val="000000000000" w:firstRow="0" w:lastRow="0" w:firstColumn="0" w:lastColumn="0" w:oddVBand="0" w:evenVBand="0" w:oddHBand="0" w:evenHBand="0" w:firstRowFirstColumn="0" w:firstRowLastColumn="0" w:lastRowFirstColumn="0" w:lastRowLastColumn="0"/>
            </w:pPr>
            <w:r w:rsidRPr="007F7DCC">
              <w:t>Untrusted</w:t>
            </w:r>
          </w:p>
        </w:tc>
        <w:tc>
          <w:tcPr>
            <w:tcW w:w="0" w:type="auto"/>
            <w:hideMark/>
          </w:tcPr>
          <w:p w14:paraId="51DC5F61" w14:textId="77777777" w:rsidR="00AF09BC" w:rsidRPr="00D37DCD" w:rsidRDefault="00AF09BC" w:rsidP="005776A1">
            <w:pPr>
              <w:cnfStyle w:val="000000000000" w:firstRow="0" w:lastRow="0" w:firstColumn="0" w:lastColumn="0" w:oddVBand="0" w:evenVBand="0" w:oddHBand="0" w:evenHBand="0" w:firstRowFirstColumn="0" w:firstRowLastColumn="0" w:lastRowFirstColumn="0" w:lastRowLastColumn="0"/>
            </w:pPr>
            <w:r w:rsidRPr="00D37DCD">
              <w:rPr>
                <w:b/>
                <w:bCs/>
              </w:rPr>
              <w:t>Hostile / Malicious</w:t>
            </w:r>
            <w:r w:rsidRPr="00D37DCD">
              <w:t>. Known bad reputation, active anomalies, or policy violation.</w:t>
            </w:r>
          </w:p>
        </w:tc>
        <w:tc>
          <w:tcPr>
            <w:tcW w:w="0" w:type="auto"/>
            <w:hideMark/>
          </w:tcPr>
          <w:p w14:paraId="0E43E482" w14:textId="77777777" w:rsidR="00AF09BC" w:rsidRPr="00D37DCD" w:rsidRDefault="00AF09BC" w:rsidP="005776A1">
            <w:pPr>
              <w:cnfStyle w:val="000000000000" w:firstRow="0" w:lastRow="0" w:firstColumn="0" w:lastColumn="0" w:oddVBand="0" w:evenVBand="0" w:oddHBand="0" w:evenHBand="0" w:firstRowFirstColumn="0" w:firstRowLastColumn="0" w:lastRowFirstColumn="0" w:lastRowLastColumn="0"/>
            </w:pPr>
            <w:r w:rsidRPr="00D37DCD">
              <w:t>Tor Exit Node, Jailbroken Device, Failed Login.</w:t>
            </w:r>
          </w:p>
        </w:tc>
      </w:tr>
    </w:tbl>
    <w:p w14:paraId="2B2646E0" w14:textId="77777777" w:rsidR="00AF09BC" w:rsidRDefault="00AF09BC" w:rsidP="00AF09BC">
      <w:pPr>
        <w:tabs>
          <w:tab w:val="num" w:pos="360"/>
        </w:tabs>
      </w:pPr>
      <w:r>
        <w:t xml:space="preserve">A clear distiction between very high and </w:t>
      </w:r>
      <w:r>
        <w:rPr>
          <w:b/>
          <w:bCs/>
        </w:rPr>
        <w:t>high trust (</w:t>
      </w:r>
      <w:r w:rsidRPr="00D37DCD">
        <w:rPr>
          <w:b/>
          <w:bCs/>
        </w:rPr>
        <w:t>Gold vs. Silver</w:t>
      </w:r>
      <w:r>
        <w:rPr>
          <w:b/>
          <w:bCs/>
        </w:rPr>
        <w:t xml:space="preserve"> levels) such as </w:t>
      </w:r>
      <w:r w:rsidRPr="00D37DCD">
        <w:rPr>
          <w:b/>
          <w:bCs/>
        </w:rPr>
        <w:t xml:space="preserve">Distinction </w:t>
      </w:r>
      <w:r>
        <w:rPr>
          <w:b/>
          <w:bCs/>
        </w:rPr>
        <w:t xml:space="preserve"> between </w:t>
      </w:r>
      <w:r w:rsidRPr="00D37DCD">
        <w:rPr>
          <w:b/>
          <w:bCs/>
        </w:rPr>
        <w:t xml:space="preserve">0.95 </w:t>
      </w:r>
      <w:r>
        <w:rPr>
          <w:b/>
          <w:bCs/>
        </w:rPr>
        <w:t xml:space="preserve"> and </w:t>
      </w:r>
      <w:r w:rsidRPr="00D37DCD">
        <w:rPr>
          <w:b/>
          <w:bCs/>
        </w:rPr>
        <w:t xml:space="preserve"> 0.90</w:t>
      </w:r>
      <w:r>
        <w:rPr>
          <w:b/>
          <w:bCs/>
        </w:rPr>
        <w:t xml:space="preserve"> scores comes from </w:t>
      </w:r>
      <w:r w:rsidRPr="00D37DCD">
        <w:t>minute differences reflect</w:t>
      </w:r>
      <w:r>
        <w:t>ed ub</w:t>
      </w:r>
      <w:r w:rsidRPr="00D37DCD">
        <w:t> </w:t>
      </w:r>
      <w:r w:rsidRPr="00D37DCD">
        <w:rPr>
          <w:b/>
          <w:bCs/>
        </w:rPr>
        <w:t>Assurance Levels</w:t>
      </w:r>
      <w:r w:rsidRPr="00D37DCD">
        <w:t> (NIST 800-63B)</w:t>
      </w:r>
      <w:r>
        <w:t>. Very High trust represents contexts with highly</w:t>
      </w:r>
      <w:r w:rsidRPr="00D37DCD">
        <w:t xml:space="preserve"> restricted, strictly managed assets</w:t>
      </w:r>
      <w:r>
        <w:t xml:space="preserve">  with requirements such as enterprise owned device with hardware level authentication (</w:t>
      </w:r>
      <w:r w:rsidRPr="00D37DCD">
        <w:t>Device Certificate + Biometric + Geolocation + No Vulnerabilities</w:t>
      </w:r>
      <w:r>
        <w:t xml:space="preserve"> and privileged user access). High trust (silver level) represents standard corprte access with requirements such as a healthy device posture with mFA(</w:t>
      </w:r>
      <w:r w:rsidRPr="00D37DCD">
        <w:t>Password + MFA + Healthy Device</w:t>
      </w:r>
      <w:r>
        <w:t xml:space="preserve"> and a verified regular user). The silver levels haveslightly lower trust levels becaise most resources access requests are</w:t>
      </w:r>
      <w:r w:rsidRPr="00D37DCD">
        <w:t xml:space="preserve"> less "hardware-bound" than device-tunnel sessions, slightly increasing risk surface </w:t>
      </w:r>
      <w:r>
        <w:t>such as</w:t>
      </w:r>
      <w:r w:rsidRPr="00D37DCD">
        <w:t xml:space="preserve"> </w:t>
      </w:r>
      <w:r>
        <w:t xml:space="preserve">through </w:t>
      </w:r>
      <w:r w:rsidRPr="00D37DCD">
        <w:t>session cookie theft.</w:t>
      </w:r>
    </w:p>
    <w:p w14:paraId="7679C5BB" w14:textId="77777777" w:rsidR="00AF09BC" w:rsidRDefault="00AF09BC" w:rsidP="00AF09BC">
      <w:r>
        <w:t>The rationale for the matrix is alignment with CVSS matrix and Nist confidence levels</w:t>
      </w:r>
      <w:r w:rsidRPr="00D37DCD">
        <w:t xml:space="preserve"> cybersecurity frameworks to ensure interoperability</w:t>
      </w:r>
      <w:r>
        <w:t xml:space="preserve">. The CVSS matrix </w:t>
      </w:r>
      <w:r w:rsidRPr="00D37DCD">
        <w:t xml:space="preserve">allows </w:t>
      </w:r>
      <w:r>
        <w:t>the model</w:t>
      </w:r>
      <w:r w:rsidRPr="00D37DCD">
        <w:t xml:space="preserve"> to ingest vulnerability data directly into the </w:t>
      </w:r>
      <w:r w:rsidRPr="00D37DCD">
        <w:rPr>
          <w:b/>
          <w:bCs/>
        </w:rPr>
        <w:t>App/Device</w:t>
      </w:r>
      <w:r w:rsidRPr="00D37DCD">
        <w:t> domain scores</w:t>
      </w:r>
      <w:r>
        <w:t xml:space="preserve"> while </w:t>
      </w:r>
      <w:r w:rsidRPr="00D37DCD">
        <w:t>NIST defines that access is granted not just on "Identity" but on the "Confidence" in that identity's current state.</w:t>
      </w:r>
      <w:r w:rsidRPr="00D37DCD">
        <w:rPr>
          <w:b/>
          <w:bCs/>
        </w:rPr>
        <w:t>Variance-based Weighting</w:t>
      </w:r>
      <w:r w:rsidRPr="00D37DCD">
        <w:t xml:space="preserve"> directly implements </w:t>
      </w:r>
      <w:r>
        <w:t>a</w:t>
      </w:r>
      <w:r w:rsidRPr="00D37DCD">
        <w:t xml:space="preserve"> "measure</w:t>
      </w:r>
      <w:r>
        <w:t xml:space="preserve"> of</w:t>
      </w:r>
      <w:r w:rsidRPr="00D37DCD">
        <w:t xml:space="preserve"> the distinctiveness and freshness" of the data</w:t>
      </w:r>
      <w:r>
        <w:t xml:space="preserve"> such that h</w:t>
      </w:r>
      <w:r w:rsidRPr="00D37DCD">
        <w:t xml:space="preserve">igh Variance </w:t>
      </w:r>
      <w:r>
        <w:t>results in</w:t>
      </w:r>
      <w:r w:rsidRPr="00D37DCD">
        <w:t xml:space="preserve"> Low Confidence</w:t>
      </w:r>
      <w:r>
        <w:t xml:space="preserve"> (weights)</w:t>
      </w:r>
      <w:r w:rsidRPr="00D37DCD">
        <w:t>.</w:t>
      </w:r>
      <w:r>
        <w:t xml:space="preserve"> </w:t>
      </w:r>
      <w:r w:rsidRPr="007F7DCC">
        <w:rPr>
          <w:color w:val="C00000"/>
        </w:rPr>
        <w:t xml:space="preserve">Table 8.5 </w:t>
      </w:r>
      <w:r>
        <w:t>shows the reference matrix for signal and metadata variance based on contexts</w:t>
      </w:r>
    </w:p>
    <w:p w14:paraId="38A38647" w14:textId="77777777" w:rsidR="00AF09BC" w:rsidRDefault="00AF09BC" w:rsidP="00AF09BC">
      <w:pPr>
        <w:rPr>
          <w:b/>
          <w:bCs/>
        </w:rPr>
      </w:pPr>
    </w:p>
    <w:p w14:paraId="746328A2" w14:textId="77777777" w:rsidR="00AF09BC" w:rsidRPr="00D37DCD" w:rsidRDefault="00AF09BC" w:rsidP="00AF09BC">
      <w:pPr>
        <w:rPr>
          <w:b/>
          <w:bCs/>
        </w:rPr>
      </w:pPr>
      <w:r w:rsidRPr="00D37DCD">
        <w:rPr>
          <w:b/>
          <w:bCs/>
        </w:rPr>
        <w:t>Stability (Variance)</w:t>
      </w:r>
      <w:r>
        <w:rPr>
          <w:b/>
          <w:bCs/>
        </w:rPr>
        <w:t xml:space="preserve"> </w:t>
      </w:r>
      <w:r w:rsidRPr="00D37DCD">
        <w:rPr>
          <w:b/>
          <w:bCs/>
        </w:rPr>
        <w:t>Legend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1167"/>
        <w:gridCol w:w="3397"/>
        <w:gridCol w:w="3345"/>
      </w:tblGrid>
      <w:tr w:rsidR="00AF09BC" w:rsidRPr="00D37DCD" w14:paraId="71F63DDE" w14:textId="77777777" w:rsidTr="005776A1">
        <w:trPr>
          <w:tblHeader/>
        </w:trPr>
        <w:tc>
          <w:tcPr>
            <w:tcW w:w="0" w:type="auto"/>
            <w:tcMar>
              <w:top w:w="75" w:type="dxa"/>
              <w:left w:w="150" w:type="dxa"/>
              <w:bottom w:w="75" w:type="dxa"/>
              <w:right w:w="150" w:type="dxa"/>
            </w:tcMar>
            <w:vAlign w:val="center"/>
            <w:hideMark/>
          </w:tcPr>
          <w:p w14:paraId="1B1ABCB3" w14:textId="77777777" w:rsidR="00AF09BC" w:rsidRPr="00D37DCD" w:rsidRDefault="00AF09BC" w:rsidP="005776A1">
            <w:pPr>
              <w:rPr>
                <w:b/>
                <w:bCs/>
              </w:rPr>
            </w:pPr>
            <w:r w:rsidRPr="00D37DCD">
              <w:rPr>
                <w:b/>
                <w:bCs/>
              </w:rPr>
              <w:t>Value</w:t>
            </w:r>
          </w:p>
        </w:tc>
        <w:tc>
          <w:tcPr>
            <w:tcW w:w="0" w:type="auto"/>
            <w:tcMar>
              <w:top w:w="75" w:type="dxa"/>
              <w:left w:w="150" w:type="dxa"/>
              <w:bottom w:w="75" w:type="dxa"/>
              <w:right w:w="150" w:type="dxa"/>
            </w:tcMar>
            <w:vAlign w:val="center"/>
            <w:hideMark/>
          </w:tcPr>
          <w:p w14:paraId="6BC5DD97" w14:textId="77777777" w:rsidR="00AF09BC" w:rsidRPr="00D37DCD" w:rsidRDefault="00AF09BC" w:rsidP="005776A1">
            <w:pPr>
              <w:rPr>
                <w:b/>
                <w:bCs/>
              </w:rPr>
            </w:pPr>
            <w:r w:rsidRPr="00D37DCD">
              <w:rPr>
                <w:b/>
                <w:bCs/>
              </w:rPr>
              <w:t>Stability</w:t>
            </w:r>
          </w:p>
        </w:tc>
        <w:tc>
          <w:tcPr>
            <w:tcW w:w="3397" w:type="dxa"/>
            <w:tcMar>
              <w:top w:w="75" w:type="dxa"/>
              <w:left w:w="150" w:type="dxa"/>
              <w:bottom w:w="75" w:type="dxa"/>
              <w:right w:w="150" w:type="dxa"/>
            </w:tcMar>
            <w:vAlign w:val="center"/>
            <w:hideMark/>
          </w:tcPr>
          <w:p w14:paraId="20D2DD66" w14:textId="77777777" w:rsidR="00AF09BC" w:rsidRPr="00D37DCD" w:rsidRDefault="00AF09BC" w:rsidP="005776A1">
            <w:pPr>
              <w:rPr>
                <w:b/>
                <w:bCs/>
              </w:rPr>
            </w:pPr>
            <w:r w:rsidRPr="00D37DCD">
              <w:rPr>
                <w:b/>
                <w:bCs/>
              </w:rPr>
              <w:t>Description</w:t>
            </w:r>
          </w:p>
        </w:tc>
        <w:tc>
          <w:tcPr>
            <w:tcW w:w="3345" w:type="dxa"/>
            <w:tcMar>
              <w:top w:w="75" w:type="dxa"/>
              <w:left w:w="150" w:type="dxa"/>
              <w:bottom w:w="75" w:type="dxa"/>
              <w:right w:w="150" w:type="dxa"/>
            </w:tcMar>
            <w:vAlign w:val="center"/>
            <w:hideMark/>
          </w:tcPr>
          <w:p w14:paraId="54844920" w14:textId="77777777" w:rsidR="00AF09BC" w:rsidRPr="00D37DCD" w:rsidRDefault="00AF09BC" w:rsidP="005776A1">
            <w:pPr>
              <w:rPr>
                <w:b/>
                <w:bCs/>
              </w:rPr>
            </w:pPr>
            <w:r w:rsidRPr="00D37DCD">
              <w:rPr>
                <w:b/>
                <w:bCs/>
              </w:rPr>
              <w:t>Example Contexts</w:t>
            </w:r>
          </w:p>
        </w:tc>
      </w:tr>
      <w:tr w:rsidR="00AF09BC" w:rsidRPr="00D37DCD" w14:paraId="7C14AA24" w14:textId="77777777" w:rsidTr="005776A1">
        <w:tc>
          <w:tcPr>
            <w:tcW w:w="0" w:type="auto"/>
            <w:tcMar>
              <w:top w:w="75" w:type="dxa"/>
              <w:left w:w="150" w:type="dxa"/>
              <w:bottom w:w="75" w:type="dxa"/>
              <w:right w:w="150" w:type="dxa"/>
            </w:tcMar>
            <w:vAlign w:val="center"/>
            <w:hideMark/>
          </w:tcPr>
          <w:p w14:paraId="0EB06769" w14:textId="77777777" w:rsidR="00AF09BC" w:rsidRPr="007F7DCC" w:rsidRDefault="00AF09BC" w:rsidP="005776A1">
            <w:r w:rsidRPr="007F7DCC">
              <w:t>0.01 - 0.02</w:t>
            </w:r>
          </w:p>
        </w:tc>
        <w:tc>
          <w:tcPr>
            <w:tcW w:w="0" w:type="auto"/>
            <w:tcMar>
              <w:top w:w="75" w:type="dxa"/>
              <w:left w:w="150" w:type="dxa"/>
              <w:bottom w:w="75" w:type="dxa"/>
              <w:right w:w="150" w:type="dxa"/>
            </w:tcMar>
            <w:vAlign w:val="center"/>
            <w:hideMark/>
          </w:tcPr>
          <w:p w14:paraId="207BE111" w14:textId="77777777" w:rsidR="00AF09BC" w:rsidRPr="007F7DCC" w:rsidRDefault="00AF09BC" w:rsidP="005776A1">
            <w:r w:rsidRPr="007F7DCC">
              <w:t>Stable</w:t>
            </w:r>
          </w:p>
        </w:tc>
        <w:tc>
          <w:tcPr>
            <w:tcW w:w="3397" w:type="dxa"/>
            <w:tcMar>
              <w:top w:w="75" w:type="dxa"/>
              <w:left w:w="150" w:type="dxa"/>
              <w:bottom w:w="75" w:type="dxa"/>
              <w:right w:w="150" w:type="dxa"/>
            </w:tcMar>
            <w:vAlign w:val="center"/>
            <w:hideMark/>
          </w:tcPr>
          <w:p w14:paraId="4B760C50" w14:textId="77777777" w:rsidR="00AF09BC" w:rsidRPr="00D37DCD" w:rsidRDefault="00AF09BC" w:rsidP="005776A1">
            <w:r w:rsidRPr="00D37DCD">
              <w:rPr>
                <w:b/>
                <w:bCs/>
              </w:rPr>
              <w:t>Fixed / Wired</w:t>
            </w:r>
            <w:r w:rsidRPr="00D37DCD">
              <w:t>. Physical connection or static location.</w:t>
            </w:r>
          </w:p>
        </w:tc>
        <w:tc>
          <w:tcPr>
            <w:tcW w:w="3345" w:type="dxa"/>
            <w:tcMar>
              <w:top w:w="75" w:type="dxa"/>
              <w:left w:w="150" w:type="dxa"/>
              <w:bottom w:w="75" w:type="dxa"/>
              <w:right w:w="150" w:type="dxa"/>
            </w:tcMar>
            <w:vAlign w:val="center"/>
            <w:hideMark/>
          </w:tcPr>
          <w:p w14:paraId="0AC32950" w14:textId="77777777" w:rsidR="00AF09BC" w:rsidRPr="00D37DCD" w:rsidRDefault="00AF09BC" w:rsidP="005776A1">
            <w:r w:rsidRPr="00D37DCD">
              <w:t>Ethernet, Desktop PC, Server.</w:t>
            </w:r>
          </w:p>
        </w:tc>
      </w:tr>
      <w:tr w:rsidR="00AF09BC" w:rsidRPr="00D37DCD" w14:paraId="512DED3C" w14:textId="77777777" w:rsidTr="005776A1">
        <w:tc>
          <w:tcPr>
            <w:tcW w:w="0" w:type="auto"/>
            <w:tcMar>
              <w:top w:w="75" w:type="dxa"/>
              <w:left w:w="150" w:type="dxa"/>
              <w:bottom w:w="75" w:type="dxa"/>
              <w:right w:w="150" w:type="dxa"/>
            </w:tcMar>
            <w:vAlign w:val="center"/>
            <w:hideMark/>
          </w:tcPr>
          <w:p w14:paraId="3FD01D3E" w14:textId="77777777" w:rsidR="00AF09BC" w:rsidRPr="007F7DCC" w:rsidRDefault="00AF09BC" w:rsidP="005776A1">
            <w:r w:rsidRPr="007F7DCC">
              <w:t>0.03 - 0.05</w:t>
            </w:r>
          </w:p>
        </w:tc>
        <w:tc>
          <w:tcPr>
            <w:tcW w:w="0" w:type="auto"/>
            <w:tcMar>
              <w:top w:w="75" w:type="dxa"/>
              <w:left w:w="150" w:type="dxa"/>
              <w:bottom w:w="75" w:type="dxa"/>
              <w:right w:w="150" w:type="dxa"/>
            </w:tcMar>
            <w:vAlign w:val="center"/>
            <w:hideMark/>
          </w:tcPr>
          <w:p w14:paraId="2DFE983C" w14:textId="77777777" w:rsidR="00AF09BC" w:rsidRPr="007F7DCC" w:rsidRDefault="00AF09BC" w:rsidP="005776A1">
            <w:r w:rsidRPr="007F7DCC">
              <w:t>Variable</w:t>
            </w:r>
          </w:p>
        </w:tc>
        <w:tc>
          <w:tcPr>
            <w:tcW w:w="3397" w:type="dxa"/>
            <w:tcMar>
              <w:top w:w="75" w:type="dxa"/>
              <w:left w:w="150" w:type="dxa"/>
              <w:bottom w:w="75" w:type="dxa"/>
              <w:right w:w="150" w:type="dxa"/>
            </w:tcMar>
            <w:vAlign w:val="center"/>
            <w:hideMark/>
          </w:tcPr>
          <w:p w14:paraId="1B22FEEE" w14:textId="77777777" w:rsidR="00AF09BC" w:rsidRPr="00D37DCD" w:rsidRDefault="00AF09BC" w:rsidP="005776A1">
            <w:r w:rsidRPr="00D37DCD">
              <w:rPr>
                <w:b/>
                <w:bCs/>
              </w:rPr>
              <w:t>Wireless / Roaming</w:t>
            </w:r>
            <w:r w:rsidRPr="00D37DCD">
              <w:t>. Normal fluctuation due to RF or human movement.</w:t>
            </w:r>
          </w:p>
        </w:tc>
        <w:tc>
          <w:tcPr>
            <w:tcW w:w="3345" w:type="dxa"/>
            <w:tcMar>
              <w:top w:w="75" w:type="dxa"/>
              <w:left w:w="150" w:type="dxa"/>
              <w:bottom w:w="75" w:type="dxa"/>
              <w:right w:w="150" w:type="dxa"/>
            </w:tcMar>
            <w:vAlign w:val="center"/>
            <w:hideMark/>
          </w:tcPr>
          <w:p w14:paraId="289AAEBA" w14:textId="77777777" w:rsidR="00AF09BC" w:rsidRPr="00D37DCD" w:rsidRDefault="00AF09BC" w:rsidP="005776A1">
            <w:r w:rsidRPr="00D37DCD">
              <w:t>Office Wi-Fi, 4G/5G, Laptop moving between APs.</w:t>
            </w:r>
          </w:p>
        </w:tc>
      </w:tr>
      <w:tr w:rsidR="00AF09BC" w:rsidRPr="00D37DCD" w14:paraId="6F7C20EC" w14:textId="77777777" w:rsidTr="005776A1">
        <w:tc>
          <w:tcPr>
            <w:tcW w:w="0" w:type="auto"/>
            <w:tcMar>
              <w:top w:w="75" w:type="dxa"/>
              <w:left w:w="150" w:type="dxa"/>
              <w:bottom w:w="75" w:type="dxa"/>
              <w:right w:w="150" w:type="dxa"/>
            </w:tcMar>
            <w:vAlign w:val="center"/>
            <w:hideMark/>
          </w:tcPr>
          <w:p w14:paraId="69F30491" w14:textId="77777777" w:rsidR="00AF09BC" w:rsidRPr="007F7DCC" w:rsidRDefault="00AF09BC" w:rsidP="005776A1">
            <w:r w:rsidRPr="007F7DCC">
              <w:t>0.10 - 0.20</w:t>
            </w:r>
          </w:p>
        </w:tc>
        <w:tc>
          <w:tcPr>
            <w:tcW w:w="0" w:type="auto"/>
            <w:tcMar>
              <w:top w:w="75" w:type="dxa"/>
              <w:left w:w="150" w:type="dxa"/>
              <w:bottom w:w="75" w:type="dxa"/>
              <w:right w:w="150" w:type="dxa"/>
            </w:tcMar>
            <w:vAlign w:val="center"/>
            <w:hideMark/>
          </w:tcPr>
          <w:p w14:paraId="2B030C7D" w14:textId="77777777" w:rsidR="00AF09BC" w:rsidRPr="007F7DCC" w:rsidRDefault="00AF09BC" w:rsidP="005776A1">
            <w:r w:rsidRPr="007F7DCC">
              <w:t>Unstable</w:t>
            </w:r>
          </w:p>
        </w:tc>
        <w:tc>
          <w:tcPr>
            <w:tcW w:w="3397" w:type="dxa"/>
            <w:tcMar>
              <w:top w:w="75" w:type="dxa"/>
              <w:left w:w="150" w:type="dxa"/>
              <w:bottom w:w="75" w:type="dxa"/>
              <w:right w:w="150" w:type="dxa"/>
            </w:tcMar>
            <w:vAlign w:val="center"/>
            <w:hideMark/>
          </w:tcPr>
          <w:p w14:paraId="2F02DAC6" w14:textId="77777777" w:rsidR="00AF09BC" w:rsidRPr="00D37DCD" w:rsidRDefault="00AF09BC" w:rsidP="005776A1">
            <w:r w:rsidRPr="00D37DCD">
              <w:rPr>
                <w:b/>
                <w:bCs/>
              </w:rPr>
              <w:t>Weak Signal / Congested</w:t>
            </w:r>
            <w:r w:rsidRPr="00D37DCD">
              <w:t>. High packet loss or latency.</w:t>
            </w:r>
          </w:p>
        </w:tc>
        <w:tc>
          <w:tcPr>
            <w:tcW w:w="3345" w:type="dxa"/>
            <w:tcMar>
              <w:top w:w="75" w:type="dxa"/>
              <w:left w:w="150" w:type="dxa"/>
              <w:bottom w:w="75" w:type="dxa"/>
              <w:right w:w="150" w:type="dxa"/>
            </w:tcMar>
            <w:vAlign w:val="center"/>
            <w:hideMark/>
          </w:tcPr>
          <w:p w14:paraId="1B8F9CB9" w14:textId="77777777" w:rsidR="00AF09BC" w:rsidRPr="00D37DCD" w:rsidRDefault="00AF09BC" w:rsidP="005776A1">
            <w:r w:rsidRPr="00D37DCD">
              <w:t>Public Wi-Fi (Crowded), Edge of Cell Tower.</w:t>
            </w:r>
          </w:p>
        </w:tc>
      </w:tr>
      <w:tr w:rsidR="00AF09BC" w:rsidRPr="00D37DCD" w14:paraId="074212CE" w14:textId="77777777" w:rsidTr="005776A1">
        <w:tc>
          <w:tcPr>
            <w:tcW w:w="0" w:type="auto"/>
            <w:tcMar>
              <w:top w:w="75" w:type="dxa"/>
              <w:left w:w="150" w:type="dxa"/>
              <w:bottom w:w="75" w:type="dxa"/>
              <w:right w:w="150" w:type="dxa"/>
            </w:tcMar>
            <w:vAlign w:val="center"/>
            <w:hideMark/>
          </w:tcPr>
          <w:p w14:paraId="0807F506" w14:textId="77777777" w:rsidR="00AF09BC" w:rsidRPr="007F7DCC" w:rsidRDefault="00AF09BC" w:rsidP="005776A1">
            <w:r w:rsidRPr="007F7DCC">
              <w:t>&gt; 0.25</w:t>
            </w:r>
          </w:p>
        </w:tc>
        <w:tc>
          <w:tcPr>
            <w:tcW w:w="0" w:type="auto"/>
            <w:tcMar>
              <w:top w:w="75" w:type="dxa"/>
              <w:left w:w="150" w:type="dxa"/>
              <w:bottom w:w="75" w:type="dxa"/>
              <w:right w:w="150" w:type="dxa"/>
            </w:tcMar>
            <w:vAlign w:val="center"/>
            <w:hideMark/>
          </w:tcPr>
          <w:p w14:paraId="344FA140" w14:textId="77777777" w:rsidR="00AF09BC" w:rsidRPr="007F7DCC" w:rsidRDefault="00AF09BC" w:rsidP="005776A1">
            <w:r w:rsidRPr="007F7DCC">
              <w:t>Chaotic</w:t>
            </w:r>
          </w:p>
        </w:tc>
        <w:tc>
          <w:tcPr>
            <w:tcW w:w="3397" w:type="dxa"/>
            <w:tcMar>
              <w:top w:w="75" w:type="dxa"/>
              <w:left w:w="150" w:type="dxa"/>
              <w:bottom w:w="75" w:type="dxa"/>
              <w:right w:w="150" w:type="dxa"/>
            </w:tcMar>
            <w:vAlign w:val="center"/>
            <w:hideMark/>
          </w:tcPr>
          <w:p w14:paraId="6DE9E552" w14:textId="77777777" w:rsidR="00AF09BC" w:rsidRPr="00D37DCD" w:rsidRDefault="00AF09BC" w:rsidP="005776A1">
            <w:r w:rsidRPr="00D37DCD">
              <w:rPr>
                <w:b/>
                <w:bCs/>
              </w:rPr>
              <w:t>Attack / Failure</w:t>
            </w:r>
            <w:r w:rsidRPr="00D37DCD">
              <w:t>. Random behavior indicative of spoofing or DoS.</w:t>
            </w:r>
          </w:p>
        </w:tc>
        <w:tc>
          <w:tcPr>
            <w:tcW w:w="3345" w:type="dxa"/>
            <w:tcMar>
              <w:top w:w="75" w:type="dxa"/>
              <w:left w:w="150" w:type="dxa"/>
              <w:bottom w:w="75" w:type="dxa"/>
              <w:right w:w="150" w:type="dxa"/>
            </w:tcMar>
            <w:vAlign w:val="center"/>
            <w:hideMark/>
          </w:tcPr>
          <w:p w14:paraId="410F6929" w14:textId="77777777" w:rsidR="00AF09BC" w:rsidRPr="00D37DCD" w:rsidRDefault="00AF09BC" w:rsidP="005776A1">
            <w:r w:rsidRPr="00D37DCD">
              <w:t>Man-in-the-Middle Attack, Hardware Failure.</w:t>
            </w:r>
          </w:p>
        </w:tc>
      </w:tr>
    </w:tbl>
    <w:p w14:paraId="0CD81233" w14:textId="77777777" w:rsidR="00AF09BC" w:rsidRDefault="00AF09BC" w:rsidP="00AF09BC"/>
    <w:p w14:paraId="583EEC31" w14:textId="77777777" w:rsidR="00AF09BC" w:rsidRDefault="00AF09BC" w:rsidP="00AF09BC">
      <w:r>
        <w:t>Table 8.6 defines</w:t>
      </w:r>
      <w:r w:rsidRPr="00D37DCD">
        <w:t xml:space="preserve"> the specific numerical ranges used </w:t>
      </w:r>
      <w:r>
        <w:t xml:space="preserve"> to make access decisions for</w:t>
      </w:r>
      <w:r w:rsidRPr="00D37DCD">
        <w:t xml:space="preserve"> the Trust Model. The ranges are derived by mapping our </w:t>
      </w:r>
      <w:r w:rsidRPr="00D37DCD">
        <w:rPr>
          <w:b/>
          <w:bCs/>
        </w:rPr>
        <w:t>[0.0 - 1.0]</w:t>
      </w:r>
      <w:r w:rsidRPr="00D37DCD">
        <w:t> continuous trust score</w:t>
      </w:r>
      <w:r>
        <w:t xml:space="preserve"> to 1-0.75-0.45 thresholds in line with </w:t>
      </w:r>
      <w:r w:rsidRPr="00D37DCD">
        <w:rPr>
          <w:b/>
          <w:bCs/>
        </w:rPr>
        <w:t>Confidence Levels</w:t>
      </w:r>
      <w:r w:rsidRPr="00D37DCD">
        <w:t> and </w:t>
      </w:r>
      <w:r w:rsidRPr="00D37DCD">
        <w:rPr>
          <w:b/>
          <w:bCs/>
        </w:rPr>
        <w:t>Trust Tiers</w:t>
      </w:r>
      <w:r w:rsidRPr="00D37DCD">
        <w:t> defined in authoritative industry frameworks (NIST, Google BeyondCorp, CVSS).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419"/>
        <w:gridCol w:w="5754"/>
      </w:tblGrid>
      <w:tr w:rsidR="00AF09BC" w:rsidRPr="00D37DCD" w14:paraId="56ABAE29" w14:textId="77777777" w:rsidTr="005776A1">
        <w:trPr>
          <w:tblHeader/>
        </w:trPr>
        <w:tc>
          <w:tcPr>
            <w:tcW w:w="0" w:type="auto"/>
            <w:tcMar>
              <w:top w:w="75" w:type="dxa"/>
              <w:left w:w="150" w:type="dxa"/>
              <w:bottom w:w="75" w:type="dxa"/>
              <w:right w:w="150" w:type="dxa"/>
            </w:tcMar>
            <w:vAlign w:val="center"/>
            <w:hideMark/>
          </w:tcPr>
          <w:p w14:paraId="00F80073" w14:textId="77777777" w:rsidR="00AF09BC" w:rsidRPr="00D37DCD" w:rsidRDefault="00AF09BC" w:rsidP="005776A1">
            <w:pPr>
              <w:rPr>
                <w:b/>
                <w:bCs/>
              </w:rPr>
            </w:pPr>
            <w:r w:rsidRPr="00D37DCD">
              <w:rPr>
                <w:b/>
                <w:bCs/>
              </w:rPr>
              <w:t>Trust Score (</w:t>
            </w:r>
            <w:r w:rsidRPr="00D37DCD">
              <w:rPr>
                <w:b/>
                <w:bCs/>
                <w:i/>
                <w:iCs/>
              </w:rPr>
              <w:t>T</w:t>
            </w:r>
            <w:r w:rsidRPr="00D37DCD">
              <w:rPr>
                <w:b/>
                <w:bCs/>
              </w:rPr>
              <w:t>)</w:t>
            </w:r>
          </w:p>
        </w:tc>
        <w:tc>
          <w:tcPr>
            <w:tcW w:w="1419" w:type="dxa"/>
            <w:tcMar>
              <w:top w:w="75" w:type="dxa"/>
              <w:left w:w="150" w:type="dxa"/>
              <w:bottom w:w="75" w:type="dxa"/>
              <w:right w:w="150" w:type="dxa"/>
            </w:tcMar>
            <w:vAlign w:val="center"/>
            <w:hideMark/>
          </w:tcPr>
          <w:p w14:paraId="4535FDCA" w14:textId="77777777" w:rsidR="00AF09BC" w:rsidRPr="00D37DCD" w:rsidRDefault="00AF09BC" w:rsidP="005776A1">
            <w:pPr>
              <w:rPr>
                <w:b/>
                <w:bCs/>
              </w:rPr>
            </w:pPr>
            <w:r w:rsidRPr="00D37DCD">
              <w:rPr>
                <w:b/>
                <w:bCs/>
              </w:rPr>
              <w:t>Decision</w:t>
            </w:r>
          </w:p>
        </w:tc>
        <w:tc>
          <w:tcPr>
            <w:tcW w:w="5754" w:type="dxa"/>
            <w:tcMar>
              <w:top w:w="75" w:type="dxa"/>
              <w:left w:w="150" w:type="dxa"/>
              <w:bottom w:w="75" w:type="dxa"/>
              <w:right w:w="150" w:type="dxa"/>
            </w:tcMar>
            <w:vAlign w:val="center"/>
            <w:hideMark/>
          </w:tcPr>
          <w:p w14:paraId="43560932" w14:textId="77777777" w:rsidR="00AF09BC" w:rsidRPr="00D37DCD" w:rsidRDefault="00AF09BC" w:rsidP="005776A1">
            <w:pPr>
              <w:rPr>
                <w:b/>
                <w:bCs/>
              </w:rPr>
            </w:pPr>
            <w:r w:rsidRPr="00D37DCD">
              <w:rPr>
                <w:b/>
                <w:bCs/>
              </w:rPr>
              <w:t>Industry Equivalent</w:t>
            </w:r>
            <w:r>
              <w:rPr>
                <w:b/>
                <w:bCs/>
              </w:rPr>
              <w:t xml:space="preserve"> Mapping</w:t>
            </w:r>
          </w:p>
        </w:tc>
      </w:tr>
      <w:tr w:rsidR="00AF09BC" w:rsidRPr="00D37DCD" w14:paraId="151B8B04" w14:textId="77777777" w:rsidTr="005776A1">
        <w:tc>
          <w:tcPr>
            <w:tcW w:w="0" w:type="auto"/>
            <w:tcMar>
              <w:top w:w="75" w:type="dxa"/>
              <w:left w:w="150" w:type="dxa"/>
              <w:bottom w:w="75" w:type="dxa"/>
              <w:right w:w="150" w:type="dxa"/>
            </w:tcMar>
            <w:vAlign w:val="center"/>
            <w:hideMark/>
          </w:tcPr>
          <w:p w14:paraId="1345436C" w14:textId="77777777" w:rsidR="00AF09BC" w:rsidRPr="00D37DCD" w:rsidRDefault="00AF09BC" w:rsidP="005776A1">
            <w:r w:rsidRPr="00D37DCD">
              <w:rPr>
                <w:b/>
                <w:bCs/>
              </w:rPr>
              <w:t>0.75&lt;</w:t>
            </w:r>
            <w:r w:rsidRPr="00D37DCD">
              <w:rPr>
                <w:b/>
                <w:bCs/>
                <w:i/>
                <w:iCs/>
              </w:rPr>
              <w:t>T</w:t>
            </w:r>
            <w:r w:rsidRPr="00D37DCD">
              <w:rPr>
                <w:b/>
                <w:bCs/>
              </w:rPr>
              <w:t>≤1.00</w:t>
            </w:r>
          </w:p>
        </w:tc>
        <w:tc>
          <w:tcPr>
            <w:tcW w:w="1419" w:type="dxa"/>
            <w:tcMar>
              <w:top w:w="75" w:type="dxa"/>
              <w:left w:w="150" w:type="dxa"/>
              <w:bottom w:w="75" w:type="dxa"/>
              <w:right w:w="150" w:type="dxa"/>
            </w:tcMar>
            <w:vAlign w:val="center"/>
            <w:hideMark/>
          </w:tcPr>
          <w:p w14:paraId="6338489E" w14:textId="77777777" w:rsidR="00AF09BC" w:rsidRPr="00D37DCD" w:rsidRDefault="00AF09BC" w:rsidP="005776A1">
            <w:r w:rsidRPr="00D37DCD">
              <w:rPr>
                <w:b/>
                <w:bCs/>
              </w:rPr>
              <w:t>Full Access</w:t>
            </w:r>
          </w:p>
        </w:tc>
        <w:tc>
          <w:tcPr>
            <w:tcW w:w="5754" w:type="dxa"/>
            <w:tcMar>
              <w:top w:w="75" w:type="dxa"/>
              <w:left w:w="150" w:type="dxa"/>
              <w:bottom w:w="75" w:type="dxa"/>
              <w:right w:w="150" w:type="dxa"/>
            </w:tcMar>
            <w:vAlign w:val="center"/>
            <w:hideMark/>
          </w:tcPr>
          <w:p w14:paraId="0146D30F" w14:textId="77777777" w:rsidR="00AF09BC" w:rsidRPr="00D37DCD" w:rsidRDefault="00AF09BC" w:rsidP="005776A1">
            <w:r w:rsidRPr="00D41B47">
              <w:rPr>
                <w:rFonts w:eastAsiaTheme="majorEastAsia"/>
              </w:rPr>
              <w:t>NIST SP 800-</w:t>
            </w:r>
            <w:r>
              <w:t>63B</w:t>
            </w:r>
            <w:r>
              <w:rPr>
                <w:b/>
                <w:bCs/>
              </w:rPr>
              <w:t>-</w:t>
            </w:r>
            <w:r w:rsidRPr="00D37DCD">
              <w:rPr>
                <w:b/>
                <w:bCs/>
              </w:rPr>
              <w:t xml:space="preserve"> High Confidence</w:t>
            </w:r>
            <w:r w:rsidRPr="00D37DCD">
              <w:t> </w:t>
            </w:r>
            <w:r>
              <w:t>and</w:t>
            </w:r>
            <w:r w:rsidRPr="00D37DCD">
              <w:t> </w:t>
            </w:r>
            <w:r w:rsidRPr="00D37DCD">
              <w:rPr>
                <w:b/>
                <w:bCs/>
              </w:rPr>
              <w:t>Tier 3</w:t>
            </w:r>
            <w:r w:rsidRPr="00D37DCD">
              <w:t> (BeyondCorp)</w:t>
            </w:r>
          </w:p>
        </w:tc>
      </w:tr>
      <w:tr w:rsidR="00AF09BC" w:rsidRPr="00D37DCD" w14:paraId="5B1AF809" w14:textId="77777777" w:rsidTr="005776A1">
        <w:tc>
          <w:tcPr>
            <w:tcW w:w="0" w:type="auto"/>
            <w:tcMar>
              <w:top w:w="75" w:type="dxa"/>
              <w:left w:w="150" w:type="dxa"/>
              <w:bottom w:w="75" w:type="dxa"/>
              <w:right w:w="150" w:type="dxa"/>
            </w:tcMar>
            <w:vAlign w:val="center"/>
            <w:hideMark/>
          </w:tcPr>
          <w:p w14:paraId="5CB0E481" w14:textId="77777777" w:rsidR="00AF09BC" w:rsidRPr="00D37DCD" w:rsidRDefault="00AF09BC" w:rsidP="005776A1">
            <w:r w:rsidRPr="00D37DCD">
              <w:rPr>
                <w:b/>
                <w:bCs/>
              </w:rPr>
              <w:t>0.45≤</w:t>
            </w:r>
            <w:r w:rsidRPr="00D37DCD">
              <w:rPr>
                <w:b/>
                <w:bCs/>
                <w:i/>
                <w:iCs/>
              </w:rPr>
              <w:t>T</w:t>
            </w:r>
            <w:r w:rsidRPr="00D37DCD">
              <w:rPr>
                <w:b/>
                <w:bCs/>
              </w:rPr>
              <w:t>≤0.75</w:t>
            </w:r>
          </w:p>
        </w:tc>
        <w:tc>
          <w:tcPr>
            <w:tcW w:w="1419" w:type="dxa"/>
            <w:tcMar>
              <w:top w:w="75" w:type="dxa"/>
              <w:left w:w="150" w:type="dxa"/>
              <w:bottom w:w="75" w:type="dxa"/>
              <w:right w:w="150" w:type="dxa"/>
            </w:tcMar>
            <w:vAlign w:val="center"/>
            <w:hideMark/>
          </w:tcPr>
          <w:p w14:paraId="093B1C38" w14:textId="77777777" w:rsidR="00AF09BC" w:rsidRPr="00D37DCD" w:rsidRDefault="00AF09BC" w:rsidP="005776A1">
            <w:r w:rsidRPr="00D37DCD">
              <w:rPr>
                <w:b/>
                <w:bCs/>
              </w:rPr>
              <w:t>Limited Access</w:t>
            </w:r>
          </w:p>
        </w:tc>
        <w:tc>
          <w:tcPr>
            <w:tcW w:w="5754" w:type="dxa"/>
            <w:tcMar>
              <w:top w:w="75" w:type="dxa"/>
              <w:left w:w="150" w:type="dxa"/>
              <w:bottom w:w="75" w:type="dxa"/>
              <w:right w:w="150" w:type="dxa"/>
            </w:tcMar>
            <w:vAlign w:val="center"/>
            <w:hideMark/>
          </w:tcPr>
          <w:p w14:paraId="3BB648FD" w14:textId="77777777" w:rsidR="00AF09BC" w:rsidRPr="00D37DCD" w:rsidRDefault="00AF09BC" w:rsidP="005776A1">
            <w:r w:rsidRPr="00D37DCD">
              <w:rPr>
                <w:b/>
                <w:bCs/>
              </w:rPr>
              <w:t>Moderate</w:t>
            </w:r>
            <w:r>
              <w:rPr>
                <w:b/>
                <w:bCs/>
              </w:rPr>
              <w:t xml:space="preserve"> </w:t>
            </w:r>
            <w:r w:rsidRPr="00D37DCD">
              <w:rPr>
                <w:b/>
                <w:bCs/>
              </w:rPr>
              <w:t>Confidence</w:t>
            </w:r>
            <w:r w:rsidRPr="00D37DCD">
              <w:t> (NIST) / </w:t>
            </w:r>
            <w:r w:rsidRPr="00D37DCD">
              <w:rPr>
                <w:b/>
                <w:bCs/>
              </w:rPr>
              <w:t>Tier 2</w:t>
            </w:r>
            <w:r w:rsidRPr="00D37DCD">
              <w:t> (BeyondCorp)</w:t>
            </w:r>
          </w:p>
        </w:tc>
      </w:tr>
      <w:tr w:rsidR="00AF09BC" w:rsidRPr="00D37DCD" w14:paraId="6D32FEF6" w14:textId="77777777" w:rsidTr="005776A1">
        <w:tc>
          <w:tcPr>
            <w:tcW w:w="0" w:type="auto"/>
            <w:tcMar>
              <w:top w:w="75" w:type="dxa"/>
              <w:left w:w="150" w:type="dxa"/>
              <w:bottom w:w="75" w:type="dxa"/>
              <w:right w:w="150" w:type="dxa"/>
            </w:tcMar>
            <w:vAlign w:val="center"/>
            <w:hideMark/>
          </w:tcPr>
          <w:p w14:paraId="34AA6137" w14:textId="77777777" w:rsidR="00AF09BC" w:rsidRPr="00D37DCD" w:rsidRDefault="00AF09BC" w:rsidP="005776A1">
            <w:r w:rsidRPr="00D37DCD">
              <w:rPr>
                <w:b/>
                <w:bCs/>
                <w:i/>
                <w:iCs/>
              </w:rPr>
              <w:t>T</w:t>
            </w:r>
            <w:r w:rsidRPr="00D37DCD">
              <w:rPr>
                <w:b/>
                <w:bCs/>
              </w:rPr>
              <w:t>&lt;0.45</w:t>
            </w:r>
          </w:p>
        </w:tc>
        <w:tc>
          <w:tcPr>
            <w:tcW w:w="1419" w:type="dxa"/>
            <w:tcMar>
              <w:top w:w="75" w:type="dxa"/>
              <w:left w:w="150" w:type="dxa"/>
              <w:bottom w:w="75" w:type="dxa"/>
              <w:right w:w="150" w:type="dxa"/>
            </w:tcMar>
            <w:vAlign w:val="center"/>
            <w:hideMark/>
          </w:tcPr>
          <w:p w14:paraId="07603CB2" w14:textId="77777777" w:rsidR="00AF09BC" w:rsidRPr="00D37DCD" w:rsidRDefault="00AF09BC" w:rsidP="005776A1">
            <w:r w:rsidRPr="00D37DCD">
              <w:rPr>
                <w:b/>
                <w:bCs/>
              </w:rPr>
              <w:t>No Access</w:t>
            </w:r>
          </w:p>
        </w:tc>
        <w:tc>
          <w:tcPr>
            <w:tcW w:w="5754" w:type="dxa"/>
            <w:tcMar>
              <w:top w:w="75" w:type="dxa"/>
              <w:left w:w="150" w:type="dxa"/>
              <w:bottom w:w="75" w:type="dxa"/>
              <w:right w:w="150" w:type="dxa"/>
            </w:tcMar>
            <w:vAlign w:val="center"/>
            <w:hideMark/>
          </w:tcPr>
          <w:p w14:paraId="1205379B" w14:textId="77777777" w:rsidR="00AF09BC" w:rsidRPr="00D37DCD" w:rsidRDefault="00AF09BC" w:rsidP="005776A1">
            <w:r w:rsidRPr="00D37DCD">
              <w:rPr>
                <w:b/>
                <w:bCs/>
              </w:rPr>
              <w:t>Low Confidence</w:t>
            </w:r>
            <w:r w:rsidRPr="00D37DCD">
              <w:t> (NIST) / </w:t>
            </w:r>
            <w:r w:rsidRPr="00D37DCD">
              <w:rPr>
                <w:b/>
                <w:bCs/>
              </w:rPr>
              <w:t>Tier 1</w:t>
            </w:r>
            <w:r w:rsidRPr="00D37DCD">
              <w:t> (BeyondCorp)</w:t>
            </w:r>
          </w:p>
        </w:tc>
      </w:tr>
    </w:tbl>
    <w:p w14:paraId="586C1269" w14:textId="77777777" w:rsidR="00AF09BC" w:rsidRDefault="00AF09BC" w:rsidP="00AF09BC"/>
    <w:p w14:paraId="450B277A" w14:textId="77777777" w:rsidR="00AF09BC" w:rsidRPr="00D37DCD" w:rsidRDefault="00AF09BC" w:rsidP="00AF09BC">
      <w:r w:rsidRPr="00D37DCD">
        <w:t>Full Access (</w:t>
      </w:r>
      <w:r>
        <w:t>T</w:t>
      </w:r>
      <w:r w:rsidRPr="00D37DCD">
        <w:t>&gt;0.75)</w:t>
      </w:r>
      <w:r>
        <w:t xml:space="preserve"> decisions show that an </w:t>
      </w:r>
      <w:r w:rsidRPr="00D37DCD">
        <w:t>entity is fully authenticated, compliant, and operating in a secure context.</w:t>
      </w:r>
      <w:r>
        <w:t xml:space="preserve"> It maps to tier 3:</w:t>
      </w:r>
      <w:r w:rsidRPr="00D37DCD">
        <w:rPr>
          <w:b/>
          <w:bCs/>
        </w:rPr>
        <w:t>"Highly Privileged Access"</w:t>
      </w:r>
      <w:r w:rsidRPr="00D37DCD">
        <w:t> </w:t>
      </w:r>
      <w:r>
        <w:t>based on Googles beyondcorp.</w:t>
      </w:r>
      <w:r w:rsidRPr="00D37DCD">
        <w:t>Devices in this tier possess the highest level of security hardeningand are granted greater privileges for sensitive internal resource</w:t>
      </w:r>
      <w:r>
        <w:t xml:space="preserve">s. </w:t>
      </w:r>
      <w:r w:rsidRPr="00D37DCD">
        <w:t xml:space="preserve"> This aligns with the upper quartile of trust, </w:t>
      </w:r>
      <w:r w:rsidRPr="00D37DCD">
        <w:lastRenderedPageBreak/>
        <w:t>requiring effectively perfect scores in at least 3 of 4 domains (Network, Device, Identity) to achieve.</w:t>
      </w:r>
      <w:r w:rsidRPr="00D37DCD">
        <w:rPr>
          <w:rFonts w:ascii="Segoe UI" w:hAnsi="Segoe UI" w:cs="Segoe UI"/>
          <w:b/>
          <w:bCs/>
          <w:color w:val="CCCCCC"/>
          <w:sz w:val="21"/>
          <w:szCs w:val="21"/>
        </w:rPr>
        <w:t xml:space="preserve"> </w:t>
      </w:r>
      <w:r w:rsidRPr="00D37DCD">
        <w:rPr>
          <w:b/>
          <w:bCs/>
        </w:rPr>
        <w:t>Majority Rule" (0.75) is met  such that in</w:t>
      </w:r>
      <w:r w:rsidRPr="00D37DCD">
        <w:t xml:space="preserve"> a 4-domain system (User, Device, Network, App), if </w:t>
      </w:r>
      <w:r w:rsidRPr="00D37DCD">
        <w:rPr>
          <w:b/>
          <w:bCs/>
        </w:rPr>
        <w:t>1 domain fails completely</w:t>
      </w:r>
      <w:r w:rsidRPr="00D37DCD">
        <w:t> (Score 0.0) and 3 are perfect (1.0), the simple average is </w:t>
      </w:r>
      <w:r w:rsidRPr="00D37DCD">
        <w:rPr>
          <w:b/>
          <w:bCs/>
        </w:rPr>
        <w:t>0.75</w:t>
      </w:r>
      <w:r>
        <w:t>, hence no full access</w:t>
      </w:r>
      <w:r w:rsidRPr="00D37DCD">
        <w:t>.</w:t>
      </w:r>
    </w:p>
    <w:p w14:paraId="57F64B49" w14:textId="77777777" w:rsidR="00AF09BC" w:rsidRPr="00D37DCD" w:rsidRDefault="00AF09BC" w:rsidP="00AF09BC"/>
    <w:p w14:paraId="1EB312CD" w14:textId="77777777" w:rsidR="00AF09BC" w:rsidRPr="00D37DCD" w:rsidRDefault="00AF09BC" w:rsidP="00AF09BC">
      <w:r w:rsidRPr="00D37DCD">
        <w:t>Limited Access (0.45</w:t>
      </w:r>
      <w:r>
        <w:t>&lt;T&lt;=</w:t>
      </w:r>
      <w:r w:rsidRPr="00D37DCD">
        <w:t>0.75)</w:t>
      </w:r>
      <w:r>
        <w:t xml:space="preserve"> decisions show an</w:t>
      </w:r>
      <w:r w:rsidRPr="00D37DCD">
        <w:t xml:space="preserve"> entity is authenticated, but the context carries elevated risk (e.g., BYOD, Public Wi-Fi).</w:t>
      </w:r>
      <w:r>
        <w:t xml:space="preserve"> It maps to Tier 2:</w:t>
      </w:r>
      <w:r w:rsidRPr="00D37DCD">
        <w:t> </w:t>
      </w:r>
      <w:r w:rsidRPr="00D37DCD">
        <w:rPr>
          <w:b/>
          <w:bCs/>
        </w:rPr>
        <w:t>"Basic Access"</w:t>
      </w:r>
      <w:r w:rsidRPr="00D37DCD">
        <w:t> </w:t>
      </w:r>
      <w:r>
        <w:t xml:space="preserve"> and a</w:t>
      </w:r>
      <w:r w:rsidRPr="00D37DCD">
        <w:t>llows for more access than untrusted devices, but restricts sensitive infrastructure.</w:t>
      </w:r>
      <w:r>
        <w:t xml:space="preserve"> It c</w:t>
      </w:r>
      <w:r w:rsidRPr="00D37DCD">
        <w:t>aptures the "Middle Ground" where valid credentials exist but environmental factors (Network/Device) drag the average down.</w:t>
      </w:r>
      <w:r>
        <w:t xml:space="preserve"> It also m</w:t>
      </w:r>
      <w:r w:rsidRPr="00D37DCD">
        <w:t>aps to the inverse of </w:t>
      </w:r>
      <w:r w:rsidRPr="00D37DCD">
        <w:rPr>
          <w:b/>
          <w:bCs/>
        </w:rPr>
        <w:t>Medium Severity (4.0 - 6.9)</w:t>
      </w:r>
      <w:r>
        <w:rPr>
          <w:b/>
          <w:bCs/>
        </w:rPr>
        <w:t xml:space="preserve"> in cvss  and moderate confidence in NIST</w:t>
      </w:r>
      <w:r w:rsidRPr="00D37DCD">
        <w:t>. Access to a resource is granted if the calculated trust score surpasses a pre-configured threshold</w:t>
      </w:r>
      <w:r>
        <w:t xml:space="preserve"> and fa</w:t>
      </w:r>
      <w:r w:rsidRPr="00D37DCD">
        <w:t xml:space="preserve">ctors such as device status can </w:t>
      </w:r>
      <w:r>
        <w:t>affect</w:t>
      </w:r>
      <w:r w:rsidRPr="00D37DCD">
        <w:t xml:space="preserve"> access </w:t>
      </w:r>
      <w:r>
        <w:t>decisions</w:t>
      </w:r>
    </w:p>
    <w:p w14:paraId="56E50FCC" w14:textId="77777777" w:rsidR="00AF09BC" w:rsidRPr="00D37DCD" w:rsidRDefault="00AF09BC" w:rsidP="00AF09BC">
      <w:r w:rsidRPr="00D37DCD">
        <w:t>No Access (</w:t>
      </w:r>
      <w:r>
        <w:t>T</w:t>
      </w:r>
      <w:r w:rsidRPr="00D37DCD">
        <w:t>&lt;0.45)</w:t>
      </w:r>
      <w:r>
        <w:t xml:space="preserve"> captures an</w:t>
      </w:r>
      <w:r w:rsidRPr="00D37DCD">
        <w:t xml:space="preserve"> entity </w:t>
      </w:r>
      <w:r>
        <w:t xml:space="preserve">that </w:t>
      </w:r>
      <w:r w:rsidRPr="00D37DCD">
        <w:t>is unknown, non-compliant, or behaving anomalously.</w:t>
      </w:r>
      <w:r>
        <w:t xml:space="preserve"> It maps</w:t>
      </w:r>
      <w:r w:rsidRPr="00D37DCD">
        <w:t xml:space="preserve"> to</w:t>
      </w:r>
      <w:r>
        <w:t xml:space="preserve"> tier 1:</w:t>
      </w:r>
      <w:r w:rsidRPr="00D37DCD">
        <w:t> </w:t>
      </w:r>
      <w:r w:rsidRPr="00D37DCD">
        <w:rPr>
          <w:b/>
          <w:bCs/>
        </w:rPr>
        <w:t>"Untrusted"</w:t>
      </w:r>
      <w:r w:rsidRPr="00D37DCD">
        <w:t> </w:t>
      </w:r>
      <w:r>
        <w:t xml:space="preserve">on Googles beyondcorp and </w:t>
      </w:r>
      <w:r w:rsidRPr="00D37DCD">
        <w:t>the inverse of </w:t>
      </w:r>
      <w:r w:rsidRPr="00D37DCD">
        <w:rPr>
          <w:b/>
          <w:bCs/>
        </w:rPr>
        <w:t>High/Critical Severity (7.0 - 10.0)</w:t>
      </w:r>
      <w:r>
        <w:t xml:space="preserve"> in cvss. </w:t>
      </w:r>
      <w:r w:rsidRPr="00D37DCD">
        <w:t>Devices in this tier have minimal security hardening and are typically allowed to access only publicly available data.</w:t>
      </w:r>
      <w:r>
        <w:t xml:space="preserve"> The threshold</w:t>
      </w:r>
      <w:r w:rsidRPr="00D37DCD">
        <w:t xml:space="preserve"> mathematically implies that </w:t>
      </w:r>
      <w:r w:rsidRPr="00D37DCD">
        <w:rPr>
          <w:b/>
          <w:bCs/>
        </w:rPr>
        <w:t>Uncertainty (m(Θ))</w:t>
      </w:r>
      <w:r w:rsidRPr="00D37DCD">
        <w:t> or </w:t>
      </w:r>
      <w:r w:rsidRPr="00D37DCD">
        <w:rPr>
          <w:b/>
          <w:bCs/>
        </w:rPr>
        <w:t>Disbelief</w:t>
      </w:r>
      <w:r w:rsidRPr="00D37DCD">
        <w:t xml:space="preserve"> outweighs Belief. </w:t>
      </w:r>
      <w:r>
        <w:t>Based on fail safe defaults and belief fusion</w:t>
      </w:r>
      <w:r w:rsidRPr="00D37DCD">
        <w:t>, you cannot grant access when ignorance dominates knowledge.</w:t>
      </w:r>
      <w:r>
        <w:t xml:space="preserve"> </w:t>
      </w:r>
      <w:r w:rsidRPr="00D37DCD">
        <w:rPr>
          <w:b/>
          <w:bCs/>
        </w:rPr>
        <w:t>Coin Toss (0.50 → 0.45) is also met and since a</w:t>
      </w:r>
      <w:r w:rsidRPr="00D37DCD">
        <w:t xml:space="preserve"> score of 0.50 represents "Unknown" or "Random Chance". </w:t>
      </w:r>
      <w:r>
        <w:t>T</w:t>
      </w:r>
      <w:r w:rsidRPr="00D37DCD">
        <w:t xml:space="preserve">he threshold </w:t>
      </w:r>
      <w:r>
        <w:t xml:space="preserve">is lowered </w:t>
      </w:r>
      <w:r w:rsidRPr="00D37DCD">
        <w:t>slightly to </w:t>
      </w:r>
      <w:r w:rsidRPr="00D37DCD">
        <w:rPr>
          <w:b/>
          <w:bCs/>
        </w:rPr>
        <w:t>0.45</w:t>
      </w:r>
      <w:r w:rsidRPr="00D37DCD">
        <w:t> to account for </w:t>
      </w:r>
      <w:r w:rsidRPr="00D37DCD">
        <w:rPr>
          <w:b/>
          <w:bCs/>
        </w:rPr>
        <w:t>measurement noise</w:t>
      </w:r>
      <w:r w:rsidRPr="00D37DCD">
        <w:t xml:space="preserve"> (Variance). If the </w:t>
      </w:r>
      <w:r>
        <w:t>trust score</w:t>
      </w:r>
      <w:r w:rsidRPr="00D37DCD">
        <w:t xml:space="preserve"> is less than 45% it is statistically safer to deny </w:t>
      </w:r>
      <w:r>
        <w:t>access</w:t>
      </w:r>
      <w:r w:rsidRPr="00D37DCD">
        <w:t>. This</w:t>
      </w:r>
      <w:r>
        <w:t xml:space="preserve"> also</w:t>
      </w:r>
      <w:r w:rsidRPr="00D37DCD">
        <w:t xml:space="preserve"> provides a 5% "buffer" for benign jitter before revocation.</w:t>
      </w:r>
    </w:p>
    <w:p w14:paraId="2C9BF055" w14:textId="77777777" w:rsidR="00AF09BC" w:rsidRPr="00D37DCD" w:rsidRDefault="00AF09BC" w:rsidP="00AF09BC"/>
    <w:p w14:paraId="755FC3F1" w14:textId="77777777" w:rsidR="00AF09BC" w:rsidRPr="00141C82" w:rsidRDefault="00AF09BC" w:rsidP="00AF09BC">
      <w:pPr>
        <w:pStyle w:val="Heading3"/>
      </w:pPr>
      <w:r w:rsidRPr="00141C82">
        <w:t>Baseline Evaluation</w:t>
      </w:r>
      <w:r>
        <w:t>:</w:t>
      </w:r>
      <w:r w:rsidRPr="00D37DCD">
        <w:t xml:space="preserve"> </w:t>
      </w:r>
      <w:r>
        <w:t>Without any policy Enforcement</w:t>
      </w:r>
    </w:p>
    <w:p w14:paraId="75ECF74C" w14:textId="77777777" w:rsidR="00AF09BC" w:rsidRDefault="00AF09BC" w:rsidP="00AF09BC">
      <w:pPr>
        <w:tabs>
          <w:tab w:val="num" w:pos="720"/>
        </w:tabs>
        <w:rPr>
          <w:color w:val="C00000"/>
        </w:rPr>
      </w:pPr>
      <w:r>
        <w:t xml:space="preserve">This evaluation considers a testbed without any policies. Any user, device and application is allowed to access recources as illustrated by </w:t>
      </w:r>
      <w:r w:rsidRPr="00D37DCD">
        <w:rPr>
          <w:color w:val="C00000"/>
        </w:rPr>
        <w:t>Table 8.3</w:t>
      </w:r>
    </w:p>
    <w:p w14:paraId="0A2AA15E" w14:textId="77777777" w:rsidR="00CD63B5" w:rsidRDefault="00CD63B5" w:rsidP="00AF09BC">
      <w:pPr>
        <w:tabs>
          <w:tab w:val="num" w:pos="720"/>
        </w:tabs>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3969"/>
        <w:gridCol w:w="2835"/>
      </w:tblGrid>
      <w:tr w:rsidR="00AF09BC" w:rsidRPr="00141C82" w14:paraId="20D11BE8" w14:textId="77777777" w:rsidTr="005776A1">
        <w:trPr>
          <w:tblHeader/>
          <w:tblCellSpacing w:w="15" w:type="dxa"/>
        </w:trPr>
        <w:tc>
          <w:tcPr>
            <w:tcW w:w="2360" w:type="dxa"/>
            <w:vAlign w:val="center"/>
            <w:hideMark/>
          </w:tcPr>
          <w:p w14:paraId="1ED81D77" w14:textId="77777777" w:rsidR="00AF09BC" w:rsidRPr="00141C82" w:rsidRDefault="00AF09BC" w:rsidP="005776A1">
            <w:pPr>
              <w:tabs>
                <w:tab w:val="num" w:pos="720"/>
              </w:tabs>
              <w:rPr>
                <w:b/>
                <w:bCs/>
              </w:rPr>
            </w:pPr>
            <w:r w:rsidRPr="00141C82">
              <w:rPr>
                <w:b/>
                <w:bCs/>
              </w:rPr>
              <w:t>User</w:t>
            </w:r>
          </w:p>
        </w:tc>
        <w:tc>
          <w:tcPr>
            <w:tcW w:w="3939" w:type="dxa"/>
          </w:tcPr>
          <w:p w14:paraId="63EF25A3" w14:textId="77777777" w:rsidR="00AF09BC" w:rsidRDefault="00AF09BC" w:rsidP="005776A1">
            <w:pPr>
              <w:tabs>
                <w:tab w:val="num" w:pos="720"/>
              </w:tabs>
              <w:rPr>
                <w:b/>
                <w:bCs/>
              </w:rPr>
            </w:pPr>
            <w:r>
              <w:rPr>
                <w:b/>
                <w:bCs/>
              </w:rPr>
              <w:t>Value Variations</w:t>
            </w:r>
          </w:p>
        </w:tc>
        <w:tc>
          <w:tcPr>
            <w:tcW w:w="2790" w:type="dxa"/>
            <w:vAlign w:val="center"/>
            <w:hideMark/>
          </w:tcPr>
          <w:p w14:paraId="6883BC06" w14:textId="77777777" w:rsidR="00AF09BC" w:rsidRPr="00141C82" w:rsidRDefault="00AF09BC" w:rsidP="005776A1">
            <w:pPr>
              <w:tabs>
                <w:tab w:val="num" w:pos="720"/>
              </w:tabs>
              <w:rPr>
                <w:b/>
                <w:bCs/>
              </w:rPr>
            </w:pPr>
            <w:r>
              <w:rPr>
                <w:b/>
                <w:bCs/>
              </w:rPr>
              <w:t>Access Decision</w:t>
            </w:r>
          </w:p>
        </w:tc>
      </w:tr>
      <w:tr w:rsidR="00AF09BC" w:rsidRPr="00141C82" w14:paraId="7F277C01" w14:textId="77777777" w:rsidTr="005776A1">
        <w:trPr>
          <w:tblCellSpacing w:w="15" w:type="dxa"/>
        </w:trPr>
        <w:tc>
          <w:tcPr>
            <w:tcW w:w="2360" w:type="dxa"/>
            <w:vAlign w:val="center"/>
            <w:hideMark/>
          </w:tcPr>
          <w:p w14:paraId="11285213" w14:textId="77777777" w:rsidR="00AF09BC" w:rsidRPr="00141C82" w:rsidRDefault="00AF09BC" w:rsidP="005776A1">
            <w:pPr>
              <w:tabs>
                <w:tab w:val="num" w:pos="720"/>
              </w:tabs>
            </w:pPr>
            <w:r>
              <w:t>Any(Admin, G)</w:t>
            </w:r>
          </w:p>
        </w:tc>
        <w:tc>
          <w:tcPr>
            <w:tcW w:w="3939" w:type="dxa"/>
          </w:tcPr>
          <w:p w14:paraId="52E15E9F" w14:textId="77777777" w:rsidR="00AF09BC" w:rsidRPr="00141C82" w:rsidRDefault="00AF09BC" w:rsidP="005776A1">
            <w:pPr>
              <w:tabs>
                <w:tab w:val="num" w:pos="720"/>
              </w:tabs>
            </w:pPr>
            <w:r>
              <w:t>[Admin, Guest, Blacklisted]</w:t>
            </w:r>
          </w:p>
        </w:tc>
        <w:tc>
          <w:tcPr>
            <w:tcW w:w="2790" w:type="dxa"/>
            <w:vAlign w:val="center"/>
            <w:hideMark/>
          </w:tcPr>
          <w:p w14:paraId="2AF7CAB0" w14:textId="77777777" w:rsidR="00AF09BC" w:rsidRPr="00141C82" w:rsidRDefault="00AF09BC" w:rsidP="005776A1">
            <w:pPr>
              <w:tabs>
                <w:tab w:val="num" w:pos="720"/>
              </w:tabs>
            </w:pPr>
            <w:r w:rsidRPr="00141C82">
              <w:t>Granted</w:t>
            </w:r>
          </w:p>
        </w:tc>
      </w:tr>
      <w:tr w:rsidR="00AF09BC" w:rsidRPr="00141C82" w14:paraId="45DFAC7D" w14:textId="77777777" w:rsidTr="005776A1">
        <w:trPr>
          <w:tblCellSpacing w:w="15" w:type="dxa"/>
        </w:trPr>
        <w:tc>
          <w:tcPr>
            <w:tcW w:w="2360" w:type="dxa"/>
            <w:vAlign w:val="center"/>
            <w:hideMark/>
          </w:tcPr>
          <w:p w14:paraId="28CD29CD" w14:textId="77777777" w:rsidR="00AF09BC" w:rsidRPr="00141C82" w:rsidRDefault="00AF09BC" w:rsidP="005776A1">
            <w:pPr>
              <w:tabs>
                <w:tab w:val="num" w:pos="720"/>
              </w:tabs>
              <w:rPr>
                <w:b/>
                <w:bCs/>
              </w:rPr>
            </w:pPr>
            <w:r w:rsidRPr="00141C82">
              <w:rPr>
                <w:b/>
                <w:bCs/>
              </w:rPr>
              <w:t>Device</w:t>
            </w:r>
          </w:p>
        </w:tc>
        <w:tc>
          <w:tcPr>
            <w:tcW w:w="3939" w:type="dxa"/>
          </w:tcPr>
          <w:p w14:paraId="61C965A0" w14:textId="77777777" w:rsidR="00AF09BC" w:rsidRPr="00141C82" w:rsidRDefault="00AF09BC" w:rsidP="005776A1">
            <w:pPr>
              <w:tabs>
                <w:tab w:val="num" w:pos="720"/>
              </w:tabs>
              <w:rPr>
                <w:b/>
                <w:bCs/>
              </w:rPr>
            </w:pPr>
          </w:p>
        </w:tc>
        <w:tc>
          <w:tcPr>
            <w:tcW w:w="2790" w:type="dxa"/>
            <w:vAlign w:val="center"/>
            <w:hideMark/>
          </w:tcPr>
          <w:p w14:paraId="064CA842" w14:textId="77777777" w:rsidR="00AF09BC" w:rsidRPr="00141C82" w:rsidRDefault="00AF09BC" w:rsidP="005776A1">
            <w:pPr>
              <w:tabs>
                <w:tab w:val="num" w:pos="720"/>
              </w:tabs>
              <w:rPr>
                <w:b/>
                <w:bCs/>
              </w:rPr>
            </w:pPr>
          </w:p>
        </w:tc>
      </w:tr>
      <w:tr w:rsidR="00AF09BC" w:rsidRPr="00141C82" w14:paraId="2EDF8AC2" w14:textId="77777777" w:rsidTr="005776A1">
        <w:trPr>
          <w:tblCellSpacing w:w="15" w:type="dxa"/>
        </w:trPr>
        <w:tc>
          <w:tcPr>
            <w:tcW w:w="2360" w:type="dxa"/>
            <w:vAlign w:val="center"/>
            <w:hideMark/>
          </w:tcPr>
          <w:p w14:paraId="30E92050" w14:textId="77777777" w:rsidR="00AF09BC" w:rsidRPr="00141C82" w:rsidRDefault="00AF09BC" w:rsidP="005776A1">
            <w:pPr>
              <w:tabs>
                <w:tab w:val="num" w:pos="720"/>
              </w:tabs>
            </w:pPr>
            <w:r>
              <w:t>Any</w:t>
            </w:r>
          </w:p>
        </w:tc>
        <w:tc>
          <w:tcPr>
            <w:tcW w:w="3939" w:type="dxa"/>
          </w:tcPr>
          <w:p w14:paraId="7A895BED" w14:textId="77777777" w:rsidR="00AF09BC" w:rsidRPr="00141C82" w:rsidRDefault="00AF09BC" w:rsidP="005776A1">
            <w:pPr>
              <w:tabs>
                <w:tab w:val="num" w:pos="720"/>
              </w:tabs>
            </w:pPr>
            <w:r>
              <w:t>[trusted Device, Untrusted device]</w:t>
            </w:r>
          </w:p>
        </w:tc>
        <w:tc>
          <w:tcPr>
            <w:tcW w:w="2790" w:type="dxa"/>
            <w:vAlign w:val="center"/>
            <w:hideMark/>
          </w:tcPr>
          <w:p w14:paraId="02987C27" w14:textId="77777777" w:rsidR="00AF09BC" w:rsidRPr="00141C82" w:rsidRDefault="00AF09BC" w:rsidP="005776A1">
            <w:pPr>
              <w:tabs>
                <w:tab w:val="num" w:pos="720"/>
              </w:tabs>
            </w:pPr>
            <w:r w:rsidRPr="00141C82">
              <w:t>Granted</w:t>
            </w:r>
          </w:p>
        </w:tc>
      </w:tr>
      <w:tr w:rsidR="00AF09BC" w:rsidRPr="00141C82" w14:paraId="6462C872" w14:textId="77777777" w:rsidTr="005776A1">
        <w:trPr>
          <w:tblCellSpacing w:w="15" w:type="dxa"/>
        </w:trPr>
        <w:tc>
          <w:tcPr>
            <w:tcW w:w="2360" w:type="dxa"/>
            <w:vAlign w:val="center"/>
          </w:tcPr>
          <w:p w14:paraId="50DAFCDC" w14:textId="77777777" w:rsidR="00AF09BC" w:rsidRPr="00141C82" w:rsidRDefault="00AF09BC" w:rsidP="005776A1">
            <w:pPr>
              <w:tabs>
                <w:tab w:val="num" w:pos="720"/>
              </w:tabs>
              <w:rPr>
                <w:b/>
                <w:bCs/>
              </w:rPr>
            </w:pPr>
            <w:r w:rsidRPr="00141C82">
              <w:rPr>
                <w:b/>
                <w:bCs/>
              </w:rPr>
              <w:lastRenderedPageBreak/>
              <w:t>Application/Service</w:t>
            </w:r>
          </w:p>
        </w:tc>
        <w:tc>
          <w:tcPr>
            <w:tcW w:w="3939" w:type="dxa"/>
          </w:tcPr>
          <w:p w14:paraId="7C23603B" w14:textId="77777777" w:rsidR="00AF09BC" w:rsidRPr="00141C82" w:rsidRDefault="00AF09BC" w:rsidP="005776A1">
            <w:pPr>
              <w:tabs>
                <w:tab w:val="num" w:pos="720"/>
              </w:tabs>
              <w:rPr>
                <w:b/>
                <w:bCs/>
              </w:rPr>
            </w:pPr>
          </w:p>
        </w:tc>
        <w:tc>
          <w:tcPr>
            <w:tcW w:w="2790" w:type="dxa"/>
            <w:vAlign w:val="center"/>
          </w:tcPr>
          <w:p w14:paraId="742FAF3E" w14:textId="77777777" w:rsidR="00AF09BC" w:rsidRPr="00141C82" w:rsidRDefault="00AF09BC" w:rsidP="005776A1">
            <w:pPr>
              <w:tabs>
                <w:tab w:val="num" w:pos="720"/>
              </w:tabs>
              <w:rPr>
                <w:b/>
                <w:bCs/>
              </w:rPr>
            </w:pPr>
          </w:p>
        </w:tc>
      </w:tr>
      <w:tr w:rsidR="00AF09BC" w:rsidRPr="00141C82" w14:paraId="095E8CF6" w14:textId="77777777" w:rsidTr="005776A1">
        <w:trPr>
          <w:tblCellSpacing w:w="15" w:type="dxa"/>
        </w:trPr>
        <w:tc>
          <w:tcPr>
            <w:tcW w:w="2360" w:type="dxa"/>
            <w:vAlign w:val="center"/>
          </w:tcPr>
          <w:p w14:paraId="3CB09F0C" w14:textId="77777777" w:rsidR="00AF09BC" w:rsidRPr="00141C82" w:rsidRDefault="00AF09BC" w:rsidP="005776A1">
            <w:pPr>
              <w:tabs>
                <w:tab w:val="num" w:pos="720"/>
              </w:tabs>
            </w:pPr>
            <w:r>
              <w:t>Any</w:t>
            </w:r>
          </w:p>
        </w:tc>
        <w:tc>
          <w:tcPr>
            <w:tcW w:w="3939" w:type="dxa"/>
          </w:tcPr>
          <w:p w14:paraId="5ED25CD5" w14:textId="77777777" w:rsidR="00AF09BC" w:rsidRPr="00141C82" w:rsidRDefault="00AF09BC" w:rsidP="005776A1">
            <w:pPr>
              <w:tabs>
                <w:tab w:val="num" w:pos="720"/>
              </w:tabs>
            </w:pPr>
            <w:r>
              <w:t>[Allowed Service, Blocked Service]</w:t>
            </w:r>
          </w:p>
        </w:tc>
        <w:tc>
          <w:tcPr>
            <w:tcW w:w="2790" w:type="dxa"/>
            <w:vAlign w:val="center"/>
          </w:tcPr>
          <w:p w14:paraId="4740508A" w14:textId="77777777" w:rsidR="00AF09BC" w:rsidRPr="00141C82" w:rsidRDefault="00AF09BC" w:rsidP="005776A1">
            <w:pPr>
              <w:tabs>
                <w:tab w:val="num" w:pos="720"/>
              </w:tabs>
            </w:pPr>
            <w:r w:rsidRPr="00141C82">
              <w:t>Granted</w:t>
            </w:r>
          </w:p>
        </w:tc>
      </w:tr>
    </w:tbl>
    <w:p w14:paraId="0B527025" w14:textId="77777777" w:rsidR="00AF09BC" w:rsidRDefault="00AF09BC" w:rsidP="00AF09BC">
      <w:pPr>
        <w:tabs>
          <w:tab w:val="num" w:pos="720"/>
        </w:tabs>
      </w:pPr>
    </w:p>
    <w:p w14:paraId="74A4E673" w14:textId="77777777" w:rsidR="00AF09BC" w:rsidRPr="00B522E7" w:rsidRDefault="00AF09BC" w:rsidP="00AF09BC">
      <w:pPr>
        <w:tabs>
          <w:tab w:val="num" w:pos="720"/>
        </w:tabs>
      </w:pPr>
      <w:r w:rsidRPr="00B522E7">
        <w:t>The absence of access policie</w:t>
      </w:r>
      <w:r>
        <w:t xml:space="preserve">s </w:t>
      </w:r>
      <w:r w:rsidRPr="00B522E7">
        <w:t xml:space="preserve">often manifesting as "Implicit Trust" or "No Policy" following creates an existential vulnerability within modern, heterogeneous enterprise environments. In such open-policy ecosystems, </w:t>
      </w:r>
      <w:r>
        <w:t>any entity can access any resource</w:t>
      </w:r>
      <w:r w:rsidRPr="00B522E7">
        <w:t xml:space="preserve">, </w:t>
      </w:r>
      <w:r>
        <w:t xml:space="preserve"> and once access is g</w:t>
      </w:r>
      <w:r w:rsidRPr="00B522E7">
        <w:t>ranted</w:t>
      </w:r>
      <w:r>
        <w:t>, data exfiltration,intrusions on network segments and</w:t>
      </w:r>
      <w:r w:rsidRPr="00B522E7">
        <w:t xml:space="preserve"> unchecked lateral mobility</w:t>
      </w:r>
      <w:r>
        <w:t xml:space="preserve"> become normal occurences</w:t>
      </w:r>
      <w:r w:rsidRPr="00B522E7">
        <w:t>. Without continuous verification policies dictating </w:t>
      </w:r>
      <w:r w:rsidRPr="00B522E7">
        <w:rPr>
          <w:rFonts w:eastAsiaTheme="majorEastAsia"/>
          <w:i/>
          <w:iCs/>
        </w:rPr>
        <w:t>what</w:t>
      </w:r>
      <w:r w:rsidRPr="00B522E7">
        <w:t> a specific user can access and </w:t>
      </w:r>
      <w:r w:rsidRPr="00B522E7">
        <w:rPr>
          <w:rFonts w:eastAsiaTheme="majorEastAsia"/>
          <w:i/>
          <w:iCs/>
        </w:rPr>
        <w:t>when</w:t>
      </w:r>
      <w:r w:rsidRPr="00B522E7">
        <w:t xml:space="preserve">, this implicit trust becomes the primary vector for rapid malware propagation. </w:t>
      </w:r>
      <w:r>
        <w:t>Malware</w:t>
      </w:r>
      <w:r w:rsidRPr="00B522E7">
        <w:t xml:space="preserve"> operations</w:t>
      </w:r>
      <w:r>
        <w:t xml:space="preserve"> such as ransomware</w:t>
      </w:r>
      <w:r w:rsidRPr="00B522E7">
        <w:t xml:space="preserve"> exploit </w:t>
      </w:r>
      <w:r>
        <w:t>the absence of access control policies</w:t>
      </w:r>
      <w:r w:rsidRPr="00B522E7">
        <w:t xml:space="preserve"> to automatically traverse horizontally, encrypting critical assets across servers and workstations that should have been mathematically isolated from the initial point of ingress (IBM Security,  2024).</w:t>
      </w:r>
    </w:p>
    <w:p w14:paraId="7529ADA7" w14:textId="77777777" w:rsidR="00AF09BC" w:rsidRPr="00B522E7" w:rsidRDefault="00AF09BC" w:rsidP="00AF09BC">
      <w:pPr>
        <w:tabs>
          <w:tab w:val="num" w:pos="720"/>
        </w:tabs>
      </w:pPr>
      <w:r w:rsidRPr="00B522E7">
        <w:t>Furthermore, open access severely exacerbate the risk and financial impact of internal data misuse and exfiltration. In environments lacking authorization thresholds, both malicious insiders and compromised external actors operate with a surplus of unsanctioned privileges. The inability to dynamically restrict access based on shifting contextual risk (e.g., a sudden login from an anomalous location or via an unpatched device) allows attackers ample time to locate and siphon sensitive data undetected</w:t>
      </w:r>
      <w:r>
        <w:t xml:space="preserve"> from </w:t>
      </w:r>
      <w:r w:rsidRPr="00EE4760">
        <w:t>legacy, open-trust paradigms (Gartner, 2023; IBM Security, 2024)</w:t>
      </w:r>
      <w:r w:rsidRPr="00B522E7">
        <w:t>. Thus, enforcing a continuous, mathematically justified policy tiering system is not merely an exercise in theoretical security, but a quantifiable requirement for operational survival against automated modern threats.</w:t>
      </w:r>
    </w:p>
    <w:p w14:paraId="5AF7E4D0" w14:textId="77777777" w:rsidR="00AF09BC" w:rsidRDefault="00AF09BC" w:rsidP="00AF09BC">
      <w:pPr>
        <w:tabs>
          <w:tab w:val="num" w:pos="720"/>
        </w:tabs>
      </w:pPr>
    </w:p>
    <w:p w14:paraId="7311F738" w14:textId="77777777" w:rsidR="00AF09BC" w:rsidRDefault="00AF09BC" w:rsidP="00AF09BC">
      <w:pPr>
        <w:pStyle w:val="Heading3"/>
      </w:pPr>
      <w:r>
        <w:t>Testcase 1:</w:t>
      </w:r>
      <w:r w:rsidRPr="00C45A14">
        <w:t xml:space="preserve"> </w:t>
      </w:r>
      <w:r>
        <w:t>Evaluation of Single Criteria Policy</w:t>
      </w:r>
    </w:p>
    <w:p w14:paraId="5A7A3AA7" w14:textId="77777777" w:rsidR="00AF09BC" w:rsidRDefault="00AF09BC" w:rsidP="00AF09BC">
      <w:pPr>
        <w:tabs>
          <w:tab w:val="num" w:pos="720"/>
        </w:tabs>
        <w:rPr>
          <w:color w:val="C00000"/>
        </w:rPr>
      </w:pPr>
      <w:r>
        <w:t xml:space="preserve">This testcase considers a single domain criteria based access decisions. The decisions are made based onfulfilment of specific criteria within a single domain. These may include user roles, device posture or application profile. This was performed by a rego script enforcing a criterion per domain on User-role, Device-Posture and Application-Profile as shown </w:t>
      </w:r>
      <w:r w:rsidRPr="00D37DCD">
        <w:rPr>
          <w:color w:val="C00000"/>
        </w:rPr>
        <w:t>in Table 8.3</w:t>
      </w:r>
      <w:r>
        <w:t xml:space="preserve">. The rego snippet is shown in </w:t>
      </w:r>
      <w:r w:rsidRPr="00D37DCD">
        <w:rPr>
          <w:color w:val="C00000"/>
        </w:rPr>
        <w:t>Figure 8.7</w:t>
      </w:r>
    </w:p>
    <w:p w14:paraId="23599D7F" w14:textId="77777777" w:rsidR="003729F7" w:rsidRDefault="003729F7" w:rsidP="00AF09BC">
      <w:pPr>
        <w:tabs>
          <w:tab w:val="num" w:pos="720"/>
        </w:tabs>
        <w:rPr>
          <w:color w:val="C00000"/>
        </w:rPr>
      </w:pPr>
    </w:p>
    <w:p w14:paraId="3B618DCC" w14:textId="77777777" w:rsidR="003729F7" w:rsidRDefault="003729F7" w:rsidP="00AF09BC">
      <w:pPr>
        <w:tabs>
          <w:tab w:val="num" w:pos="720"/>
        </w:tabs>
        <w:rPr>
          <w:color w:val="C00000"/>
        </w:rPr>
      </w:pPr>
    </w:p>
    <w:p w14:paraId="45589B21" w14:textId="77777777" w:rsidR="003729F7" w:rsidRDefault="003729F7" w:rsidP="00AF09BC">
      <w:pPr>
        <w:tabs>
          <w:tab w:val="num" w:pos="720"/>
        </w:tabs>
        <w:rPr>
          <w:color w:val="C00000"/>
        </w:rPr>
      </w:pPr>
    </w:p>
    <w:tbl>
      <w:tblPr>
        <w:tblW w:w="44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417"/>
        <w:gridCol w:w="1662"/>
      </w:tblGrid>
      <w:tr w:rsidR="00AF09BC" w:rsidRPr="00141C82" w14:paraId="49F2899C" w14:textId="77777777" w:rsidTr="005776A1">
        <w:trPr>
          <w:trHeight w:val="751"/>
          <w:tblHeader/>
          <w:tblCellSpacing w:w="15" w:type="dxa"/>
        </w:trPr>
        <w:tc>
          <w:tcPr>
            <w:tcW w:w="1368" w:type="dxa"/>
            <w:vAlign w:val="center"/>
            <w:hideMark/>
          </w:tcPr>
          <w:p w14:paraId="7A87E21F" w14:textId="77777777" w:rsidR="00AF09BC" w:rsidRPr="00141C82" w:rsidRDefault="00AF09BC" w:rsidP="005776A1">
            <w:pPr>
              <w:tabs>
                <w:tab w:val="num" w:pos="720"/>
              </w:tabs>
              <w:rPr>
                <w:b/>
                <w:bCs/>
              </w:rPr>
            </w:pPr>
            <w:r w:rsidRPr="00141C82">
              <w:rPr>
                <w:b/>
                <w:bCs/>
              </w:rPr>
              <w:t>User</w:t>
            </w:r>
          </w:p>
        </w:tc>
        <w:tc>
          <w:tcPr>
            <w:tcW w:w="1387" w:type="dxa"/>
          </w:tcPr>
          <w:p w14:paraId="49FAB0C7" w14:textId="77777777" w:rsidR="00AF09BC" w:rsidRDefault="00AF09BC" w:rsidP="005776A1">
            <w:pPr>
              <w:tabs>
                <w:tab w:val="num" w:pos="720"/>
              </w:tabs>
              <w:rPr>
                <w:b/>
                <w:bCs/>
              </w:rPr>
            </w:pPr>
            <w:r>
              <w:rPr>
                <w:b/>
                <w:bCs/>
              </w:rPr>
              <w:t>Value Variations</w:t>
            </w:r>
          </w:p>
        </w:tc>
        <w:tc>
          <w:tcPr>
            <w:tcW w:w="1617" w:type="dxa"/>
            <w:vAlign w:val="center"/>
            <w:hideMark/>
          </w:tcPr>
          <w:p w14:paraId="315CA354" w14:textId="77777777" w:rsidR="00AF09BC" w:rsidRPr="00141C82" w:rsidRDefault="00AF09BC" w:rsidP="005776A1">
            <w:pPr>
              <w:tabs>
                <w:tab w:val="num" w:pos="720"/>
              </w:tabs>
              <w:rPr>
                <w:b/>
                <w:bCs/>
              </w:rPr>
            </w:pPr>
            <w:r>
              <w:rPr>
                <w:b/>
                <w:bCs/>
              </w:rPr>
              <w:t>Access Decision</w:t>
            </w:r>
          </w:p>
        </w:tc>
      </w:tr>
      <w:tr w:rsidR="00AF09BC" w:rsidRPr="00141C82" w14:paraId="7A368F7F" w14:textId="77777777" w:rsidTr="005776A1">
        <w:trPr>
          <w:trHeight w:val="63"/>
          <w:tblCellSpacing w:w="15" w:type="dxa"/>
        </w:trPr>
        <w:tc>
          <w:tcPr>
            <w:tcW w:w="1368" w:type="dxa"/>
            <w:vMerge w:val="restart"/>
            <w:vAlign w:val="center"/>
            <w:hideMark/>
          </w:tcPr>
          <w:p w14:paraId="7895F312" w14:textId="77777777" w:rsidR="00AF09BC" w:rsidRPr="00141C82" w:rsidRDefault="00AF09BC" w:rsidP="005776A1">
            <w:pPr>
              <w:tabs>
                <w:tab w:val="num" w:pos="720"/>
              </w:tabs>
            </w:pPr>
            <w:r>
              <w:t>User roles</w:t>
            </w:r>
          </w:p>
        </w:tc>
        <w:tc>
          <w:tcPr>
            <w:tcW w:w="1387" w:type="dxa"/>
          </w:tcPr>
          <w:p w14:paraId="2B9AEBBB" w14:textId="77777777" w:rsidR="00AF09BC" w:rsidRPr="00141C82" w:rsidRDefault="00AF09BC" w:rsidP="005776A1">
            <w:pPr>
              <w:tabs>
                <w:tab w:val="num" w:pos="720"/>
              </w:tabs>
            </w:pPr>
            <w:r>
              <w:t>Admin</w:t>
            </w:r>
          </w:p>
        </w:tc>
        <w:tc>
          <w:tcPr>
            <w:tcW w:w="1617" w:type="dxa"/>
            <w:vAlign w:val="center"/>
            <w:hideMark/>
          </w:tcPr>
          <w:p w14:paraId="715237E0" w14:textId="77777777" w:rsidR="00AF09BC" w:rsidRPr="00141C82" w:rsidRDefault="00AF09BC" w:rsidP="005776A1">
            <w:pPr>
              <w:tabs>
                <w:tab w:val="num" w:pos="720"/>
              </w:tabs>
            </w:pPr>
            <w:r w:rsidRPr="00141C82">
              <w:t>Grante</w:t>
            </w:r>
            <w:r>
              <w:t>d</w:t>
            </w:r>
          </w:p>
        </w:tc>
      </w:tr>
      <w:tr w:rsidR="00AF09BC" w:rsidRPr="00141C82" w14:paraId="0D4C7937" w14:textId="77777777" w:rsidTr="005776A1">
        <w:trPr>
          <w:trHeight w:val="63"/>
          <w:tblCellSpacing w:w="15" w:type="dxa"/>
        </w:trPr>
        <w:tc>
          <w:tcPr>
            <w:tcW w:w="1368" w:type="dxa"/>
            <w:vMerge/>
            <w:vAlign w:val="center"/>
          </w:tcPr>
          <w:p w14:paraId="1A2BF68C" w14:textId="77777777" w:rsidR="00AF09BC" w:rsidRDefault="00AF09BC" w:rsidP="005776A1">
            <w:pPr>
              <w:tabs>
                <w:tab w:val="num" w:pos="720"/>
              </w:tabs>
            </w:pPr>
          </w:p>
        </w:tc>
        <w:tc>
          <w:tcPr>
            <w:tcW w:w="1387" w:type="dxa"/>
          </w:tcPr>
          <w:p w14:paraId="239E12A2" w14:textId="77777777" w:rsidR="00AF09BC" w:rsidRDefault="00AF09BC" w:rsidP="005776A1">
            <w:pPr>
              <w:tabs>
                <w:tab w:val="num" w:pos="720"/>
              </w:tabs>
            </w:pPr>
            <w:r>
              <w:t>Guest</w:t>
            </w:r>
          </w:p>
        </w:tc>
        <w:tc>
          <w:tcPr>
            <w:tcW w:w="1617" w:type="dxa"/>
            <w:vAlign w:val="center"/>
          </w:tcPr>
          <w:p w14:paraId="023D860E" w14:textId="77777777" w:rsidR="00AF09BC" w:rsidRPr="00141C82" w:rsidRDefault="00AF09BC" w:rsidP="005776A1">
            <w:pPr>
              <w:tabs>
                <w:tab w:val="num" w:pos="720"/>
              </w:tabs>
            </w:pPr>
            <w:r>
              <w:t>Granted</w:t>
            </w:r>
          </w:p>
        </w:tc>
      </w:tr>
      <w:tr w:rsidR="00AF09BC" w:rsidRPr="00141C82" w14:paraId="146C44DE" w14:textId="77777777" w:rsidTr="005776A1">
        <w:trPr>
          <w:trHeight w:val="63"/>
          <w:tblCellSpacing w:w="15" w:type="dxa"/>
        </w:trPr>
        <w:tc>
          <w:tcPr>
            <w:tcW w:w="1368" w:type="dxa"/>
            <w:vMerge/>
            <w:vAlign w:val="center"/>
          </w:tcPr>
          <w:p w14:paraId="49D2FA50" w14:textId="77777777" w:rsidR="00AF09BC" w:rsidRDefault="00AF09BC" w:rsidP="005776A1">
            <w:pPr>
              <w:tabs>
                <w:tab w:val="num" w:pos="720"/>
              </w:tabs>
            </w:pPr>
          </w:p>
        </w:tc>
        <w:tc>
          <w:tcPr>
            <w:tcW w:w="1387" w:type="dxa"/>
          </w:tcPr>
          <w:p w14:paraId="3DD9BCE6" w14:textId="77777777" w:rsidR="00AF09BC" w:rsidRDefault="00AF09BC" w:rsidP="005776A1">
            <w:pPr>
              <w:tabs>
                <w:tab w:val="num" w:pos="720"/>
              </w:tabs>
            </w:pPr>
            <w:r>
              <w:t>Blacklisted</w:t>
            </w:r>
          </w:p>
        </w:tc>
        <w:tc>
          <w:tcPr>
            <w:tcW w:w="1617" w:type="dxa"/>
            <w:vAlign w:val="center"/>
          </w:tcPr>
          <w:p w14:paraId="6530990C" w14:textId="77777777" w:rsidR="00AF09BC" w:rsidRPr="00141C82" w:rsidRDefault="00AF09BC" w:rsidP="005776A1">
            <w:pPr>
              <w:tabs>
                <w:tab w:val="num" w:pos="720"/>
              </w:tabs>
            </w:pPr>
            <w:r>
              <w:t>Denied</w:t>
            </w:r>
          </w:p>
        </w:tc>
      </w:tr>
      <w:tr w:rsidR="00AF09BC" w:rsidRPr="00141C82" w14:paraId="776EAEEF" w14:textId="77777777" w:rsidTr="005776A1">
        <w:trPr>
          <w:trHeight w:val="384"/>
          <w:tblCellSpacing w:w="15" w:type="dxa"/>
        </w:trPr>
        <w:tc>
          <w:tcPr>
            <w:tcW w:w="1368" w:type="dxa"/>
            <w:vAlign w:val="center"/>
            <w:hideMark/>
          </w:tcPr>
          <w:p w14:paraId="189AB485" w14:textId="77777777" w:rsidR="00AF09BC" w:rsidRPr="00141C82" w:rsidRDefault="00AF09BC" w:rsidP="005776A1">
            <w:pPr>
              <w:tabs>
                <w:tab w:val="num" w:pos="720"/>
              </w:tabs>
              <w:rPr>
                <w:b/>
                <w:bCs/>
              </w:rPr>
            </w:pPr>
            <w:r w:rsidRPr="00141C82">
              <w:rPr>
                <w:b/>
                <w:bCs/>
              </w:rPr>
              <w:t>Device</w:t>
            </w:r>
          </w:p>
        </w:tc>
        <w:tc>
          <w:tcPr>
            <w:tcW w:w="1387" w:type="dxa"/>
          </w:tcPr>
          <w:p w14:paraId="020C0AD1" w14:textId="77777777" w:rsidR="00AF09BC" w:rsidRPr="00141C82" w:rsidRDefault="00AF09BC" w:rsidP="005776A1">
            <w:pPr>
              <w:tabs>
                <w:tab w:val="num" w:pos="720"/>
              </w:tabs>
              <w:rPr>
                <w:b/>
                <w:bCs/>
              </w:rPr>
            </w:pPr>
          </w:p>
        </w:tc>
        <w:tc>
          <w:tcPr>
            <w:tcW w:w="1617" w:type="dxa"/>
            <w:vAlign w:val="center"/>
            <w:hideMark/>
          </w:tcPr>
          <w:p w14:paraId="2307A5C1" w14:textId="77777777" w:rsidR="00AF09BC" w:rsidRPr="00141C82" w:rsidRDefault="00AF09BC" w:rsidP="005776A1">
            <w:pPr>
              <w:tabs>
                <w:tab w:val="num" w:pos="720"/>
              </w:tabs>
              <w:rPr>
                <w:b/>
                <w:bCs/>
              </w:rPr>
            </w:pPr>
          </w:p>
        </w:tc>
      </w:tr>
      <w:tr w:rsidR="00AF09BC" w:rsidRPr="00141C82" w14:paraId="71ADB551" w14:textId="77777777" w:rsidTr="005776A1">
        <w:trPr>
          <w:trHeight w:val="96"/>
          <w:tblCellSpacing w:w="15" w:type="dxa"/>
        </w:trPr>
        <w:tc>
          <w:tcPr>
            <w:tcW w:w="1368" w:type="dxa"/>
            <w:vMerge w:val="restart"/>
            <w:vAlign w:val="center"/>
            <w:hideMark/>
          </w:tcPr>
          <w:p w14:paraId="6C3A0527" w14:textId="77777777" w:rsidR="00AF09BC" w:rsidRPr="00141C82" w:rsidRDefault="00AF09BC" w:rsidP="005776A1">
            <w:pPr>
              <w:tabs>
                <w:tab w:val="num" w:pos="720"/>
              </w:tabs>
            </w:pPr>
            <w:r>
              <w:t>Device Trust</w:t>
            </w:r>
          </w:p>
        </w:tc>
        <w:tc>
          <w:tcPr>
            <w:tcW w:w="1387" w:type="dxa"/>
          </w:tcPr>
          <w:p w14:paraId="08E48C9A" w14:textId="77777777" w:rsidR="00AF09BC" w:rsidRPr="00141C82" w:rsidRDefault="00AF09BC" w:rsidP="005776A1">
            <w:pPr>
              <w:tabs>
                <w:tab w:val="num" w:pos="720"/>
              </w:tabs>
            </w:pPr>
            <w:r>
              <w:t>Trusted Device</w:t>
            </w:r>
          </w:p>
        </w:tc>
        <w:tc>
          <w:tcPr>
            <w:tcW w:w="1617" w:type="dxa"/>
            <w:vAlign w:val="center"/>
            <w:hideMark/>
          </w:tcPr>
          <w:p w14:paraId="42F2A4EB" w14:textId="77777777" w:rsidR="00AF09BC" w:rsidRPr="00141C82" w:rsidRDefault="00AF09BC" w:rsidP="005776A1">
            <w:pPr>
              <w:tabs>
                <w:tab w:val="num" w:pos="720"/>
              </w:tabs>
            </w:pPr>
            <w:r w:rsidRPr="00141C82">
              <w:t>Granted</w:t>
            </w:r>
          </w:p>
        </w:tc>
      </w:tr>
      <w:tr w:rsidR="00AF09BC" w:rsidRPr="00141C82" w14:paraId="1DAC3403" w14:textId="77777777" w:rsidTr="005776A1">
        <w:trPr>
          <w:trHeight w:val="96"/>
          <w:tblCellSpacing w:w="15" w:type="dxa"/>
        </w:trPr>
        <w:tc>
          <w:tcPr>
            <w:tcW w:w="1368" w:type="dxa"/>
            <w:vMerge/>
            <w:vAlign w:val="center"/>
          </w:tcPr>
          <w:p w14:paraId="3011DE7C" w14:textId="77777777" w:rsidR="00AF09BC" w:rsidRDefault="00AF09BC" w:rsidP="005776A1">
            <w:pPr>
              <w:tabs>
                <w:tab w:val="num" w:pos="720"/>
              </w:tabs>
            </w:pPr>
          </w:p>
        </w:tc>
        <w:tc>
          <w:tcPr>
            <w:tcW w:w="1387" w:type="dxa"/>
          </w:tcPr>
          <w:p w14:paraId="389110D7" w14:textId="77777777" w:rsidR="00AF09BC" w:rsidRDefault="00AF09BC" w:rsidP="005776A1">
            <w:pPr>
              <w:tabs>
                <w:tab w:val="num" w:pos="720"/>
              </w:tabs>
            </w:pPr>
            <w:r>
              <w:t>Untrusted device</w:t>
            </w:r>
          </w:p>
        </w:tc>
        <w:tc>
          <w:tcPr>
            <w:tcW w:w="1617" w:type="dxa"/>
            <w:vAlign w:val="center"/>
          </w:tcPr>
          <w:p w14:paraId="303FE11F" w14:textId="77777777" w:rsidR="00AF09BC" w:rsidRPr="00141C82" w:rsidRDefault="00AF09BC" w:rsidP="005776A1">
            <w:pPr>
              <w:tabs>
                <w:tab w:val="num" w:pos="720"/>
              </w:tabs>
            </w:pPr>
            <w:r>
              <w:t>Denied</w:t>
            </w:r>
          </w:p>
        </w:tc>
      </w:tr>
      <w:tr w:rsidR="00AF09BC" w:rsidRPr="00141C82" w14:paraId="5A87D9F1" w14:textId="77777777" w:rsidTr="005776A1">
        <w:trPr>
          <w:trHeight w:val="751"/>
          <w:tblCellSpacing w:w="15" w:type="dxa"/>
        </w:trPr>
        <w:tc>
          <w:tcPr>
            <w:tcW w:w="1368" w:type="dxa"/>
            <w:vAlign w:val="center"/>
          </w:tcPr>
          <w:p w14:paraId="72541115" w14:textId="77777777" w:rsidR="00AF09BC" w:rsidRPr="00141C82" w:rsidRDefault="00AF09BC" w:rsidP="005776A1">
            <w:pPr>
              <w:tabs>
                <w:tab w:val="num" w:pos="720"/>
              </w:tabs>
              <w:rPr>
                <w:b/>
                <w:bCs/>
              </w:rPr>
            </w:pPr>
            <w:r w:rsidRPr="00141C82">
              <w:rPr>
                <w:b/>
                <w:bCs/>
              </w:rPr>
              <w:t>Application/Service</w:t>
            </w:r>
          </w:p>
        </w:tc>
        <w:tc>
          <w:tcPr>
            <w:tcW w:w="1387" w:type="dxa"/>
          </w:tcPr>
          <w:p w14:paraId="1E204319" w14:textId="77777777" w:rsidR="00AF09BC" w:rsidRPr="00141C82" w:rsidRDefault="00AF09BC" w:rsidP="005776A1">
            <w:pPr>
              <w:tabs>
                <w:tab w:val="num" w:pos="720"/>
              </w:tabs>
              <w:rPr>
                <w:b/>
                <w:bCs/>
              </w:rPr>
            </w:pPr>
          </w:p>
        </w:tc>
        <w:tc>
          <w:tcPr>
            <w:tcW w:w="1617" w:type="dxa"/>
            <w:vAlign w:val="center"/>
          </w:tcPr>
          <w:p w14:paraId="56BAE248" w14:textId="77777777" w:rsidR="00AF09BC" w:rsidRPr="00141C82" w:rsidRDefault="00AF09BC" w:rsidP="005776A1">
            <w:pPr>
              <w:tabs>
                <w:tab w:val="num" w:pos="720"/>
              </w:tabs>
              <w:rPr>
                <w:b/>
                <w:bCs/>
              </w:rPr>
            </w:pPr>
          </w:p>
        </w:tc>
      </w:tr>
      <w:tr w:rsidR="00AF09BC" w:rsidRPr="00141C82" w14:paraId="7651D184" w14:textId="77777777" w:rsidTr="005776A1">
        <w:trPr>
          <w:trHeight w:val="96"/>
          <w:tblCellSpacing w:w="15" w:type="dxa"/>
        </w:trPr>
        <w:tc>
          <w:tcPr>
            <w:tcW w:w="1368" w:type="dxa"/>
            <w:vMerge w:val="restart"/>
            <w:vAlign w:val="center"/>
          </w:tcPr>
          <w:p w14:paraId="28C0E112" w14:textId="77777777" w:rsidR="00AF09BC" w:rsidRPr="00141C82" w:rsidRDefault="00AF09BC" w:rsidP="005776A1">
            <w:pPr>
              <w:tabs>
                <w:tab w:val="num" w:pos="720"/>
              </w:tabs>
            </w:pPr>
            <w:r>
              <w:t>Application profile</w:t>
            </w:r>
          </w:p>
        </w:tc>
        <w:tc>
          <w:tcPr>
            <w:tcW w:w="1387" w:type="dxa"/>
          </w:tcPr>
          <w:p w14:paraId="0A87464F" w14:textId="77777777" w:rsidR="00AF09BC" w:rsidRPr="00141C82" w:rsidRDefault="00AF09BC" w:rsidP="005776A1">
            <w:pPr>
              <w:tabs>
                <w:tab w:val="num" w:pos="720"/>
              </w:tabs>
            </w:pPr>
            <w:r>
              <w:t>Allowed Service</w:t>
            </w:r>
          </w:p>
        </w:tc>
        <w:tc>
          <w:tcPr>
            <w:tcW w:w="1617" w:type="dxa"/>
            <w:vAlign w:val="center"/>
          </w:tcPr>
          <w:p w14:paraId="02A10537" w14:textId="77777777" w:rsidR="00AF09BC" w:rsidRPr="00141C82" w:rsidRDefault="00AF09BC" w:rsidP="005776A1">
            <w:pPr>
              <w:tabs>
                <w:tab w:val="num" w:pos="720"/>
              </w:tabs>
            </w:pPr>
            <w:r w:rsidRPr="00141C82">
              <w:t>Granted</w:t>
            </w:r>
          </w:p>
        </w:tc>
      </w:tr>
      <w:tr w:rsidR="00AF09BC" w:rsidRPr="00141C82" w14:paraId="122B38D2" w14:textId="77777777" w:rsidTr="005776A1">
        <w:trPr>
          <w:trHeight w:val="96"/>
          <w:tblCellSpacing w:w="15" w:type="dxa"/>
        </w:trPr>
        <w:tc>
          <w:tcPr>
            <w:tcW w:w="1368" w:type="dxa"/>
            <w:vMerge/>
            <w:vAlign w:val="center"/>
          </w:tcPr>
          <w:p w14:paraId="3BDF9A2F" w14:textId="77777777" w:rsidR="00AF09BC" w:rsidRDefault="00AF09BC" w:rsidP="005776A1">
            <w:pPr>
              <w:tabs>
                <w:tab w:val="num" w:pos="720"/>
              </w:tabs>
            </w:pPr>
          </w:p>
        </w:tc>
        <w:tc>
          <w:tcPr>
            <w:tcW w:w="1387" w:type="dxa"/>
          </w:tcPr>
          <w:p w14:paraId="0C2AD6C4" w14:textId="77777777" w:rsidR="00AF09BC" w:rsidRDefault="00AF09BC" w:rsidP="005776A1">
            <w:pPr>
              <w:tabs>
                <w:tab w:val="num" w:pos="720"/>
              </w:tabs>
            </w:pPr>
            <w:r>
              <w:t>Blocked Service</w:t>
            </w:r>
          </w:p>
        </w:tc>
        <w:tc>
          <w:tcPr>
            <w:tcW w:w="1617" w:type="dxa"/>
            <w:vAlign w:val="center"/>
          </w:tcPr>
          <w:p w14:paraId="627DE0F0" w14:textId="77777777" w:rsidR="00AF09BC" w:rsidRPr="00141C82" w:rsidRDefault="00AF09BC" w:rsidP="005776A1">
            <w:pPr>
              <w:tabs>
                <w:tab w:val="num" w:pos="720"/>
              </w:tabs>
            </w:pPr>
            <w:r>
              <w:t>Denied</w:t>
            </w:r>
          </w:p>
        </w:tc>
      </w:tr>
    </w:tbl>
    <w:p w14:paraId="1F2F9DC4" w14:textId="77777777" w:rsidR="00AF09BC" w:rsidRDefault="00AF09BC" w:rsidP="00AF09BC">
      <w:pPr>
        <w:tabs>
          <w:tab w:val="num" w:pos="720"/>
        </w:tabs>
      </w:pPr>
    </w:p>
    <w:p w14:paraId="00C43B01" w14:textId="77777777" w:rsidR="00AF09BC" w:rsidRDefault="00AF09BC" w:rsidP="00AF09BC">
      <w:pPr>
        <w:tabs>
          <w:tab w:val="num" w:pos="720"/>
        </w:tabs>
      </w:pPr>
      <w:r w:rsidRPr="00FF33B2">
        <w:rPr>
          <w:noProof/>
        </w:rPr>
        <w:lastRenderedPageBreak/>
        <w:drawing>
          <wp:inline distT="0" distB="0" distL="0" distR="0" wp14:anchorId="5F50CEC2" wp14:editId="3A18BF3F">
            <wp:extent cx="2489200" cy="3878960"/>
            <wp:effectExtent l="0" t="0" r="0" b="0"/>
            <wp:docPr id="9166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7093" name=""/>
                    <pic:cNvPicPr/>
                  </pic:nvPicPr>
                  <pic:blipFill>
                    <a:blip r:embed="rId84"/>
                    <a:stretch>
                      <a:fillRect/>
                    </a:stretch>
                  </pic:blipFill>
                  <pic:spPr>
                    <a:xfrm>
                      <a:off x="0" y="0"/>
                      <a:ext cx="2501914" cy="3898772"/>
                    </a:xfrm>
                    <a:prstGeom prst="rect">
                      <a:avLst/>
                    </a:prstGeom>
                  </pic:spPr>
                </pic:pic>
              </a:graphicData>
            </a:graphic>
          </wp:inline>
        </w:drawing>
      </w:r>
    </w:p>
    <w:p w14:paraId="03183DD4" w14:textId="77777777" w:rsidR="00AF09BC" w:rsidRDefault="00AF09BC" w:rsidP="00AF09BC">
      <w:pPr>
        <w:tabs>
          <w:tab w:val="num" w:pos="720"/>
        </w:tabs>
      </w:pPr>
    </w:p>
    <w:p w14:paraId="5408A4CA" w14:textId="77777777" w:rsidR="00AF09BC" w:rsidRDefault="00AF09BC" w:rsidP="00AF09BC">
      <w:pPr>
        <w:tabs>
          <w:tab w:val="num" w:pos="720"/>
        </w:tabs>
      </w:pPr>
    </w:p>
    <w:p w14:paraId="6AA6B640" w14:textId="77777777" w:rsidR="00AF09BC" w:rsidRPr="00B63D49" w:rsidRDefault="00AF09BC" w:rsidP="00AF09BC">
      <w:pPr>
        <w:tabs>
          <w:tab w:val="num" w:pos="720"/>
        </w:tabs>
      </w:pPr>
      <w:r w:rsidRPr="00B63D49">
        <w:t>While an improvement over entirely open networks, access control models reliant on single-domain criteria (such as evaluating </w:t>
      </w:r>
      <w:r w:rsidRPr="00B63D49">
        <w:rPr>
          <w:rFonts w:eastAsiaTheme="majorEastAsia"/>
          <w:i/>
          <w:iCs/>
        </w:rPr>
        <w:t>only</w:t>
      </w:r>
      <w:r w:rsidRPr="00B63D49">
        <w:t> device posture or </w:t>
      </w:r>
      <w:r w:rsidRPr="00B63D49">
        <w:rPr>
          <w:rFonts w:eastAsiaTheme="majorEastAsia"/>
          <w:i/>
          <w:iCs/>
        </w:rPr>
        <w:t>only</w:t>
      </w:r>
      <w:r w:rsidRPr="00B63D49">
        <w:t xml:space="preserve"> network location) remain fundamentally fragile in the face of modern enterprise threats. The core limitation of a single-factor approach is its lack of contextual depth; it inherently trusts a single axis of verification while remaining blind to systemic compromises occurring in adjacent domains. For example, if an architecture grants access based solely on a valid, uncompromised remote access gateway </w:t>
      </w:r>
      <w:r>
        <w:t>such as</w:t>
      </w:r>
      <w:r w:rsidRPr="00B63D49">
        <w:t xml:space="preserve"> a VPN connection without secondary hardware checks), an adversary who successfully executes a credential stuffing or phishing attack can immediately inherit that trust. Recent incident analyses have demonstrated that adversaries frequently exploit these single-point-of-verification architectures to bypass initial defenses, leveraging the established trust in one domain to facilitate rapid lateral movement and deploy ransomware throughout the wider environment</w:t>
      </w:r>
      <w:r>
        <w:t xml:space="preserve"> as seconded by </w:t>
      </w:r>
      <w:r w:rsidRPr="000120BA">
        <w:rPr>
          <w:color w:val="C00000"/>
        </w:rPr>
        <w:t xml:space="preserve">Alder </w:t>
      </w:r>
      <w:r>
        <w:rPr>
          <w:color w:val="C00000"/>
        </w:rPr>
        <w:t>(</w:t>
      </w:r>
      <w:r w:rsidRPr="000120BA">
        <w:rPr>
          <w:color w:val="C00000"/>
        </w:rPr>
        <w:t>2025)</w:t>
      </w:r>
      <w:r w:rsidRPr="00B63D49">
        <w:t>.</w:t>
      </w:r>
    </w:p>
    <w:p w14:paraId="18AAB72E" w14:textId="77777777" w:rsidR="00AF09BC" w:rsidRPr="00B63D49" w:rsidRDefault="00AF09BC" w:rsidP="00AF09BC">
      <w:pPr>
        <w:tabs>
          <w:tab w:val="num" w:pos="720"/>
        </w:tabs>
      </w:pPr>
      <w:r w:rsidRPr="00B63D49">
        <w:t>This structural myopia dramatically escalates the likelihood of data misuse and resource hijacking. A single-domain model cannot reconcile conflicting contextual signals</w:t>
      </w:r>
      <w:r>
        <w:t xml:space="preserve"> </w:t>
      </w:r>
      <w:r w:rsidRPr="00B63D49">
        <w:t xml:space="preserve">such as a valid identity token attempting to download massive volumes of sensitive data from a geographically anomalous IP address. Because the system's policy engine only verifies the </w:t>
      </w:r>
      <w:r w:rsidRPr="00B63D49">
        <w:lastRenderedPageBreak/>
        <w:t xml:space="preserve">identity token (the single criteria), the anomalous, potentially malicious behavioral context is ignored. This failure to correlate multi-vector telemetry allows attackers to </w:t>
      </w:r>
      <w:r>
        <w:t>access restricted resources</w:t>
      </w:r>
      <w:r w:rsidRPr="00B63D49">
        <w:t xml:space="preserve"> undetected, utilizing legitimate administrative credentials for unauthorized data exfiltration or resource manipulation (Elastic Security Labs, 2024). To effectively mitigate these risks, modern Zero Trust frameworks must transcend single-domain checks, evolving toward continuous, multidomain verification engines that dynamically analyze identity, device health, network context, and application behavior in tandem.</w:t>
      </w:r>
    </w:p>
    <w:p w14:paraId="0C1403DF" w14:textId="77777777" w:rsidR="00AF09BC" w:rsidRPr="00FF33B2" w:rsidRDefault="00AF09BC" w:rsidP="00AF09BC">
      <w:pPr>
        <w:pStyle w:val="Heading3"/>
      </w:pPr>
      <w:r w:rsidRPr="00FF33B2">
        <w:t>Testcase 2: Hierarchical Multi-domain Policy</w:t>
      </w:r>
    </w:p>
    <w:p w14:paraId="76E538EE" w14:textId="77777777" w:rsidR="00AF09BC" w:rsidRDefault="00AF09BC" w:rsidP="00AF09BC">
      <w:pPr>
        <w:tabs>
          <w:tab w:val="num" w:pos="720"/>
        </w:tabs>
      </w:pPr>
      <w:r>
        <w:t xml:space="preserve">This evaluates Multi-Domain/Multi-Faceted Zero trust Evaluation. It includes a Combined Multi-Criteria Evaluation  of Access Decisions across multiple domains. It considers user roles, device posture and application profiles. The variations in permutations determine the level of access as Full, Limited or No access as shown in </w:t>
      </w:r>
      <w:r w:rsidRPr="00D37DCD">
        <w:rPr>
          <w:color w:val="C00000"/>
        </w:rPr>
        <w:t>Tabl</w:t>
      </w:r>
      <w:r>
        <w:rPr>
          <w:color w:val="C00000"/>
        </w:rPr>
        <w:t>e</w:t>
      </w:r>
      <w:r w:rsidRPr="00D37DCD">
        <w:rPr>
          <w:color w:val="C00000"/>
        </w:rPr>
        <w:t xml:space="preserve"> 8.4</w:t>
      </w:r>
      <w:r>
        <w:rPr>
          <w:color w:val="C00000"/>
        </w:rPr>
        <w:t>. Variations are 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62"/>
        <w:gridCol w:w="1382"/>
        <w:gridCol w:w="1843"/>
        <w:gridCol w:w="1134"/>
      </w:tblGrid>
      <w:tr w:rsidR="00AF09BC" w:rsidRPr="00141C82" w14:paraId="5D2C4B6C" w14:textId="77777777" w:rsidTr="005776A1">
        <w:trPr>
          <w:tblHeader/>
          <w:tblCellSpacing w:w="15" w:type="dxa"/>
        </w:trPr>
        <w:tc>
          <w:tcPr>
            <w:tcW w:w="2117" w:type="dxa"/>
            <w:vAlign w:val="center"/>
            <w:hideMark/>
          </w:tcPr>
          <w:p w14:paraId="52C60822" w14:textId="77777777" w:rsidR="00AF09BC" w:rsidRPr="00141C82" w:rsidRDefault="00AF09BC" w:rsidP="005776A1">
            <w:pPr>
              <w:tabs>
                <w:tab w:val="num" w:pos="720"/>
              </w:tabs>
              <w:rPr>
                <w:b/>
                <w:bCs/>
              </w:rPr>
            </w:pPr>
            <w:r w:rsidRPr="00141C82">
              <w:rPr>
                <w:b/>
                <w:bCs/>
              </w:rPr>
              <w:t>User</w:t>
            </w:r>
          </w:p>
        </w:tc>
        <w:tc>
          <w:tcPr>
            <w:tcW w:w="1352" w:type="dxa"/>
            <w:vAlign w:val="center"/>
            <w:hideMark/>
          </w:tcPr>
          <w:p w14:paraId="1232DBFE" w14:textId="77777777" w:rsidR="00AF09BC" w:rsidRPr="00141C82" w:rsidRDefault="00AF09BC" w:rsidP="005776A1">
            <w:pPr>
              <w:tabs>
                <w:tab w:val="num" w:pos="720"/>
              </w:tabs>
              <w:rPr>
                <w:b/>
                <w:bCs/>
              </w:rPr>
            </w:pPr>
            <w:r w:rsidRPr="00141C82">
              <w:rPr>
                <w:b/>
                <w:bCs/>
              </w:rPr>
              <w:t>Device</w:t>
            </w:r>
          </w:p>
        </w:tc>
        <w:tc>
          <w:tcPr>
            <w:tcW w:w="1813" w:type="dxa"/>
            <w:vAlign w:val="center"/>
            <w:hideMark/>
          </w:tcPr>
          <w:p w14:paraId="442E585E" w14:textId="77777777" w:rsidR="00AF09BC" w:rsidRPr="00141C82" w:rsidRDefault="00AF09BC" w:rsidP="005776A1">
            <w:pPr>
              <w:tabs>
                <w:tab w:val="num" w:pos="720"/>
              </w:tabs>
              <w:rPr>
                <w:b/>
                <w:bCs/>
              </w:rPr>
            </w:pPr>
            <w:r w:rsidRPr="00141C82">
              <w:rPr>
                <w:b/>
                <w:bCs/>
              </w:rPr>
              <w:t>App</w:t>
            </w:r>
          </w:p>
        </w:tc>
        <w:tc>
          <w:tcPr>
            <w:tcW w:w="1089" w:type="dxa"/>
            <w:vAlign w:val="center"/>
            <w:hideMark/>
          </w:tcPr>
          <w:p w14:paraId="4100F7B9" w14:textId="77777777" w:rsidR="00AF09BC" w:rsidRPr="00141C82" w:rsidRDefault="00AF09BC" w:rsidP="005776A1">
            <w:pPr>
              <w:tabs>
                <w:tab w:val="num" w:pos="720"/>
              </w:tabs>
              <w:rPr>
                <w:b/>
                <w:bCs/>
              </w:rPr>
            </w:pPr>
            <w:r>
              <w:rPr>
                <w:b/>
                <w:bCs/>
              </w:rPr>
              <w:t>Access Decision</w:t>
            </w:r>
          </w:p>
        </w:tc>
      </w:tr>
      <w:tr w:rsidR="00AF09BC" w:rsidRPr="00141C82" w14:paraId="5ADDE063" w14:textId="77777777" w:rsidTr="005776A1">
        <w:trPr>
          <w:tblCellSpacing w:w="15" w:type="dxa"/>
        </w:trPr>
        <w:tc>
          <w:tcPr>
            <w:tcW w:w="2117" w:type="dxa"/>
            <w:vAlign w:val="center"/>
            <w:hideMark/>
          </w:tcPr>
          <w:p w14:paraId="07565890" w14:textId="77777777" w:rsidR="00AF09BC" w:rsidRPr="00141C82" w:rsidRDefault="00AF09BC" w:rsidP="005776A1">
            <w:pPr>
              <w:tabs>
                <w:tab w:val="num" w:pos="720"/>
              </w:tabs>
            </w:pPr>
            <w:r w:rsidRPr="00141C82">
              <w:t>Admin</w:t>
            </w:r>
          </w:p>
        </w:tc>
        <w:tc>
          <w:tcPr>
            <w:tcW w:w="1352" w:type="dxa"/>
            <w:vAlign w:val="center"/>
            <w:hideMark/>
          </w:tcPr>
          <w:p w14:paraId="16903620" w14:textId="77777777" w:rsidR="00AF09BC" w:rsidRPr="00141C82" w:rsidRDefault="00AF09BC" w:rsidP="005776A1">
            <w:pPr>
              <w:tabs>
                <w:tab w:val="num" w:pos="720"/>
              </w:tabs>
            </w:pPr>
            <w:r w:rsidRPr="00141C82">
              <w:t>Trusted</w:t>
            </w:r>
          </w:p>
        </w:tc>
        <w:tc>
          <w:tcPr>
            <w:tcW w:w="1813" w:type="dxa"/>
            <w:vAlign w:val="center"/>
            <w:hideMark/>
          </w:tcPr>
          <w:p w14:paraId="35792ABD" w14:textId="77777777" w:rsidR="00AF09BC" w:rsidRPr="00141C82" w:rsidRDefault="00AF09BC" w:rsidP="005776A1">
            <w:pPr>
              <w:tabs>
                <w:tab w:val="num" w:pos="720"/>
              </w:tabs>
            </w:pPr>
            <w:r w:rsidRPr="00141C82">
              <w:t>Allowed</w:t>
            </w:r>
          </w:p>
        </w:tc>
        <w:tc>
          <w:tcPr>
            <w:tcW w:w="1089" w:type="dxa"/>
            <w:vAlign w:val="center"/>
            <w:hideMark/>
          </w:tcPr>
          <w:p w14:paraId="04696895" w14:textId="77777777" w:rsidR="00AF09BC" w:rsidRPr="00141C82" w:rsidRDefault="00AF09BC" w:rsidP="005776A1">
            <w:pPr>
              <w:tabs>
                <w:tab w:val="num" w:pos="720"/>
              </w:tabs>
            </w:pPr>
            <w:r w:rsidRPr="00141C82">
              <w:rPr>
                <w:b/>
                <w:bCs/>
              </w:rPr>
              <w:t>Full</w:t>
            </w:r>
          </w:p>
        </w:tc>
      </w:tr>
      <w:tr w:rsidR="00AF09BC" w:rsidRPr="00141C82" w14:paraId="30FF868B" w14:textId="77777777" w:rsidTr="005776A1">
        <w:trPr>
          <w:tblCellSpacing w:w="15" w:type="dxa"/>
        </w:trPr>
        <w:tc>
          <w:tcPr>
            <w:tcW w:w="2117" w:type="dxa"/>
            <w:vAlign w:val="center"/>
            <w:hideMark/>
          </w:tcPr>
          <w:p w14:paraId="0CF62204" w14:textId="77777777" w:rsidR="00AF09BC" w:rsidRPr="00141C82" w:rsidRDefault="00AF09BC" w:rsidP="005776A1">
            <w:pPr>
              <w:tabs>
                <w:tab w:val="num" w:pos="720"/>
              </w:tabs>
            </w:pPr>
            <w:r w:rsidRPr="00141C82">
              <w:t>Admin</w:t>
            </w:r>
          </w:p>
        </w:tc>
        <w:tc>
          <w:tcPr>
            <w:tcW w:w="1352" w:type="dxa"/>
            <w:vAlign w:val="center"/>
            <w:hideMark/>
          </w:tcPr>
          <w:p w14:paraId="5983A415" w14:textId="77777777" w:rsidR="00AF09BC" w:rsidRPr="00141C82" w:rsidRDefault="00AF09BC" w:rsidP="005776A1">
            <w:pPr>
              <w:tabs>
                <w:tab w:val="num" w:pos="720"/>
              </w:tabs>
            </w:pPr>
            <w:r w:rsidRPr="00141C82">
              <w:t>Untrusted</w:t>
            </w:r>
          </w:p>
        </w:tc>
        <w:tc>
          <w:tcPr>
            <w:tcW w:w="1813" w:type="dxa"/>
            <w:vAlign w:val="center"/>
            <w:hideMark/>
          </w:tcPr>
          <w:p w14:paraId="2A3A8F0C" w14:textId="77777777" w:rsidR="00AF09BC" w:rsidRPr="00141C82" w:rsidRDefault="00AF09BC" w:rsidP="005776A1">
            <w:pPr>
              <w:tabs>
                <w:tab w:val="num" w:pos="720"/>
              </w:tabs>
            </w:pPr>
            <w:r w:rsidRPr="00141C82">
              <w:t>Allowed</w:t>
            </w:r>
          </w:p>
        </w:tc>
        <w:tc>
          <w:tcPr>
            <w:tcW w:w="1089" w:type="dxa"/>
            <w:vAlign w:val="center"/>
            <w:hideMark/>
          </w:tcPr>
          <w:p w14:paraId="238E9BE6" w14:textId="77777777" w:rsidR="00AF09BC" w:rsidRPr="00141C82" w:rsidRDefault="00AF09BC" w:rsidP="005776A1">
            <w:pPr>
              <w:tabs>
                <w:tab w:val="num" w:pos="720"/>
              </w:tabs>
            </w:pPr>
            <w:r w:rsidRPr="00141C82">
              <w:rPr>
                <w:b/>
                <w:bCs/>
              </w:rPr>
              <w:t>Limited</w:t>
            </w:r>
          </w:p>
        </w:tc>
      </w:tr>
      <w:tr w:rsidR="00AF09BC" w:rsidRPr="00141C82" w14:paraId="0BA373F1" w14:textId="77777777" w:rsidTr="005776A1">
        <w:trPr>
          <w:tblCellSpacing w:w="15" w:type="dxa"/>
        </w:trPr>
        <w:tc>
          <w:tcPr>
            <w:tcW w:w="2117" w:type="dxa"/>
            <w:vAlign w:val="center"/>
            <w:hideMark/>
          </w:tcPr>
          <w:p w14:paraId="55D960FB" w14:textId="77777777" w:rsidR="00AF09BC" w:rsidRPr="00141C82" w:rsidRDefault="00AF09BC" w:rsidP="005776A1">
            <w:pPr>
              <w:tabs>
                <w:tab w:val="num" w:pos="720"/>
              </w:tabs>
            </w:pPr>
            <w:r w:rsidRPr="00141C82">
              <w:t>Guest</w:t>
            </w:r>
          </w:p>
        </w:tc>
        <w:tc>
          <w:tcPr>
            <w:tcW w:w="1352" w:type="dxa"/>
            <w:vAlign w:val="center"/>
            <w:hideMark/>
          </w:tcPr>
          <w:p w14:paraId="0F6A58E6" w14:textId="77777777" w:rsidR="00AF09BC" w:rsidRPr="00141C82" w:rsidRDefault="00AF09BC" w:rsidP="005776A1">
            <w:pPr>
              <w:tabs>
                <w:tab w:val="num" w:pos="720"/>
              </w:tabs>
            </w:pPr>
            <w:r w:rsidRPr="00141C82">
              <w:t>Trusted</w:t>
            </w:r>
          </w:p>
        </w:tc>
        <w:tc>
          <w:tcPr>
            <w:tcW w:w="1813" w:type="dxa"/>
            <w:vAlign w:val="center"/>
            <w:hideMark/>
          </w:tcPr>
          <w:p w14:paraId="7DE12F9D" w14:textId="77777777" w:rsidR="00AF09BC" w:rsidRPr="00141C82" w:rsidRDefault="00AF09BC" w:rsidP="005776A1">
            <w:pPr>
              <w:tabs>
                <w:tab w:val="num" w:pos="720"/>
              </w:tabs>
            </w:pPr>
            <w:r w:rsidRPr="00141C82">
              <w:t>Allowed</w:t>
            </w:r>
          </w:p>
        </w:tc>
        <w:tc>
          <w:tcPr>
            <w:tcW w:w="1089" w:type="dxa"/>
            <w:vAlign w:val="center"/>
            <w:hideMark/>
          </w:tcPr>
          <w:p w14:paraId="42ECA5DA" w14:textId="77777777" w:rsidR="00AF09BC" w:rsidRPr="00141C82" w:rsidRDefault="00AF09BC" w:rsidP="005776A1">
            <w:pPr>
              <w:tabs>
                <w:tab w:val="num" w:pos="720"/>
              </w:tabs>
            </w:pPr>
            <w:r w:rsidRPr="00141C82">
              <w:rPr>
                <w:b/>
                <w:bCs/>
              </w:rPr>
              <w:t>Limited</w:t>
            </w:r>
          </w:p>
        </w:tc>
      </w:tr>
      <w:tr w:rsidR="00AF09BC" w:rsidRPr="00141C82" w14:paraId="464D85F5" w14:textId="77777777" w:rsidTr="005776A1">
        <w:trPr>
          <w:tblCellSpacing w:w="15" w:type="dxa"/>
        </w:trPr>
        <w:tc>
          <w:tcPr>
            <w:tcW w:w="2117" w:type="dxa"/>
            <w:vAlign w:val="center"/>
            <w:hideMark/>
          </w:tcPr>
          <w:p w14:paraId="18A38C91" w14:textId="77777777" w:rsidR="00AF09BC" w:rsidRPr="00141C82" w:rsidRDefault="00AF09BC" w:rsidP="005776A1">
            <w:pPr>
              <w:tabs>
                <w:tab w:val="num" w:pos="720"/>
              </w:tabs>
            </w:pPr>
            <w:r w:rsidRPr="00141C82">
              <w:t>Guest</w:t>
            </w:r>
          </w:p>
        </w:tc>
        <w:tc>
          <w:tcPr>
            <w:tcW w:w="1352" w:type="dxa"/>
            <w:vAlign w:val="center"/>
            <w:hideMark/>
          </w:tcPr>
          <w:p w14:paraId="55544A00" w14:textId="77777777" w:rsidR="00AF09BC" w:rsidRPr="00141C82" w:rsidRDefault="00AF09BC" w:rsidP="005776A1">
            <w:pPr>
              <w:tabs>
                <w:tab w:val="num" w:pos="720"/>
              </w:tabs>
            </w:pPr>
            <w:r w:rsidRPr="00141C82">
              <w:t>Untrusted</w:t>
            </w:r>
          </w:p>
        </w:tc>
        <w:tc>
          <w:tcPr>
            <w:tcW w:w="1813" w:type="dxa"/>
            <w:vAlign w:val="center"/>
            <w:hideMark/>
          </w:tcPr>
          <w:p w14:paraId="1DA7CC1A" w14:textId="77777777" w:rsidR="00AF09BC" w:rsidRPr="00141C82" w:rsidRDefault="00AF09BC" w:rsidP="005776A1">
            <w:pPr>
              <w:tabs>
                <w:tab w:val="num" w:pos="720"/>
              </w:tabs>
            </w:pPr>
            <w:r w:rsidRPr="00141C82">
              <w:t>Allowed</w:t>
            </w:r>
          </w:p>
        </w:tc>
        <w:tc>
          <w:tcPr>
            <w:tcW w:w="1089" w:type="dxa"/>
            <w:vAlign w:val="center"/>
            <w:hideMark/>
          </w:tcPr>
          <w:p w14:paraId="494DBCB7" w14:textId="77777777" w:rsidR="00AF09BC" w:rsidRPr="00141C82" w:rsidRDefault="00AF09BC" w:rsidP="005776A1">
            <w:pPr>
              <w:tabs>
                <w:tab w:val="num" w:pos="720"/>
              </w:tabs>
            </w:pPr>
            <w:r w:rsidRPr="00141C82">
              <w:rPr>
                <w:b/>
                <w:bCs/>
              </w:rPr>
              <w:t>None</w:t>
            </w:r>
          </w:p>
        </w:tc>
      </w:tr>
      <w:tr w:rsidR="00AF09BC" w:rsidRPr="00141C82" w14:paraId="0676633B" w14:textId="77777777" w:rsidTr="005776A1">
        <w:trPr>
          <w:tblCellSpacing w:w="15" w:type="dxa"/>
        </w:trPr>
        <w:tc>
          <w:tcPr>
            <w:tcW w:w="2117" w:type="dxa"/>
            <w:vAlign w:val="center"/>
            <w:hideMark/>
          </w:tcPr>
          <w:p w14:paraId="2718DACD" w14:textId="77777777" w:rsidR="00AF09BC" w:rsidRPr="00141C82" w:rsidRDefault="00AF09BC" w:rsidP="005776A1">
            <w:pPr>
              <w:tabs>
                <w:tab w:val="num" w:pos="720"/>
              </w:tabs>
            </w:pPr>
            <w:r w:rsidRPr="00141C82">
              <w:t>Any</w:t>
            </w:r>
          </w:p>
        </w:tc>
        <w:tc>
          <w:tcPr>
            <w:tcW w:w="1352" w:type="dxa"/>
            <w:vAlign w:val="center"/>
            <w:hideMark/>
          </w:tcPr>
          <w:p w14:paraId="7F8EB94B" w14:textId="77777777" w:rsidR="00AF09BC" w:rsidRPr="00141C82" w:rsidRDefault="00AF09BC" w:rsidP="005776A1">
            <w:pPr>
              <w:tabs>
                <w:tab w:val="num" w:pos="720"/>
              </w:tabs>
            </w:pPr>
            <w:r w:rsidRPr="00141C82">
              <w:t>Any</w:t>
            </w:r>
          </w:p>
        </w:tc>
        <w:tc>
          <w:tcPr>
            <w:tcW w:w="1813" w:type="dxa"/>
            <w:vAlign w:val="center"/>
            <w:hideMark/>
          </w:tcPr>
          <w:p w14:paraId="216775BF" w14:textId="77777777" w:rsidR="00AF09BC" w:rsidRPr="00141C82" w:rsidRDefault="00AF09BC" w:rsidP="005776A1">
            <w:pPr>
              <w:tabs>
                <w:tab w:val="num" w:pos="720"/>
              </w:tabs>
            </w:pPr>
            <w:r w:rsidRPr="00141C82">
              <w:t>Blocked</w:t>
            </w:r>
          </w:p>
        </w:tc>
        <w:tc>
          <w:tcPr>
            <w:tcW w:w="1089" w:type="dxa"/>
            <w:vAlign w:val="center"/>
            <w:hideMark/>
          </w:tcPr>
          <w:p w14:paraId="191CF1D6" w14:textId="77777777" w:rsidR="00AF09BC" w:rsidRPr="00141C82" w:rsidRDefault="00AF09BC" w:rsidP="005776A1">
            <w:pPr>
              <w:tabs>
                <w:tab w:val="num" w:pos="720"/>
              </w:tabs>
            </w:pPr>
            <w:r w:rsidRPr="00141C82">
              <w:rPr>
                <w:b/>
                <w:bCs/>
              </w:rPr>
              <w:t>None</w:t>
            </w:r>
          </w:p>
        </w:tc>
      </w:tr>
      <w:tr w:rsidR="00AF09BC" w:rsidRPr="00141C82" w14:paraId="0A07667C" w14:textId="77777777" w:rsidTr="005776A1">
        <w:trPr>
          <w:tblCellSpacing w:w="15" w:type="dxa"/>
        </w:trPr>
        <w:tc>
          <w:tcPr>
            <w:tcW w:w="2117" w:type="dxa"/>
            <w:vAlign w:val="center"/>
            <w:hideMark/>
          </w:tcPr>
          <w:p w14:paraId="06C982AA" w14:textId="77777777" w:rsidR="00AF09BC" w:rsidRPr="00141C82" w:rsidRDefault="00AF09BC" w:rsidP="005776A1">
            <w:pPr>
              <w:tabs>
                <w:tab w:val="num" w:pos="720"/>
              </w:tabs>
            </w:pPr>
            <w:r w:rsidRPr="00141C82">
              <w:t>Blacklisted</w:t>
            </w:r>
          </w:p>
        </w:tc>
        <w:tc>
          <w:tcPr>
            <w:tcW w:w="1352" w:type="dxa"/>
            <w:vAlign w:val="center"/>
            <w:hideMark/>
          </w:tcPr>
          <w:p w14:paraId="7BA65805" w14:textId="77777777" w:rsidR="00AF09BC" w:rsidRPr="00141C82" w:rsidRDefault="00AF09BC" w:rsidP="005776A1">
            <w:pPr>
              <w:tabs>
                <w:tab w:val="num" w:pos="720"/>
              </w:tabs>
            </w:pPr>
            <w:r w:rsidRPr="00141C82">
              <w:t>Any</w:t>
            </w:r>
          </w:p>
        </w:tc>
        <w:tc>
          <w:tcPr>
            <w:tcW w:w="1813" w:type="dxa"/>
            <w:vAlign w:val="center"/>
            <w:hideMark/>
          </w:tcPr>
          <w:p w14:paraId="378BB4B9" w14:textId="77777777" w:rsidR="00AF09BC" w:rsidRPr="00141C82" w:rsidRDefault="00AF09BC" w:rsidP="005776A1">
            <w:pPr>
              <w:tabs>
                <w:tab w:val="num" w:pos="720"/>
              </w:tabs>
            </w:pPr>
            <w:r w:rsidRPr="00141C82">
              <w:t>Any</w:t>
            </w:r>
          </w:p>
        </w:tc>
        <w:tc>
          <w:tcPr>
            <w:tcW w:w="1089" w:type="dxa"/>
            <w:vAlign w:val="center"/>
            <w:hideMark/>
          </w:tcPr>
          <w:p w14:paraId="05A0EF42" w14:textId="77777777" w:rsidR="00AF09BC" w:rsidRPr="00141C82" w:rsidRDefault="00AF09BC" w:rsidP="005776A1">
            <w:pPr>
              <w:tabs>
                <w:tab w:val="num" w:pos="720"/>
              </w:tabs>
            </w:pPr>
            <w:r w:rsidRPr="00141C82">
              <w:rPr>
                <w:b/>
                <w:bCs/>
              </w:rPr>
              <w:t>None</w:t>
            </w:r>
          </w:p>
        </w:tc>
      </w:tr>
    </w:tbl>
    <w:p w14:paraId="58F35CAA" w14:textId="77777777" w:rsidR="00AF09BC" w:rsidRDefault="00AF09BC" w:rsidP="00AF09BC">
      <w:pPr>
        <w:tabs>
          <w:tab w:val="num" w:pos="720"/>
        </w:tabs>
      </w:pPr>
    </w:p>
    <w:p w14:paraId="0B36D9C0" w14:textId="77777777" w:rsidR="00AF09BC" w:rsidRDefault="00AF09BC" w:rsidP="00AF09BC">
      <w:pPr>
        <w:tabs>
          <w:tab w:val="num" w:pos="720"/>
        </w:tabs>
        <w:rPr>
          <w:noProof/>
        </w:rPr>
      </w:pPr>
      <w:r w:rsidRPr="00BC64D5">
        <w:rPr>
          <w:noProof/>
        </w:rPr>
        <w:drawing>
          <wp:inline distT="0" distB="0" distL="0" distR="0" wp14:anchorId="626D9466" wp14:editId="3F586E16">
            <wp:extent cx="1536700" cy="1485900"/>
            <wp:effectExtent l="0" t="0" r="0" b="0"/>
            <wp:docPr id="37154737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7376" name="Picture 1" descr="A screen shot of a computer code&#10;&#10;Description automatically generated"/>
                    <pic:cNvPicPr/>
                  </pic:nvPicPr>
                  <pic:blipFill>
                    <a:blip r:embed="rId85"/>
                    <a:stretch>
                      <a:fillRect/>
                    </a:stretch>
                  </pic:blipFill>
                  <pic:spPr>
                    <a:xfrm>
                      <a:off x="0" y="0"/>
                      <a:ext cx="1536700" cy="1485900"/>
                    </a:xfrm>
                    <a:prstGeom prst="rect">
                      <a:avLst/>
                    </a:prstGeom>
                  </pic:spPr>
                </pic:pic>
              </a:graphicData>
            </a:graphic>
          </wp:inline>
        </w:drawing>
      </w:r>
      <w:r w:rsidRPr="00BC64D5">
        <w:rPr>
          <w:noProof/>
        </w:rPr>
        <w:t xml:space="preserve"> </w:t>
      </w:r>
      <w:r w:rsidRPr="00BC64D5">
        <w:rPr>
          <w:noProof/>
        </w:rPr>
        <w:drawing>
          <wp:inline distT="0" distB="0" distL="0" distR="0" wp14:anchorId="3E0276DF" wp14:editId="7F970BB2">
            <wp:extent cx="1612900" cy="1409700"/>
            <wp:effectExtent l="0" t="0" r="0" b="0"/>
            <wp:docPr id="61591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3729" name=""/>
                    <pic:cNvPicPr/>
                  </pic:nvPicPr>
                  <pic:blipFill>
                    <a:blip r:embed="rId86"/>
                    <a:stretch>
                      <a:fillRect/>
                    </a:stretch>
                  </pic:blipFill>
                  <pic:spPr>
                    <a:xfrm>
                      <a:off x="0" y="0"/>
                      <a:ext cx="1612900" cy="1409700"/>
                    </a:xfrm>
                    <a:prstGeom prst="rect">
                      <a:avLst/>
                    </a:prstGeom>
                  </pic:spPr>
                </pic:pic>
              </a:graphicData>
            </a:graphic>
          </wp:inline>
        </w:drawing>
      </w:r>
      <w:r w:rsidRPr="00BC64D5">
        <w:rPr>
          <w:noProof/>
        </w:rPr>
        <w:t xml:space="preserve"> </w:t>
      </w:r>
      <w:r w:rsidRPr="00BC64D5">
        <w:rPr>
          <w:noProof/>
        </w:rPr>
        <w:drawing>
          <wp:inline distT="0" distB="0" distL="0" distR="0" wp14:anchorId="60A89ED4" wp14:editId="3FE20BE6">
            <wp:extent cx="2044700" cy="2260600"/>
            <wp:effectExtent l="0" t="0" r="0" b="0"/>
            <wp:docPr id="1796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4805" name=""/>
                    <pic:cNvPicPr/>
                  </pic:nvPicPr>
                  <pic:blipFill>
                    <a:blip r:embed="rId87"/>
                    <a:stretch>
                      <a:fillRect/>
                    </a:stretch>
                  </pic:blipFill>
                  <pic:spPr>
                    <a:xfrm>
                      <a:off x="0" y="0"/>
                      <a:ext cx="2044700" cy="2260600"/>
                    </a:xfrm>
                    <a:prstGeom prst="rect">
                      <a:avLst/>
                    </a:prstGeom>
                  </pic:spPr>
                </pic:pic>
              </a:graphicData>
            </a:graphic>
          </wp:inline>
        </w:drawing>
      </w:r>
    </w:p>
    <w:p w14:paraId="524C551E" w14:textId="77777777" w:rsidR="00AF09BC" w:rsidRDefault="00AF09BC" w:rsidP="00AF09BC">
      <w:pPr>
        <w:tabs>
          <w:tab w:val="num" w:pos="720"/>
        </w:tabs>
        <w:rPr>
          <w:noProof/>
        </w:rPr>
      </w:pPr>
    </w:p>
    <w:p w14:paraId="556A4CD8" w14:textId="77777777" w:rsidR="00AF09BC" w:rsidRPr="00434981" w:rsidRDefault="00AF09BC" w:rsidP="00AF09BC">
      <w:pPr>
        <w:tabs>
          <w:tab w:val="num" w:pos="720"/>
        </w:tabs>
      </w:pPr>
      <w:r w:rsidRPr="00434981">
        <w:lastRenderedPageBreak/>
        <w:t xml:space="preserve">While </w:t>
      </w:r>
      <w:r>
        <w:t xml:space="preserve">this testcase represents </w:t>
      </w:r>
      <w:r w:rsidRPr="00434981">
        <w:t>a marked improvement over single-domain architectures, Hierarchical Multi-domain Policy (HMP) introduces its own set of structural vulnerabilities when deployed in modern, heterogeneous enterprise environments. HMP architectures inherently rely on a rigid, top-down derivation of trust, where macro-level security postures cascade down to discrete micro-domains</w:t>
      </w:r>
      <w:r>
        <w:t xml:space="preserve"> such as</w:t>
      </w:r>
      <w:r w:rsidRPr="00434981">
        <w:t xml:space="preserve"> a corporate root policy dictating the access constraints of an isolated cloud enclave. However, recent analyses demonstrate that this hierarchical rigidity struggles to adapt to the ephemeral nature of modern </w:t>
      </w:r>
      <w:r>
        <w:t>network</w:t>
      </w:r>
      <w:r w:rsidRPr="00434981">
        <w:t xml:space="preserve"> workloads and remote access scenarios. Because HMP systems often enforce static rules that lag behind real-time contextual shifts, adversaries frequently exploit the operational delay between micro-domain state changes and macro-policy updates. If an attacker compromises a lower-tier domain</w:t>
      </w:r>
      <w:r>
        <w:t xml:space="preserve"> </w:t>
      </w:r>
      <w:r w:rsidRPr="00434981">
        <w:t>such as an improperly configured microservice or an edge IoT device</w:t>
      </w:r>
      <w:r>
        <w:t xml:space="preserve">, </w:t>
      </w:r>
      <w:r w:rsidRPr="00434981">
        <w:t>they can leverage the inherent trust pathways designed for inter-domain communication to bypass the broader security hierarchy, facilitating covert malware propagation (Cloud Security Alliance, 2025; Wang et al., 2024).</w:t>
      </w:r>
    </w:p>
    <w:p w14:paraId="6A12D85A" w14:textId="77777777" w:rsidR="00AF09BC" w:rsidRPr="00434981" w:rsidRDefault="00AF09BC" w:rsidP="00AF09BC">
      <w:pPr>
        <w:tabs>
          <w:tab w:val="num" w:pos="720"/>
        </w:tabs>
      </w:pPr>
      <w:r w:rsidRPr="00434981">
        <w:t xml:space="preserve">Furthermore, the complexity of orchestrating hierarchical trust across distributed </w:t>
      </w:r>
      <w:r>
        <w:t xml:space="preserve">and </w:t>
      </w:r>
      <w:r w:rsidRPr="00434981">
        <w:t>cloud infrastructures often leads to severe policy misconfigurations, dramatically increasing the surface area for data and resource misuse. In an effort to maintain operational continuity across disparate domains, network administrators frequently implement overly permissive inter-domain routing rules, creating fatal security gaps. When a malicious actor or an insider threat gains access to a federated domain characterized by these loose hierarchical bonds, they can exploit the systemic administrative overhead to manipulate access privileges, enabling the lateral exfiltration of sensitive datasets via trusted third-party APIs or supply chain vectors. As advanced, AI-augmented threats continue to target these structural seams within complex policy matrices, it becomes evident that rigid hierarchical models must evolve into fully dynamic, continuously evaluated contextual fabrics to prevent catastrophic data breaches (Al-Sanjary et al., 2023; Cloud Security Alliance, 2025).</w:t>
      </w:r>
    </w:p>
    <w:p w14:paraId="7002E563" w14:textId="77777777" w:rsidR="00AF09BC" w:rsidRDefault="00AF09BC" w:rsidP="00AF09BC">
      <w:pPr>
        <w:tabs>
          <w:tab w:val="num" w:pos="720"/>
        </w:tabs>
      </w:pPr>
    </w:p>
    <w:p w14:paraId="3A26E7FF" w14:textId="77777777" w:rsidR="00AF09BC" w:rsidRPr="00BC64D5" w:rsidRDefault="00AF09BC" w:rsidP="00AF09BC">
      <w:pPr>
        <w:pStyle w:val="Heading3"/>
      </w:pPr>
      <w:r w:rsidRPr="00BC64D5">
        <w:t>TestCase 3: Multi-</w:t>
      </w:r>
      <w:r>
        <w:t>D</w:t>
      </w:r>
      <w:r w:rsidRPr="00BC64D5">
        <w:t xml:space="preserve">omain with Static </w:t>
      </w:r>
      <w:r>
        <w:t>T</w:t>
      </w:r>
      <w:r w:rsidRPr="00BC64D5">
        <w:t xml:space="preserve">rust </w:t>
      </w:r>
      <w:r>
        <w:t>S</w:t>
      </w:r>
      <w:r w:rsidRPr="00BC64D5">
        <w:t xml:space="preserve">cores and </w:t>
      </w:r>
      <w:r>
        <w:t xml:space="preserve">Domain </w:t>
      </w:r>
      <w:r w:rsidRPr="00BC64D5">
        <w:t xml:space="preserve">weights </w:t>
      </w:r>
    </w:p>
    <w:p w14:paraId="019F042C" w14:textId="77777777" w:rsidR="00AF09BC" w:rsidRDefault="00AF09BC" w:rsidP="00AF09BC">
      <w:pPr>
        <w:tabs>
          <w:tab w:val="num" w:pos="720"/>
        </w:tabs>
        <w:rPr>
          <w:color w:val="C00000"/>
        </w:rPr>
      </w:pPr>
      <w:r>
        <w:t xml:space="preserve">Modern Zero Trust architectures need to treat trust as continuous and dynamic, influenced by posture, behavior, and scenarios that defined context. This means that binary or ternary trust labels  such as trusted, semi-trusted and untrusted are overly simplistic to hanndle these contexts especially in heterogenous enterprise neeworks. As such, this tescase looks at weighting trusts values depending on context. The focus is static weighting of different domain </w:t>
      </w:r>
      <w:r>
        <w:lastRenderedPageBreak/>
        <w:t xml:space="preserve">areas to determine an eventual trust score that is compared against thresholds that detrmine access levels. This testcase forms a fundamental foundation towards more dynamic and cntextual trust estimation and/or determination. Trust score inputs are defined within quuries and used t calaculae trust based on weights provided in the rego scripts. The eventual trust scores are check against predetermined rresholds for full, limited or no access decisions. This  aligns with the multi-criteria, score based continuous trust evaluation principle of Zero Trust. Tunability, and bridging or rule based and probabilistic authorization becomes a critical outcome in this testcase. The rego file snippet, input and output for different subcases within this tescase have been show in </w:t>
      </w:r>
      <w:r w:rsidRPr="00BC64D5">
        <w:rPr>
          <w:color w:val="C00000"/>
        </w:rPr>
        <w:t>figures 8.11 through to 8.15</w:t>
      </w:r>
      <w:r>
        <w:rPr>
          <w:color w:val="C00000"/>
        </w:rPr>
        <w:t>. The explanations for each access decisions that results from the trust determination process is also provided for each sub-case.</w:t>
      </w:r>
    </w:p>
    <w:p w14:paraId="4C6FB9FD" w14:textId="77777777" w:rsidR="00AF09BC" w:rsidRDefault="00AF09BC" w:rsidP="00AF09BC">
      <w:pPr>
        <w:tabs>
          <w:tab w:val="num" w:pos="720"/>
        </w:tabs>
        <w:rPr>
          <w:noProof/>
        </w:rPr>
      </w:pPr>
    </w:p>
    <w:p w14:paraId="753F0CFA" w14:textId="77777777" w:rsidR="00AF09BC" w:rsidRDefault="00AF09BC" w:rsidP="00AF09BC">
      <w:pPr>
        <w:tabs>
          <w:tab w:val="num" w:pos="720"/>
        </w:tabs>
        <w:rPr>
          <w:noProof/>
        </w:rPr>
      </w:pPr>
      <w:r w:rsidRPr="00BC64D5">
        <w:rPr>
          <w:noProof/>
        </w:rPr>
        <w:drawing>
          <wp:inline distT="0" distB="0" distL="0" distR="0" wp14:anchorId="5DEF4B13" wp14:editId="401FED8C">
            <wp:extent cx="2921511" cy="3524250"/>
            <wp:effectExtent l="0" t="0" r="0" b="0"/>
            <wp:docPr id="1324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9865" name=""/>
                    <pic:cNvPicPr/>
                  </pic:nvPicPr>
                  <pic:blipFill>
                    <a:blip r:embed="rId88"/>
                    <a:stretch>
                      <a:fillRect/>
                    </a:stretch>
                  </pic:blipFill>
                  <pic:spPr>
                    <a:xfrm>
                      <a:off x="0" y="0"/>
                      <a:ext cx="2927371" cy="3531319"/>
                    </a:xfrm>
                    <a:prstGeom prst="rect">
                      <a:avLst/>
                    </a:prstGeom>
                  </pic:spPr>
                </pic:pic>
              </a:graphicData>
            </a:graphic>
          </wp:inline>
        </w:drawing>
      </w:r>
      <w:r>
        <w:rPr>
          <w:noProof/>
        </w:rPr>
        <w:t xml:space="preserve">  </w:t>
      </w:r>
      <w:r w:rsidRPr="00BC64D5">
        <w:rPr>
          <w:noProof/>
          <w:color w:val="C00000"/>
        </w:rPr>
        <w:drawing>
          <wp:inline distT="0" distB="0" distL="0" distR="0" wp14:anchorId="23E8DEF1" wp14:editId="37BD772D">
            <wp:extent cx="2579894" cy="1955800"/>
            <wp:effectExtent l="0" t="0" r="0" b="0"/>
            <wp:docPr id="40764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3142" name=""/>
                    <pic:cNvPicPr/>
                  </pic:nvPicPr>
                  <pic:blipFill>
                    <a:blip r:embed="rId89"/>
                    <a:stretch>
                      <a:fillRect/>
                    </a:stretch>
                  </pic:blipFill>
                  <pic:spPr>
                    <a:xfrm>
                      <a:off x="0" y="0"/>
                      <a:ext cx="2590090" cy="1963530"/>
                    </a:xfrm>
                    <a:prstGeom prst="rect">
                      <a:avLst/>
                    </a:prstGeom>
                  </pic:spPr>
                </pic:pic>
              </a:graphicData>
            </a:graphic>
          </wp:inline>
        </w:drawing>
      </w:r>
      <w:r w:rsidRPr="00BC64D5">
        <w:rPr>
          <w:noProof/>
        </w:rPr>
        <w:t xml:space="preserve"> </w:t>
      </w:r>
    </w:p>
    <w:p w14:paraId="0EE1D7F9" w14:textId="77777777" w:rsidR="00AF09BC" w:rsidRDefault="00AF09BC" w:rsidP="00AF09BC">
      <w:pPr>
        <w:tabs>
          <w:tab w:val="num" w:pos="720"/>
        </w:tabs>
        <w:rPr>
          <w:noProof/>
        </w:rPr>
      </w:pPr>
    </w:p>
    <w:p w14:paraId="09271665" w14:textId="77777777" w:rsidR="00AF09BC" w:rsidRDefault="00AF09BC" w:rsidP="00AF09BC">
      <w:pPr>
        <w:tabs>
          <w:tab w:val="num" w:pos="720"/>
        </w:tabs>
        <w:rPr>
          <w:noProof/>
        </w:rPr>
      </w:pPr>
      <w:r w:rsidRPr="00BC64D5">
        <w:rPr>
          <w:noProof/>
          <w:color w:val="C00000"/>
        </w:rPr>
        <w:drawing>
          <wp:inline distT="0" distB="0" distL="0" distR="0" wp14:anchorId="7A91D8F4" wp14:editId="483D0027">
            <wp:extent cx="2824922" cy="1955165"/>
            <wp:effectExtent l="0" t="0" r="0" b="635"/>
            <wp:docPr id="167009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878" name="Picture 1" descr="A screenshot of a computer&#10;&#10;Description automatically generated"/>
                    <pic:cNvPicPr/>
                  </pic:nvPicPr>
                  <pic:blipFill>
                    <a:blip r:embed="rId90"/>
                    <a:stretch>
                      <a:fillRect/>
                    </a:stretch>
                  </pic:blipFill>
                  <pic:spPr>
                    <a:xfrm>
                      <a:off x="0" y="0"/>
                      <a:ext cx="2841921" cy="1966930"/>
                    </a:xfrm>
                    <a:prstGeom prst="rect">
                      <a:avLst/>
                    </a:prstGeom>
                  </pic:spPr>
                </pic:pic>
              </a:graphicData>
            </a:graphic>
          </wp:inline>
        </w:drawing>
      </w:r>
      <w:r>
        <w:rPr>
          <w:color w:val="C00000"/>
        </w:rPr>
        <w:t xml:space="preserve"> </w:t>
      </w:r>
      <w:r w:rsidRPr="00BC64D5">
        <w:rPr>
          <w:noProof/>
        </w:rPr>
        <w:drawing>
          <wp:inline distT="0" distB="0" distL="0" distR="0" wp14:anchorId="673BA737" wp14:editId="768ADB05">
            <wp:extent cx="2712890" cy="1955800"/>
            <wp:effectExtent l="0" t="0" r="5080" b="0"/>
            <wp:docPr id="18742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0282" name=""/>
                    <pic:cNvPicPr/>
                  </pic:nvPicPr>
                  <pic:blipFill>
                    <a:blip r:embed="rId91"/>
                    <a:stretch>
                      <a:fillRect/>
                    </a:stretch>
                  </pic:blipFill>
                  <pic:spPr>
                    <a:xfrm>
                      <a:off x="0" y="0"/>
                      <a:ext cx="2743980" cy="1978214"/>
                    </a:xfrm>
                    <a:prstGeom prst="rect">
                      <a:avLst/>
                    </a:prstGeom>
                  </pic:spPr>
                </pic:pic>
              </a:graphicData>
            </a:graphic>
          </wp:inline>
        </w:drawing>
      </w:r>
      <w:r w:rsidRPr="00BC64D5">
        <w:rPr>
          <w:noProof/>
        </w:rPr>
        <w:t xml:space="preserve"> </w:t>
      </w:r>
    </w:p>
    <w:p w14:paraId="3B92D73D" w14:textId="77777777" w:rsidR="00AF09BC" w:rsidRDefault="00AF09BC" w:rsidP="00AF09BC">
      <w:pPr>
        <w:tabs>
          <w:tab w:val="num" w:pos="720"/>
        </w:tabs>
        <w:rPr>
          <w:noProof/>
        </w:rPr>
      </w:pPr>
    </w:p>
    <w:p w14:paraId="0B5821FE" w14:textId="77777777" w:rsidR="00AF09BC" w:rsidRDefault="00AF09BC" w:rsidP="00AF09BC">
      <w:pPr>
        <w:tabs>
          <w:tab w:val="num" w:pos="720"/>
        </w:tabs>
        <w:rPr>
          <w:noProof/>
        </w:rPr>
      </w:pPr>
      <w:r w:rsidRPr="00BC64D5">
        <w:rPr>
          <w:noProof/>
        </w:rPr>
        <w:drawing>
          <wp:inline distT="0" distB="0" distL="0" distR="0" wp14:anchorId="48013A30" wp14:editId="72222883">
            <wp:extent cx="2781029" cy="2025650"/>
            <wp:effectExtent l="0" t="0" r="635" b="0"/>
            <wp:docPr id="20382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9611" name=""/>
                    <pic:cNvPicPr/>
                  </pic:nvPicPr>
                  <pic:blipFill>
                    <a:blip r:embed="rId92"/>
                    <a:stretch>
                      <a:fillRect/>
                    </a:stretch>
                  </pic:blipFill>
                  <pic:spPr>
                    <a:xfrm>
                      <a:off x="0" y="0"/>
                      <a:ext cx="2784524" cy="2028196"/>
                    </a:xfrm>
                    <a:prstGeom prst="rect">
                      <a:avLst/>
                    </a:prstGeom>
                  </pic:spPr>
                </pic:pic>
              </a:graphicData>
            </a:graphic>
          </wp:inline>
        </w:drawing>
      </w:r>
      <w:r>
        <w:rPr>
          <w:noProof/>
        </w:rPr>
        <w:t xml:space="preserve"> </w:t>
      </w:r>
      <w:r w:rsidRPr="00BC64D5">
        <w:rPr>
          <w:noProof/>
        </w:rPr>
        <w:drawing>
          <wp:inline distT="0" distB="0" distL="0" distR="0" wp14:anchorId="23792B11" wp14:editId="7A760037">
            <wp:extent cx="2800551" cy="1854200"/>
            <wp:effectExtent l="0" t="0" r="6350" b="0"/>
            <wp:docPr id="15550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3631" name=""/>
                    <pic:cNvPicPr/>
                  </pic:nvPicPr>
                  <pic:blipFill>
                    <a:blip r:embed="rId93"/>
                    <a:stretch>
                      <a:fillRect/>
                    </a:stretch>
                  </pic:blipFill>
                  <pic:spPr>
                    <a:xfrm>
                      <a:off x="0" y="0"/>
                      <a:ext cx="2808072" cy="1859179"/>
                    </a:xfrm>
                    <a:prstGeom prst="rect">
                      <a:avLst/>
                    </a:prstGeom>
                  </pic:spPr>
                </pic:pic>
              </a:graphicData>
            </a:graphic>
          </wp:inline>
        </w:drawing>
      </w:r>
    </w:p>
    <w:p w14:paraId="4F1CD727" w14:textId="77777777" w:rsidR="00AF09BC" w:rsidRDefault="00AF09BC" w:rsidP="00AF09BC">
      <w:pPr>
        <w:tabs>
          <w:tab w:val="num" w:pos="720"/>
        </w:tabs>
        <w:rPr>
          <w:noProof/>
        </w:rPr>
      </w:pPr>
    </w:p>
    <w:p w14:paraId="2076D0C1" w14:textId="77777777" w:rsidR="00AF09BC" w:rsidRDefault="00AF09BC" w:rsidP="00AF09BC">
      <w:pPr>
        <w:tabs>
          <w:tab w:val="num" w:pos="720"/>
        </w:tabs>
      </w:pPr>
      <w:r w:rsidRPr="00BC64D5">
        <w:rPr>
          <w:noProof/>
        </w:rPr>
        <w:drawing>
          <wp:inline distT="0" distB="0" distL="0" distR="0" wp14:anchorId="1BF34468" wp14:editId="5E93F829">
            <wp:extent cx="2785278" cy="1631950"/>
            <wp:effectExtent l="0" t="0" r="0" b="0"/>
            <wp:docPr id="40056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4472" name=""/>
                    <pic:cNvPicPr/>
                  </pic:nvPicPr>
                  <pic:blipFill>
                    <a:blip r:embed="rId94"/>
                    <a:stretch>
                      <a:fillRect/>
                    </a:stretch>
                  </pic:blipFill>
                  <pic:spPr>
                    <a:xfrm>
                      <a:off x="0" y="0"/>
                      <a:ext cx="2797111" cy="1638883"/>
                    </a:xfrm>
                    <a:prstGeom prst="rect">
                      <a:avLst/>
                    </a:prstGeom>
                  </pic:spPr>
                </pic:pic>
              </a:graphicData>
            </a:graphic>
          </wp:inline>
        </w:drawing>
      </w:r>
      <w:r>
        <w:t xml:space="preserve"> </w:t>
      </w:r>
      <w:r w:rsidRPr="00BC64D5">
        <w:rPr>
          <w:noProof/>
        </w:rPr>
        <w:drawing>
          <wp:inline distT="0" distB="0" distL="0" distR="0" wp14:anchorId="6DA42771" wp14:editId="4D89FF21">
            <wp:extent cx="2665984" cy="2032000"/>
            <wp:effectExtent l="0" t="0" r="1270" b="0"/>
            <wp:docPr id="8949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8937" name=""/>
                    <pic:cNvPicPr/>
                  </pic:nvPicPr>
                  <pic:blipFill>
                    <a:blip r:embed="rId95"/>
                    <a:stretch>
                      <a:fillRect/>
                    </a:stretch>
                  </pic:blipFill>
                  <pic:spPr>
                    <a:xfrm>
                      <a:off x="0" y="0"/>
                      <a:ext cx="2676992" cy="2040390"/>
                    </a:xfrm>
                    <a:prstGeom prst="rect">
                      <a:avLst/>
                    </a:prstGeom>
                  </pic:spPr>
                </pic:pic>
              </a:graphicData>
            </a:graphic>
          </wp:inline>
        </w:drawing>
      </w:r>
    </w:p>
    <w:p w14:paraId="093350F0" w14:textId="77777777" w:rsidR="00AF09BC" w:rsidRDefault="00AF09BC" w:rsidP="00AF09BC">
      <w:pPr>
        <w:tabs>
          <w:tab w:val="num" w:pos="720"/>
        </w:tabs>
      </w:pPr>
    </w:p>
    <w:p w14:paraId="10B4ABFB" w14:textId="77777777" w:rsidR="00AF09BC" w:rsidRPr="00D37DCD" w:rsidRDefault="00AF09BC" w:rsidP="00AF09BC">
      <w:pPr>
        <w:tabs>
          <w:tab w:val="num" w:pos="720"/>
        </w:tabs>
      </w:pPr>
      <w:r w:rsidRPr="00D37DCD">
        <w:t>The trust value is estimated as Aggregate Trust  of the  domain signals and trust weights. Domain Weights</w:t>
      </w:r>
      <w:r>
        <w:t xml:space="preserve"> used were</w:t>
      </w:r>
      <w:r w:rsidRPr="00D37DCD">
        <w:t xml:space="preserve"> User (40%)</w:t>
      </w:r>
      <w:r>
        <w:t>,</w:t>
      </w:r>
      <w:r w:rsidRPr="00D37DCD">
        <w:t xml:space="preserve"> Device (40%) </w:t>
      </w:r>
      <w:r>
        <w:t xml:space="preserve">and </w:t>
      </w:r>
      <w:r w:rsidRPr="00D37DCD">
        <w:t xml:space="preserve">Application (20%). Application risk was used as a measure of the profile whih is inversely proportional to application trust profile. </w:t>
      </w:r>
    </w:p>
    <w:p w14:paraId="7E3676C6" w14:textId="77777777" w:rsidR="00AF09BC" w:rsidRPr="00BF7C79" w:rsidRDefault="00AF09BC" w:rsidP="00AF09BC">
      <w:pPr>
        <w:tabs>
          <w:tab w:val="num" w:pos="720"/>
        </w:tabs>
        <w:rPr>
          <w:i/>
          <w:iCs/>
        </w:rPr>
      </w:pPr>
      <w:r w:rsidRPr="00BF7C79">
        <w:rPr>
          <w:b/>
          <w:bCs/>
          <w:i/>
          <w:iCs/>
        </w:rPr>
        <w:t>Aggregate Trust=</w:t>
      </w:r>
      <w:r w:rsidRPr="00BF7C79">
        <w:rPr>
          <w:i/>
          <w:iCs/>
        </w:rPr>
        <w:t xml:space="preserve"> (user_trust × 0.4) + (device_trust × 0.4) + ((1 - app_risk) × 0.2) </w:t>
      </w:r>
    </w:p>
    <w:p w14:paraId="0A778BC9" w14:textId="77777777" w:rsidR="00AF09BC" w:rsidRDefault="00AF09BC" w:rsidP="00AF09BC">
      <w:pPr>
        <w:tabs>
          <w:tab w:val="num" w:pos="720"/>
        </w:tabs>
      </w:pPr>
    </w:p>
    <w:p w14:paraId="273A4941" w14:textId="77777777" w:rsidR="00AF09BC" w:rsidRPr="00BC64D5" w:rsidRDefault="00AF09BC" w:rsidP="00AF09BC">
      <w:pPr>
        <w:tabs>
          <w:tab w:val="num" w:pos="720"/>
        </w:tabs>
      </w:pPr>
      <w:r>
        <w:t xml:space="preserve">This denotes a scenario where user identities are critical as well as device identifiers with less importance attached to the application since once the user and the device are identified, the applications  are mostly controlled based on the two preceding domains that act as parent domains </w:t>
      </w:r>
      <w:r w:rsidRPr="00BC64D5">
        <w:rPr>
          <w:color w:val="C00000"/>
        </w:rPr>
        <w:t xml:space="preserve">encompassng the application/service domain. This  is  identical to scenario </w:t>
      </w:r>
      <w:r>
        <w:t xml:space="preserve">4 in table  8.5 in testcase 5. The summary of the 7 cases of tescase 3 are represented in </w:t>
      </w:r>
      <w:r w:rsidRPr="00BC64D5">
        <w:rPr>
          <w:color w:val="C00000"/>
        </w:rPr>
        <w:t>Table 8.2</w:t>
      </w:r>
    </w:p>
    <w:p w14:paraId="0219150A" w14:textId="77777777" w:rsidR="00AF09BC" w:rsidRDefault="00AF09BC" w:rsidP="00AF09BC">
      <w:pPr>
        <w:tabs>
          <w:tab w:val="num" w:pos="720"/>
        </w:tabs>
      </w:pPr>
    </w:p>
    <w:p w14:paraId="1748CC9E" w14:textId="77777777" w:rsidR="00AF09BC" w:rsidRDefault="00AF09BC" w:rsidP="00AF09BC">
      <w:pPr>
        <w:pStyle w:val="Heading4"/>
      </w:pPr>
      <w:r>
        <w:lastRenderedPageBreak/>
        <w:t>Tescase 3 with Temporal Decay</w:t>
      </w:r>
    </w:p>
    <w:p w14:paraId="5EDE94C7" w14:textId="77777777" w:rsidR="00AF09BC" w:rsidRPr="00BC64D5" w:rsidRDefault="00AF09BC" w:rsidP="00AF09BC">
      <w:pPr>
        <w:tabs>
          <w:tab w:val="num" w:pos="720"/>
        </w:tabs>
      </w:pPr>
      <w:r>
        <w:t xml:space="preserve">This variation </w:t>
      </w:r>
      <w:r w:rsidRPr="00BC64D5">
        <w:t>explore</w:t>
      </w:r>
      <w:r>
        <w:t>s</w:t>
      </w:r>
      <w:r w:rsidRPr="00BC64D5">
        <w:t xml:space="preserve"> how </w:t>
      </w:r>
      <w:r>
        <w:t xml:space="preserve">an </w:t>
      </w:r>
      <w:r w:rsidRPr="00BC64D5">
        <w:t>exponential decay functions transform static trust assessment into</w:t>
      </w:r>
      <w:r>
        <w:t xml:space="preserve"> more dynamic</w:t>
      </w:r>
      <w:r w:rsidRPr="00BC64D5">
        <w:t xml:space="preserve"> security posture</w:t>
      </w:r>
      <w:r>
        <w:t>s</w:t>
      </w:r>
      <w:r w:rsidRPr="00BC64D5">
        <w:t xml:space="preserve"> that reflect operational realities. Traditional Zero Trust implementations largely operate on static trust models where access decisions are based on snapshots of contextual information resulting in limitations such as temporal Insensitivityfor authenticated users, context Staleness especially on device posture, session Inertia where</w:t>
      </w:r>
      <w:r>
        <w:t xml:space="preserve"> </w:t>
      </w:r>
      <w:r w:rsidRPr="00BC64D5">
        <w:t>sessions persist beyond their security relevance and a lack of adaptiveness to threat response. The temporal dimension in trust estimation thus consider operational timescales and provide</w:t>
      </w:r>
    </w:p>
    <w:p w14:paraId="1BFE7CCC" w14:textId="77777777" w:rsidR="00AF09BC" w:rsidRPr="00BC64D5" w:rsidRDefault="00AF09BC" w:rsidP="00AF09BC">
      <w:pPr>
        <w:tabs>
          <w:tab w:val="num" w:pos="720"/>
        </w:tabs>
      </w:pPr>
      <w:r w:rsidRPr="00BC64D5">
        <w:t xml:space="preserve"> proportional response mechanisms especially to threats such as Session Hijacking, Device Compromise and Behavioral Anomalies. A rego script implementing an exponential decay fucntion based on a decay constant of 0.01% is used as shown in </w:t>
      </w:r>
      <w:r w:rsidRPr="00BC64D5">
        <w:rPr>
          <w:color w:val="C00000"/>
        </w:rPr>
        <w:t>figure 8.16</w:t>
      </w:r>
    </w:p>
    <w:p w14:paraId="0D06642C" w14:textId="77777777" w:rsidR="00AF09BC" w:rsidRDefault="00AF09BC" w:rsidP="00AF09BC">
      <w:pPr>
        <w:tabs>
          <w:tab w:val="num" w:pos="720"/>
        </w:tabs>
      </w:pPr>
    </w:p>
    <w:p w14:paraId="493D9917" w14:textId="77777777" w:rsidR="00AF09BC" w:rsidRDefault="00AF09BC" w:rsidP="00AF09BC">
      <w:pPr>
        <w:tabs>
          <w:tab w:val="num" w:pos="720"/>
        </w:tabs>
      </w:pPr>
    </w:p>
    <w:p w14:paraId="5B26EE88" w14:textId="77777777" w:rsidR="00AF09BC" w:rsidRDefault="00AF09BC" w:rsidP="00AF09BC">
      <w:pPr>
        <w:tabs>
          <w:tab w:val="num" w:pos="720"/>
        </w:tabs>
      </w:pPr>
    </w:p>
    <w:p w14:paraId="7F99B5D0" w14:textId="77777777" w:rsidR="00AF09BC" w:rsidRDefault="00AF09BC" w:rsidP="00AF09BC">
      <w:pPr>
        <w:tabs>
          <w:tab w:val="num" w:pos="720"/>
        </w:tabs>
      </w:pPr>
      <w:r w:rsidRPr="00BC64D5">
        <w:rPr>
          <w:noProof/>
        </w:rPr>
        <w:drawing>
          <wp:inline distT="0" distB="0" distL="0" distR="0" wp14:anchorId="420D702D" wp14:editId="18954A5D">
            <wp:extent cx="2833168" cy="2165350"/>
            <wp:effectExtent l="0" t="0" r="0" b="0"/>
            <wp:docPr id="3323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7465" name=""/>
                    <pic:cNvPicPr/>
                  </pic:nvPicPr>
                  <pic:blipFill>
                    <a:blip r:embed="rId96"/>
                    <a:stretch>
                      <a:fillRect/>
                    </a:stretch>
                  </pic:blipFill>
                  <pic:spPr>
                    <a:xfrm>
                      <a:off x="0" y="0"/>
                      <a:ext cx="2838766" cy="2169628"/>
                    </a:xfrm>
                    <a:prstGeom prst="rect">
                      <a:avLst/>
                    </a:prstGeom>
                  </pic:spPr>
                </pic:pic>
              </a:graphicData>
            </a:graphic>
          </wp:inline>
        </w:drawing>
      </w:r>
      <w:r>
        <w:t xml:space="preserve"> </w:t>
      </w:r>
      <w:r w:rsidRPr="00BC64D5">
        <w:rPr>
          <w:noProof/>
        </w:rPr>
        <w:drawing>
          <wp:inline distT="0" distB="0" distL="0" distR="0" wp14:anchorId="3252875C" wp14:editId="231FA965">
            <wp:extent cx="2301314" cy="2806700"/>
            <wp:effectExtent l="0" t="0" r="0" b="0"/>
            <wp:docPr id="254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451" name=""/>
                    <pic:cNvPicPr/>
                  </pic:nvPicPr>
                  <pic:blipFill>
                    <a:blip r:embed="rId97"/>
                    <a:stretch>
                      <a:fillRect/>
                    </a:stretch>
                  </pic:blipFill>
                  <pic:spPr>
                    <a:xfrm>
                      <a:off x="0" y="0"/>
                      <a:ext cx="2304745" cy="2810885"/>
                    </a:xfrm>
                    <a:prstGeom prst="rect">
                      <a:avLst/>
                    </a:prstGeom>
                  </pic:spPr>
                </pic:pic>
              </a:graphicData>
            </a:graphic>
          </wp:inline>
        </w:drawing>
      </w:r>
    </w:p>
    <w:p w14:paraId="46E0E7AB" w14:textId="77777777" w:rsidR="00AF09BC" w:rsidRDefault="00AF09BC" w:rsidP="00AF09BC">
      <w:pPr>
        <w:tabs>
          <w:tab w:val="num" w:pos="720"/>
        </w:tabs>
      </w:pPr>
    </w:p>
    <w:p w14:paraId="3D2475BF" w14:textId="77777777" w:rsidR="00AF09BC" w:rsidRPr="00141C82" w:rsidRDefault="00AF09BC" w:rsidP="00AF09BC">
      <w:pPr>
        <w:pStyle w:val="Heading4"/>
      </w:pPr>
      <w:r>
        <w:t xml:space="preserve">Tescase 3: </w:t>
      </w:r>
      <w:r w:rsidRPr="00141C82">
        <w:t>Test Cases Summary</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7"/>
        <w:gridCol w:w="1273"/>
        <w:gridCol w:w="992"/>
        <w:gridCol w:w="992"/>
        <w:gridCol w:w="993"/>
        <w:gridCol w:w="992"/>
        <w:gridCol w:w="1134"/>
        <w:gridCol w:w="2126"/>
      </w:tblGrid>
      <w:tr w:rsidR="00AF09BC" w:rsidRPr="00D37DCD" w14:paraId="5A3A9B49" w14:textId="77777777" w:rsidTr="005776A1">
        <w:trPr>
          <w:tblHeader/>
        </w:trPr>
        <w:tc>
          <w:tcPr>
            <w:tcW w:w="707" w:type="dxa"/>
            <w:tcMar>
              <w:top w:w="150" w:type="dxa"/>
              <w:left w:w="0" w:type="dxa"/>
              <w:bottom w:w="150" w:type="dxa"/>
              <w:right w:w="240" w:type="dxa"/>
            </w:tcMar>
            <w:vAlign w:val="center"/>
            <w:hideMark/>
          </w:tcPr>
          <w:p w14:paraId="3AC5E612" w14:textId="77777777" w:rsidR="00AF09BC" w:rsidRPr="00D37DCD" w:rsidRDefault="00AF09BC" w:rsidP="005776A1">
            <w:pPr>
              <w:rPr>
                <w:b/>
                <w:bCs/>
                <w:sz w:val="21"/>
                <w:szCs w:val="21"/>
              </w:rPr>
            </w:pPr>
            <w:r w:rsidRPr="00D37DCD">
              <w:rPr>
                <w:b/>
                <w:bCs/>
                <w:sz w:val="21"/>
                <w:szCs w:val="21"/>
              </w:rPr>
              <w:t>Test Case</w:t>
            </w:r>
          </w:p>
        </w:tc>
        <w:tc>
          <w:tcPr>
            <w:tcW w:w="1273" w:type="dxa"/>
            <w:tcMar>
              <w:top w:w="150" w:type="dxa"/>
              <w:left w:w="240" w:type="dxa"/>
              <w:bottom w:w="150" w:type="dxa"/>
              <w:right w:w="240" w:type="dxa"/>
            </w:tcMar>
            <w:vAlign w:val="center"/>
            <w:hideMark/>
          </w:tcPr>
          <w:p w14:paraId="55181788" w14:textId="77777777" w:rsidR="00AF09BC" w:rsidRPr="00D37DCD" w:rsidRDefault="00AF09BC" w:rsidP="005776A1">
            <w:pPr>
              <w:rPr>
                <w:b/>
                <w:bCs/>
                <w:sz w:val="21"/>
                <w:szCs w:val="21"/>
              </w:rPr>
            </w:pPr>
            <w:r w:rsidRPr="00D37DCD">
              <w:rPr>
                <w:b/>
                <w:bCs/>
                <w:sz w:val="21"/>
                <w:szCs w:val="21"/>
              </w:rPr>
              <w:t>User Category</w:t>
            </w:r>
          </w:p>
        </w:tc>
        <w:tc>
          <w:tcPr>
            <w:tcW w:w="992" w:type="dxa"/>
            <w:tcMar>
              <w:top w:w="150" w:type="dxa"/>
              <w:left w:w="240" w:type="dxa"/>
              <w:bottom w:w="150" w:type="dxa"/>
              <w:right w:w="240" w:type="dxa"/>
            </w:tcMar>
            <w:vAlign w:val="center"/>
            <w:hideMark/>
          </w:tcPr>
          <w:p w14:paraId="184B91D4" w14:textId="77777777" w:rsidR="00AF09BC" w:rsidRPr="00D37DCD" w:rsidRDefault="00AF09BC" w:rsidP="005776A1">
            <w:pPr>
              <w:rPr>
                <w:b/>
                <w:bCs/>
                <w:sz w:val="21"/>
                <w:szCs w:val="21"/>
              </w:rPr>
            </w:pPr>
            <w:r w:rsidRPr="00D37DCD">
              <w:rPr>
                <w:b/>
                <w:bCs/>
                <w:sz w:val="21"/>
                <w:szCs w:val="21"/>
              </w:rPr>
              <w:t>User Trust</w:t>
            </w:r>
          </w:p>
        </w:tc>
        <w:tc>
          <w:tcPr>
            <w:tcW w:w="992" w:type="dxa"/>
            <w:tcMar>
              <w:top w:w="150" w:type="dxa"/>
              <w:left w:w="240" w:type="dxa"/>
              <w:bottom w:w="150" w:type="dxa"/>
              <w:right w:w="240" w:type="dxa"/>
            </w:tcMar>
            <w:vAlign w:val="center"/>
            <w:hideMark/>
          </w:tcPr>
          <w:p w14:paraId="26262831" w14:textId="77777777" w:rsidR="00AF09BC" w:rsidRPr="00D37DCD" w:rsidRDefault="00AF09BC" w:rsidP="005776A1">
            <w:pPr>
              <w:rPr>
                <w:b/>
                <w:bCs/>
                <w:sz w:val="21"/>
                <w:szCs w:val="21"/>
              </w:rPr>
            </w:pPr>
            <w:r w:rsidRPr="00D37DCD">
              <w:rPr>
                <w:b/>
                <w:bCs/>
                <w:sz w:val="21"/>
                <w:szCs w:val="21"/>
              </w:rPr>
              <w:t>Device Trust</w:t>
            </w:r>
          </w:p>
        </w:tc>
        <w:tc>
          <w:tcPr>
            <w:tcW w:w="993" w:type="dxa"/>
            <w:tcMar>
              <w:top w:w="150" w:type="dxa"/>
              <w:left w:w="240" w:type="dxa"/>
              <w:bottom w:w="150" w:type="dxa"/>
              <w:right w:w="240" w:type="dxa"/>
            </w:tcMar>
            <w:vAlign w:val="center"/>
            <w:hideMark/>
          </w:tcPr>
          <w:p w14:paraId="20E09FCB" w14:textId="77777777" w:rsidR="00AF09BC" w:rsidRPr="00D37DCD" w:rsidRDefault="00AF09BC" w:rsidP="005776A1">
            <w:pPr>
              <w:rPr>
                <w:b/>
                <w:bCs/>
                <w:sz w:val="21"/>
                <w:szCs w:val="21"/>
              </w:rPr>
            </w:pPr>
            <w:r w:rsidRPr="00D37DCD">
              <w:rPr>
                <w:b/>
                <w:bCs/>
                <w:sz w:val="21"/>
                <w:szCs w:val="21"/>
              </w:rPr>
              <w:t>App Risk</w:t>
            </w:r>
          </w:p>
        </w:tc>
        <w:tc>
          <w:tcPr>
            <w:tcW w:w="992" w:type="dxa"/>
            <w:tcMar>
              <w:top w:w="150" w:type="dxa"/>
              <w:left w:w="240" w:type="dxa"/>
              <w:bottom w:w="150" w:type="dxa"/>
              <w:right w:w="240" w:type="dxa"/>
            </w:tcMar>
            <w:vAlign w:val="center"/>
            <w:hideMark/>
          </w:tcPr>
          <w:p w14:paraId="645EE6DE" w14:textId="77777777" w:rsidR="00AF09BC" w:rsidRPr="00D37DCD" w:rsidRDefault="00AF09BC" w:rsidP="005776A1">
            <w:pPr>
              <w:rPr>
                <w:b/>
                <w:bCs/>
                <w:sz w:val="21"/>
                <w:szCs w:val="21"/>
              </w:rPr>
            </w:pPr>
            <w:r w:rsidRPr="00D37DCD">
              <w:rPr>
                <w:b/>
                <w:bCs/>
                <w:sz w:val="21"/>
                <w:szCs w:val="21"/>
              </w:rPr>
              <w:t>Aggregate Trust</w:t>
            </w:r>
          </w:p>
        </w:tc>
        <w:tc>
          <w:tcPr>
            <w:tcW w:w="1134" w:type="dxa"/>
            <w:tcMar>
              <w:top w:w="150" w:type="dxa"/>
              <w:left w:w="240" w:type="dxa"/>
              <w:bottom w:w="150" w:type="dxa"/>
              <w:right w:w="240" w:type="dxa"/>
            </w:tcMar>
            <w:vAlign w:val="center"/>
            <w:hideMark/>
          </w:tcPr>
          <w:p w14:paraId="27CBAE5D" w14:textId="77777777" w:rsidR="00AF09BC" w:rsidRPr="00D37DCD" w:rsidRDefault="00AF09BC" w:rsidP="005776A1">
            <w:pPr>
              <w:rPr>
                <w:b/>
                <w:bCs/>
                <w:sz w:val="21"/>
                <w:szCs w:val="21"/>
              </w:rPr>
            </w:pPr>
            <w:r w:rsidRPr="00D37DCD">
              <w:rPr>
                <w:b/>
                <w:bCs/>
                <w:sz w:val="21"/>
                <w:szCs w:val="21"/>
              </w:rPr>
              <w:t>Access Level</w:t>
            </w:r>
          </w:p>
        </w:tc>
        <w:tc>
          <w:tcPr>
            <w:tcW w:w="2126" w:type="dxa"/>
            <w:tcMar>
              <w:top w:w="150" w:type="dxa"/>
              <w:left w:w="240" w:type="dxa"/>
              <w:bottom w:w="150" w:type="dxa"/>
              <w:right w:w="240" w:type="dxa"/>
            </w:tcMar>
            <w:vAlign w:val="center"/>
            <w:hideMark/>
          </w:tcPr>
          <w:p w14:paraId="4BECE5D9" w14:textId="77777777" w:rsidR="00AF09BC" w:rsidRPr="00D37DCD" w:rsidRDefault="00AF09BC" w:rsidP="005776A1">
            <w:pPr>
              <w:rPr>
                <w:b/>
                <w:bCs/>
                <w:sz w:val="21"/>
                <w:szCs w:val="21"/>
              </w:rPr>
            </w:pPr>
            <w:r w:rsidRPr="00D37DCD">
              <w:rPr>
                <w:b/>
                <w:bCs/>
                <w:sz w:val="21"/>
                <w:szCs w:val="21"/>
              </w:rPr>
              <w:t>Key Reason</w:t>
            </w:r>
          </w:p>
        </w:tc>
      </w:tr>
      <w:tr w:rsidR="00AF09BC" w:rsidRPr="00141C82" w14:paraId="717D6959" w14:textId="77777777" w:rsidTr="005776A1">
        <w:tc>
          <w:tcPr>
            <w:tcW w:w="707" w:type="dxa"/>
            <w:tcMar>
              <w:top w:w="150" w:type="dxa"/>
              <w:left w:w="0" w:type="dxa"/>
              <w:bottom w:w="150" w:type="dxa"/>
              <w:right w:w="240" w:type="dxa"/>
            </w:tcMar>
            <w:vAlign w:val="center"/>
            <w:hideMark/>
          </w:tcPr>
          <w:p w14:paraId="1564171D" w14:textId="77777777" w:rsidR="00AF09BC" w:rsidRPr="00141C82" w:rsidRDefault="00AF09BC" w:rsidP="005776A1">
            <w:r>
              <w:rPr>
                <w:b/>
                <w:bCs/>
              </w:rPr>
              <w:t>S</w:t>
            </w:r>
            <w:r w:rsidRPr="00141C82">
              <w:rPr>
                <w:b/>
                <w:bCs/>
              </w:rPr>
              <w:t>C1</w:t>
            </w:r>
          </w:p>
        </w:tc>
        <w:tc>
          <w:tcPr>
            <w:tcW w:w="1273" w:type="dxa"/>
            <w:tcMar>
              <w:top w:w="150" w:type="dxa"/>
              <w:left w:w="240" w:type="dxa"/>
              <w:bottom w:w="150" w:type="dxa"/>
              <w:right w:w="240" w:type="dxa"/>
            </w:tcMar>
            <w:vAlign w:val="center"/>
            <w:hideMark/>
          </w:tcPr>
          <w:p w14:paraId="3BD773F9" w14:textId="77777777" w:rsidR="00AF09BC" w:rsidRPr="00141C82" w:rsidRDefault="00AF09BC" w:rsidP="005776A1">
            <w:r w:rsidRPr="00141C82">
              <w:t>Admin</w:t>
            </w:r>
          </w:p>
        </w:tc>
        <w:tc>
          <w:tcPr>
            <w:tcW w:w="992" w:type="dxa"/>
            <w:tcMar>
              <w:top w:w="150" w:type="dxa"/>
              <w:left w:w="240" w:type="dxa"/>
              <w:bottom w:w="150" w:type="dxa"/>
              <w:right w:w="240" w:type="dxa"/>
            </w:tcMar>
            <w:vAlign w:val="center"/>
            <w:hideMark/>
          </w:tcPr>
          <w:p w14:paraId="5388F963" w14:textId="77777777" w:rsidR="00AF09BC" w:rsidRPr="00141C82" w:rsidRDefault="00AF09BC" w:rsidP="005776A1">
            <w:r w:rsidRPr="00141C82">
              <w:t>0.9</w:t>
            </w:r>
          </w:p>
        </w:tc>
        <w:tc>
          <w:tcPr>
            <w:tcW w:w="992" w:type="dxa"/>
            <w:tcMar>
              <w:top w:w="150" w:type="dxa"/>
              <w:left w:w="240" w:type="dxa"/>
              <w:bottom w:w="150" w:type="dxa"/>
              <w:right w:w="240" w:type="dxa"/>
            </w:tcMar>
            <w:vAlign w:val="center"/>
            <w:hideMark/>
          </w:tcPr>
          <w:p w14:paraId="48D43450" w14:textId="77777777" w:rsidR="00AF09BC" w:rsidRPr="00141C82" w:rsidRDefault="00AF09BC" w:rsidP="005776A1">
            <w:r w:rsidRPr="00141C82">
              <w:t>0.7</w:t>
            </w:r>
          </w:p>
        </w:tc>
        <w:tc>
          <w:tcPr>
            <w:tcW w:w="993" w:type="dxa"/>
            <w:tcMar>
              <w:top w:w="150" w:type="dxa"/>
              <w:left w:w="240" w:type="dxa"/>
              <w:bottom w:w="150" w:type="dxa"/>
              <w:right w:w="240" w:type="dxa"/>
            </w:tcMar>
            <w:vAlign w:val="center"/>
            <w:hideMark/>
          </w:tcPr>
          <w:p w14:paraId="0FE7C9BE" w14:textId="77777777" w:rsidR="00AF09BC" w:rsidRPr="00141C82" w:rsidRDefault="00AF09BC" w:rsidP="005776A1">
            <w:r w:rsidRPr="00141C82">
              <w:t>0.2</w:t>
            </w:r>
          </w:p>
        </w:tc>
        <w:tc>
          <w:tcPr>
            <w:tcW w:w="992" w:type="dxa"/>
            <w:tcMar>
              <w:top w:w="150" w:type="dxa"/>
              <w:left w:w="240" w:type="dxa"/>
              <w:bottom w:w="150" w:type="dxa"/>
              <w:right w:w="240" w:type="dxa"/>
            </w:tcMar>
            <w:vAlign w:val="center"/>
            <w:hideMark/>
          </w:tcPr>
          <w:p w14:paraId="4A3327FC" w14:textId="77777777" w:rsidR="00AF09BC" w:rsidRPr="00141C82" w:rsidRDefault="00AF09BC" w:rsidP="005776A1">
            <w:r w:rsidRPr="00141C82">
              <w:rPr>
                <w:b/>
                <w:bCs/>
              </w:rPr>
              <w:t>0.78</w:t>
            </w:r>
          </w:p>
        </w:tc>
        <w:tc>
          <w:tcPr>
            <w:tcW w:w="1134" w:type="dxa"/>
            <w:tcMar>
              <w:top w:w="150" w:type="dxa"/>
              <w:left w:w="240" w:type="dxa"/>
              <w:bottom w:w="150" w:type="dxa"/>
              <w:right w:w="240" w:type="dxa"/>
            </w:tcMar>
            <w:vAlign w:val="center"/>
            <w:hideMark/>
          </w:tcPr>
          <w:p w14:paraId="2791BD99" w14:textId="77777777" w:rsidR="00AF09BC" w:rsidRPr="00141C82" w:rsidRDefault="00AF09BC" w:rsidP="005776A1">
            <w:r w:rsidRPr="00141C82">
              <w:rPr>
                <w:b/>
                <w:bCs/>
              </w:rPr>
              <w:t>Full</w:t>
            </w:r>
          </w:p>
        </w:tc>
        <w:tc>
          <w:tcPr>
            <w:tcW w:w="2126" w:type="dxa"/>
            <w:tcMar>
              <w:top w:w="150" w:type="dxa"/>
              <w:left w:w="240" w:type="dxa"/>
              <w:bottom w:w="150" w:type="dxa"/>
              <w:right w:w="0" w:type="dxa"/>
            </w:tcMar>
            <w:vAlign w:val="center"/>
            <w:hideMark/>
          </w:tcPr>
          <w:p w14:paraId="1D236243" w14:textId="77777777" w:rsidR="00AF09BC" w:rsidRPr="00141C82" w:rsidRDefault="00AF09BC" w:rsidP="005776A1">
            <w:r w:rsidRPr="00141C82">
              <w:t>Admin with trust ≥ 0.75 threshold</w:t>
            </w:r>
          </w:p>
        </w:tc>
      </w:tr>
      <w:tr w:rsidR="00AF09BC" w:rsidRPr="00141C82" w14:paraId="722EF520" w14:textId="77777777" w:rsidTr="005776A1">
        <w:tc>
          <w:tcPr>
            <w:tcW w:w="707" w:type="dxa"/>
            <w:tcMar>
              <w:top w:w="150" w:type="dxa"/>
              <w:left w:w="0" w:type="dxa"/>
              <w:bottom w:w="150" w:type="dxa"/>
              <w:right w:w="240" w:type="dxa"/>
            </w:tcMar>
            <w:vAlign w:val="center"/>
            <w:hideMark/>
          </w:tcPr>
          <w:p w14:paraId="733F6055" w14:textId="77777777" w:rsidR="00AF09BC" w:rsidRPr="00141C82" w:rsidRDefault="00AF09BC" w:rsidP="005776A1">
            <w:r>
              <w:rPr>
                <w:b/>
                <w:bCs/>
              </w:rPr>
              <w:lastRenderedPageBreak/>
              <w:t>S</w:t>
            </w:r>
            <w:r w:rsidRPr="00141C82">
              <w:rPr>
                <w:b/>
                <w:bCs/>
              </w:rPr>
              <w:t>C2</w:t>
            </w:r>
          </w:p>
        </w:tc>
        <w:tc>
          <w:tcPr>
            <w:tcW w:w="1273" w:type="dxa"/>
            <w:tcMar>
              <w:top w:w="150" w:type="dxa"/>
              <w:left w:w="240" w:type="dxa"/>
              <w:bottom w:w="150" w:type="dxa"/>
              <w:right w:w="240" w:type="dxa"/>
            </w:tcMar>
            <w:vAlign w:val="center"/>
            <w:hideMark/>
          </w:tcPr>
          <w:p w14:paraId="615F9763" w14:textId="77777777" w:rsidR="00AF09BC" w:rsidRPr="00141C82" w:rsidRDefault="00AF09BC" w:rsidP="005776A1">
            <w:r w:rsidRPr="00141C82">
              <w:t>Admin</w:t>
            </w:r>
          </w:p>
        </w:tc>
        <w:tc>
          <w:tcPr>
            <w:tcW w:w="992" w:type="dxa"/>
            <w:tcMar>
              <w:top w:w="150" w:type="dxa"/>
              <w:left w:w="240" w:type="dxa"/>
              <w:bottom w:w="150" w:type="dxa"/>
              <w:right w:w="240" w:type="dxa"/>
            </w:tcMar>
            <w:vAlign w:val="center"/>
            <w:hideMark/>
          </w:tcPr>
          <w:p w14:paraId="2B3F8A35" w14:textId="77777777" w:rsidR="00AF09BC" w:rsidRPr="00141C82" w:rsidRDefault="00AF09BC" w:rsidP="005776A1">
            <w:r w:rsidRPr="00141C82">
              <w:t>0.6</w:t>
            </w:r>
          </w:p>
        </w:tc>
        <w:tc>
          <w:tcPr>
            <w:tcW w:w="992" w:type="dxa"/>
            <w:tcMar>
              <w:top w:w="150" w:type="dxa"/>
              <w:left w:w="240" w:type="dxa"/>
              <w:bottom w:w="150" w:type="dxa"/>
              <w:right w:w="240" w:type="dxa"/>
            </w:tcMar>
            <w:vAlign w:val="center"/>
            <w:hideMark/>
          </w:tcPr>
          <w:p w14:paraId="3FA5D38B" w14:textId="77777777" w:rsidR="00AF09BC" w:rsidRPr="00141C82" w:rsidRDefault="00AF09BC" w:rsidP="005776A1">
            <w:r w:rsidRPr="00141C82">
              <w:t>0.5</w:t>
            </w:r>
          </w:p>
        </w:tc>
        <w:tc>
          <w:tcPr>
            <w:tcW w:w="993" w:type="dxa"/>
            <w:tcMar>
              <w:top w:w="150" w:type="dxa"/>
              <w:left w:w="240" w:type="dxa"/>
              <w:bottom w:w="150" w:type="dxa"/>
              <w:right w:w="240" w:type="dxa"/>
            </w:tcMar>
            <w:vAlign w:val="center"/>
            <w:hideMark/>
          </w:tcPr>
          <w:p w14:paraId="57B14F7D" w14:textId="77777777" w:rsidR="00AF09BC" w:rsidRPr="00141C82" w:rsidRDefault="00AF09BC" w:rsidP="005776A1">
            <w:r w:rsidRPr="00141C82">
              <w:t>0.5</w:t>
            </w:r>
          </w:p>
        </w:tc>
        <w:tc>
          <w:tcPr>
            <w:tcW w:w="992" w:type="dxa"/>
            <w:tcMar>
              <w:top w:w="150" w:type="dxa"/>
              <w:left w:w="240" w:type="dxa"/>
              <w:bottom w:w="150" w:type="dxa"/>
              <w:right w:w="240" w:type="dxa"/>
            </w:tcMar>
            <w:vAlign w:val="center"/>
            <w:hideMark/>
          </w:tcPr>
          <w:p w14:paraId="48436000" w14:textId="77777777" w:rsidR="00AF09BC" w:rsidRPr="00141C82" w:rsidRDefault="00AF09BC" w:rsidP="005776A1">
            <w:r w:rsidRPr="00141C82">
              <w:t>0.58</w:t>
            </w:r>
          </w:p>
        </w:tc>
        <w:tc>
          <w:tcPr>
            <w:tcW w:w="1134" w:type="dxa"/>
            <w:tcMar>
              <w:top w:w="150" w:type="dxa"/>
              <w:left w:w="240" w:type="dxa"/>
              <w:bottom w:w="150" w:type="dxa"/>
              <w:right w:w="240" w:type="dxa"/>
            </w:tcMar>
            <w:vAlign w:val="center"/>
            <w:hideMark/>
          </w:tcPr>
          <w:p w14:paraId="5BC6C7ED" w14:textId="77777777" w:rsidR="00AF09BC" w:rsidRPr="00141C82" w:rsidRDefault="00AF09BC" w:rsidP="005776A1">
            <w:r w:rsidRPr="00141C82">
              <w:t>Limited</w:t>
            </w:r>
          </w:p>
        </w:tc>
        <w:tc>
          <w:tcPr>
            <w:tcW w:w="2126" w:type="dxa"/>
            <w:tcMar>
              <w:top w:w="150" w:type="dxa"/>
              <w:left w:w="240" w:type="dxa"/>
              <w:bottom w:w="150" w:type="dxa"/>
              <w:right w:w="0" w:type="dxa"/>
            </w:tcMar>
            <w:vAlign w:val="center"/>
            <w:hideMark/>
          </w:tcPr>
          <w:p w14:paraId="73F0A676" w14:textId="77777777" w:rsidR="00AF09BC" w:rsidRPr="00141C82" w:rsidRDefault="00AF09BC" w:rsidP="005776A1">
            <w:r w:rsidRPr="00141C82">
              <w:t>Admin trust &lt; 0.75 but ≥ 0.45</w:t>
            </w:r>
          </w:p>
        </w:tc>
      </w:tr>
      <w:tr w:rsidR="00AF09BC" w:rsidRPr="00141C82" w14:paraId="0F027ECC" w14:textId="77777777" w:rsidTr="005776A1">
        <w:tc>
          <w:tcPr>
            <w:tcW w:w="707" w:type="dxa"/>
            <w:tcMar>
              <w:top w:w="150" w:type="dxa"/>
              <w:left w:w="0" w:type="dxa"/>
              <w:bottom w:w="150" w:type="dxa"/>
              <w:right w:w="240" w:type="dxa"/>
            </w:tcMar>
            <w:vAlign w:val="center"/>
            <w:hideMark/>
          </w:tcPr>
          <w:p w14:paraId="0E7EBAFF" w14:textId="77777777" w:rsidR="00AF09BC" w:rsidRPr="00141C82" w:rsidRDefault="00AF09BC" w:rsidP="005776A1">
            <w:r>
              <w:rPr>
                <w:b/>
                <w:bCs/>
              </w:rPr>
              <w:t>S</w:t>
            </w:r>
            <w:r w:rsidRPr="00141C82">
              <w:rPr>
                <w:b/>
                <w:bCs/>
              </w:rPr>
              <w:t>C3</w:t>
            </w:r>
          </w:p>
        </w:tc>
        <w:tc>
          <w:tcPr>
            <w:tcW w:w="1273" w:type="dxa"/>
            <w:tcMar>
              <w:top w:w="150" w:type="dxa"/>
              <w:left w:w="240" w:type="dxa"/>
              <w:bottom w:w="150" w:type="dxa"/>
              <w:right w:w="240" w:type="dxa"/>
            </w:tcMar>
            <w:vAlign w:val="center"/>
            <w:hideMark/>
          </w:tcPr>
          <w:p w14:paraId="2ED8918B" w14:textId="77777777" w:rsidR="00AF09BC" w:rsidRPr="00141C82" w:rsidRDefault="00AF09BC" w:rsidP="005776A1">
            <w:r w:rsidRPr="00141C82">
              <w:t>Regular</w:t>
            </w:r>
          </w:p>
        </w:tc>
        <w:tc>
          <w:tcPr>
            <w:tcW w:w="992" w:type="dxa"/>
            <w:tcMar>
              <w:top w:w="150" w:type="dxa"/>
              <w:left w:w="240" w:type="dxa"/>
              <w:bottom w:w="150" w:type="dxa"/>
              <w:right w:w="240" w:type="dxa"/>
            </w:tcMar>
            <w:vAlign w:val="center"/>
            <w:hideMark/>
          </w:tcPr>
          <w:p w14:paraId="45545138" w14:textId="77777777" w:rsidR="00AF09BC" w:rsidRPr="00141C82" w:rsidRDefault="00AF09BC" w:rsidP="005776A1">
            <w:r w:rsidRPr="00141C82">
              <w:t>0.85</w:t>
            </w:r>
          </w:p>
        </w:tc>
        <w:tc>
          <w:tcPr>
            <w:tcW w:w="992" w:type="dxa"/>
            <w:tcMar>
              <w:top w:w="150" w:type="dxa"/>
              <w:left w:w="240" w:type="dxa"/>
              <w:bottom w:w="150" w:type="dxa"/>
              <w:right w:w="240" w:type="dxa"/>
            </w:tcMar>
            <w:vAlign w:val="center"/>
            <w:hideMark/>
          </w:tcPr>
          <w:p w14:paraId="4EBCB55F" w14:textId="77777777" w:rsidR="00AF09BC" w:rsidRPr="00141C82" w:rsidRDefault="00AF09BC" w:rsidP="005776A1">
            <w:r w:rsidRPr="00141C82">
              <w:t>0.8</w:t>
            </w:r>
          </w:p>
        </w:tc>
        <w:tc>
          <w:tcPr>
            <w:tcW w:w="993" w:type="dxa"/>
            <w:tcMar>
              <w:top w:w="150" w:type="dxa"/>
              <w:left w:w="240" w:type="dxa"/>
              <w:bottom w:w="150" w:type="dxa"/>
              <w:right w:w="240" w:type="dxa"/>
            </w:tcMar>
            <w:vAlign w:val="center"/>
            <w:hideMark/>
          </w:tcPr>
          <w:p w14:paraId="3886EA29" w14:textId="77777777" w:rsidR="00AF09BC" w:rsidRPr="00141C82" w:rsidRDefault="00AF09BC" w:rsidP="005776A1">
            <w:r w:rsidRPr="00141C82">
              <w:t>0.1</w:t>
            </w:r>
          </w:p>
        </w:tc>
        <w:tc>
          <w:tcPr>
            <w:tcW w:w="992" w:type="dxa"/>
            <w:tcMar>
              <w:top w:w="150" w:type="dxa"/>
              <w:left w:w="240" w:type="dxa"/>
              <w:bottom w:w="150" w:type="dxa"/>
              <w:right w:w="240" w:type="dxa"/>
            </w:tcMar>
            <w:vAlign w:val="center"/>
            <w:hideMark/>
          </w:tcPr>
          <w:p w14:paraId="2AD1E8E8" w14:textId="77777777" w:rsidR="00AF09BC" w:rsidRPr="00141C82" w:rsidRDefault="00AF09BC" w:rsidP="005776A1">
            <w:r w:rsidRPr="00141C82">
              <w:t>0.82</w:t>
            </w:r>
          </w:p>
        </w:tc>
        <w:tc>
          <w:tcPr>
            <w:tcW w:w="1134" w:type="dxa"/>
            <w:tcMar>
              <w:top w:w="150" w:type="dxa"/>
              <w:left w:w="240" w:type="dxa"/>
              <w:bottom w:w="150" w:type="dxa"/>
              <w:right w:w="240" w:type="dxa"/>
            </w:tcMar>
            <w:vAlign w:val="center"/>
            <w:hideMark/>
          </w:tcPr>
          <w:p w14:paraId="51E0E718" w14:textId="77777777" w:rsidR="00AF09BC" w:rsidRPr="00141C82" w:rsidRDefault="00AF09BC" w:rsidP="005776A1">
            <w:r w:rsidRPr="00141C82">
              <w:t>Limited</w:t>
            </w:r>
          </w:p>
        </w:tc>
        <w:tc>
          <w:tcPr>
            <w:tcW w:w="2126" w:type="dxa"/>
            <w:tcMar>
              <w:top w:w="150" w:type="dxa"/>
              <w:left w:w="240" w:type="dxa"/>
              <w:bottom w:w="150" w:type="dxa"/>
              <w:right w:w="0" w:type="dxa"/>
            </w:tcMar>
            <w:vAlign w:val="center"/>
            <w:hideMark/>
          </w:tcPr>
          <w:p w14:paraId="3C0E6341" w14:textId="77777777" w:rsidR="00AF09BC" w:rsidRPr="00141C82" w:rsidRDefault="00AF09BC" w:rsidP="005776A1">
            <w:r w:rsidRPr="00141C82">
              <w:t>Non-admin with trust ≥ 0.45</w:t>
            </w:r>
          </w:p>
        </w:tc>
      </w:tr>
      <w:tr w:rsidR="00AF09BC" w:rsidRPr="00141C82" w14:paraId="0A7CD3F6" w14:textId="77777777" w:rsidTr="005776A1">
        <w:tc>
          <w:tcPr>
            <w:tcW w:w="707" w:type="dxa"/>
            <w:tcMar>
              <w:top w:w="150" w:type="dxa"/>
              <w:left w:w="0" w:type="dxa"/>
              <w:bottom w:w="150" w:type="dxa"/>
              <w:right w:w="240" w:type="dxa"/>
            </w:tcMar>
            <w:vAlign w:val="center"/>
            <w:hideMark/>
          </w:tcPr>
          <w:p w14:paraId="6DC704D7" w14:textId="77777777" w:rsidR="00AF09BC" w:rsidRPr="00141C82" w:rsidRDefault="00AF09BC" w:rsidP="005776A1">
            <w:r>
              <w:rPr>
                <w:b/>
                <w:bCs/>
              </w:rPr>
              <w:t>S</w:t>
            </w:r>
            <w:r w:rsidRPr="00141C82">
              <w:rPr>
                <w:b/>
                <w:bCs/>
              </w:rPr>
              <w:t>C4</w:t>
            </w:r>
          </w:p>
        </w:tc>
        <w:tc>
          <w:tcPr>
            <w:tcW w:w="1273" w:type="dxa"/>
            <w:tcMar>
              <w:top w:w="150" w:type="dxa"/>
              <w:left w:w="240" w:type="dxa"/>
              <w:bottom w:w="150" w:type="dxa"/>
              <w:right w:w="240" w:type="dxa"/>
            </w:tcMar>
            <w:vAlign w:val="center"/>
            <w:hideMark/>
          </w:tcPr>
          <w:p w14:paraId="071196CF" w14:textId="77777777" w:rsidR="00AF09BC" w:rsidRPr="00141C82" w:rsidRDefault="00AF09BC" w:rsidP="005776A1">
            <w:r w:rsidRPr="00141C82">
              <w:t>Blacklisted</w:t>
            </w:r>
          </w:p>
        </w:tc>
        <w:tc>
          <w:tcPr>
            <w:tcW w:w="992" w:type="dxa"/>
            <w:tcMar>
              <w:top w:w="150" w:type="dxa"/>
              <w:left w:w="240" w:type="dxa"/>
              <w:bottom w:w="150" w:type="dxa"/>
              <w:right w:w="240" w:type="dxa"/>
            </w:tcMar>
            <w:vAlign w:val="center"/>
            <w:hideMark/>
          </w:tcPr>
          <w:p w14:paraId="48D3297D" w14:textId="77777777" w:rsidR="00AF09BC" w:rsidRPr="00141C82" w:rsidRDefault="00AF09BC" w:rsidP="005776A1">
            <w:r w:rsidRPr="00141C82">
              <w:t>0.0</w:t>
            </w:r>
          </w:p>
        </w:tc>
        <w:tc>
          <w:tcPr>
            <w:tcW w:w="992" w:type="dxa"/>
            <w:tcMar>
              <w:top w:w="150" w:type="dxa"/>
              <w:left w:w="240" w:type="dxa"/>
              <w:bottom w:w="150" w:type="dxa"/>
              <w:right w:w="240" w:type="dxa"/>
            </w:tcMar>
            <w:vAlign w:val="center"/>
            <w:hideMark/>
          </w:tcPr>
          <w:p w14:paraId="67EB7347" w14:textId="77777777" w:rsidR="00AF09BC" w:rsidRPr="00141C82" w:rsidRDefault="00AF09BC" w:rsidP="005776A1">
            <w:r w:rsidRPr="00141C82">
              <w:t>1.0</w:t>
            </w:r>
          </w:p>
        </w:tc>
        <w:tc>
          <w:tcPr>
            <w:tcW w:w="993" w:type="dxa"/>
            <w:tcMar>
              <w:top w:w="150" w:type="dxa"/>
              <w:left w:w="240" w:type="dxa"/>
              <w:bottom w:w="150" w:type="dxa"/>
              <w:right w:w="240" w:type="dxa"/>
            </w:tcMar>
            <w:vAlign w:val="center"/>
            <w:hideMark/>
          </w:tcPr>
          <w:p w14:paraId="4EB266F3" w14:textId="77777777" w:rsidR="00AF09BC" w:rsidRPr="00141C82" w:rsidRDefault="00AF09BC" w:rsidP="005776A1">
            <w:r w:rsidRPr="00141C82">
              <w:t>0.0</w:t>
            </w:r>
          </w:p>
        </w:tc>
        <w:tc>
          <w:tcPr>
            <w:tcW w:w="992" w:type="dxa"/>
            <w:tcMar>
              <w:top w:w="150" w:type="dxa"/>
              <w:left w:w="240" w:type="dxa"/>
              <w:bottom w:w="150" w:type="dxa"/>
              <w:right w:w="240" w:type="dxa"/>
            </w:tcMar>
            <w:vAlign w:val="center"/>
            <w:hideMark/>
          </w:tcPr>
          <w:p w14:paraId="2D24514B" w14:textId="77777777" w:rsidR="00AF09BC" w:rsidRPr="00141C82" w:rsidRDefault="00AF09BC" w:rsidP="005776A1">
            <w:r w:rsidRPr="00141C82">
              <w:t>0.8</w:t>
            </w:r>
          </w:p>
        </w:tc>
        <w:tc>
          <w:tcPr>
            <w:tcW w:w="1134" w:type="dxa"/>
            <w:tcMar>
              <w:top w:w="150" w:type="dxa"/>
              <w:left w:w="240" w:type="dxa"/>
              <w:bottom w:w="150" w:type="dxa"/>
              <w:right w:w="240" w:type="dxa"/>
            </w:tcMar>
            <w:vAlign w:val="center"/>
            <w:hideMark/>
          </w:tcPr>
          <w:p w14:paraId="654F7BFE" w14:textId="77777777" w:rsidR="00AF09BC" w:rsidRPr="00141C82" w:rsidRDefault="00AF09BC" w:rsidP="005776A1">
            <w:r w:rsidRPr="00141C82">
              <w:rPr>
                <w:b/>
                <w:bCs/>
              </w:rPr>
              <w:t>None</w:t>
            </w:r>
          </w:p>
        </w:tc>
        <w:tc>
          <w:tcPr>
            <w:tcW w:w="2126" w:type="dxa"/>
            <w:tcMar>
              <w:top w:w="150" w:type="dxa"/>
              <w:left w:w="240" w:type="dxa"/>
              <w:bottom w:w="150" w:type="dxa"/>
              <w:right w:w="0" w:type="dxa"/>
            </w:tcMar>
            <w:vAlign w:val="center"/>
            <w:hideMark/>
          </w:tcPr>
          <w:p w14:paraId="35549FA2" w14:textId="77777777" w:rsidR="00AF09BC" w:rsidRPr="00141C82" w:rsidRDefault="00AF09BC" w:rsidP="005776A1">
            <w:r w:rsidRPr="00141C82">
              <w:t>Blacklisted user (immediate denial)</w:t>
            </w:r>
          </w:p>
        </w:tc>
      </w:tr>
      <w:tr w:rsidR="00AF09BC" w:rsidRPr="00141C82" w14:paraId="7B6C9E6B" w14:textId="77777777" w:rsidTr="005776A1">
        <w:tc>
          <w:tcPr>
            <w:tcW w:w="707" w:type="dxa"/>
            <w:tcMar>
              <w:top w:w="150" w:type="dxa"/>
              <w:left w:w="0" w:type="dxa"/>
              <w:bottom w:w="150" w:type="dxa"/>
              <w:right w:w="240" w:type="dxa"/>
            </w:tcMar>
            <w:vAlign w:val="center"/>
            <w:hideMark/>
          </w:tcPr>
          <w:p w14:paraId="71DC2A21" w14:textId="77777777" w:rsidR="00AF09BC" w:rsidRPr="00141C82" w:rsidRDefault="00AF09BC" w:rsidP="005776A1">
            <w:r>
              <w:rPr>
                <w:b/>
                <w:bCs/>
              </w:rPr>
              <w:t>S</w:t>
            </w:r>
            <w:r w:rsidRPr="00141C82">
              <w:rPr>
                <w:b/>
                <w:bCs/>
              </w:rPr>
              <w:t>C5</w:t>
            </w:r>
          </w:p>
        </w:tc>
        <w:tc>
          <w:tcPr>
            <w:tcW w:w="1273" w:type="dxa"/>
            <w:tcMar>
              <w:top w:w="150" w:type="dxa"/>
              <w:left w:w="240" w:type="dxa"/>
              <w:bottom w:w="150" w:type="dxa"/>
              <w:right w:w="240" w:type="dxa"/>
            </w:tcMar>
            <w:vAlign w:val="center"/>
            <w:hideMark/>
          </w:tcPr>
          <w:p w14:paraId="264922CF" w14:textId="77777777" w:rsidR="00AF09BC" w:rsidRPr="00141C82" w:rsidRDefault="00AF09BC" w:rsidP="005776A1">
            <w:r w:rsidRPr="00141C82">
              <w:t>Guest</w:t>
            </w:r>
          </w:p>
        </w:tc>
        <w:tc>
          <w:tcPr>
            <w:tcW w:w="992" w:type="dxa"/>
            <w:tcMar>
              <w:top w:w="150" w:type="dxa"/>
              <w:left w:w="240" w:type="dxa"/>
              <w:bottom w:w="150" w:type="dxa"/>
              <w:right w:w="240" w:type="dxa"/>
            </w:tcMar>
            <w:vAlign w:val="center"/>
            <w:hideMark/>
          </w:tcPr>
          <w:p w14:paraId="5EC92B8D" w14:textId="77777777" w:rsidR="00AF09BC" w:rsidRPr="00141C82" w:rsidRDefault="00AF09BC" w:rsidP="005776A1">
            <w:r w:rsidRPr="00141C82">
              <w:t>0.3</w:t>
            </w:r>
          </w:p>
        </w:tc>
        <w:tc>
          <w:tcPr>
            <w:tcW w:w="992" w:type="dxa"/>
            <w:tcMar>
              <w:top w:w="150" w:type="dxa"/>
              <w:left w:w="240" w:type="dxa"/>
              <w:bottom w:w="150" w:type="dxa"/>
              <w:right w:w="240" w:type="dxa"/>
            </w:tcMar>
            <w:vAlign w:val="center"/>
            <w:hideMark/>
          </w:tcPr>
          <w:p w14:paraId="66989D95" w14:textId="77777777" w:rsidR="00AF09BC" w:rsidRPr="00141C82" w:rsidRDefault="00AF09BC" w:rsidP="005776A1">
            <w:r w:rsidRPr="00141C82">
              <w:t>0.4</w:t>
            </w:r>
          </w:p>
        </w:tc>
        <w:tc>
          <w:tcPr>
            <w:tcW w:w="993" w:type="dxa"/>
            <w:tcMar>
              <w:top w:w="150" w:type="dxa"/>
              <w:left w:w="240" w:type="dxa"/>
              <w:bottom w:w="150" w:type="dxa"/>
              <w:right w:w="240" w:type="dxa"/>
            </w:tcMar>
            <w:vAlign w:val="center"/>
            <w:hideMark/>
          </w:tcPr>
          <w:p w14:paraId="07E24369" w14:textId="77777777" w:rsidR="00AF09BC" w:rsidRPr="00141C82" w:rsidRDefault="00AF09BC" w:rsidP="005776A1">
            <w:r w:rsidRPr="00141C82">
              <w:t>0.8</w:t>
            </w:r>
          </w:p>
        </w:tc>
        <w:tc>
          <w:tcPr>
            <w:tcW w:w="992" w:type="dxa"/>
            <w:tcMar>
              <w:top w:w="150" w:type="dxa"/>
              <w:left w:w="240" w:type="dxa"/>
              <w:bottom w:w="150" w:type="dxa"/>
              <w:right w:w="240" w:type="dxa"/>
            </w:tcMar>
            <w:vAlign w:val="center"/>
            <w:hideMark/>
          </w:tcPr>
          <w:p w14:paraId="0E40C44D" w14:textId="77777777" w:rsidR="00AF09BC" w:rsidRPr="00141C82" w:rsidRDefault="00AF09BC" w:rsidP="005776A1">
            <w:r w:rsidRPr="00141C82">
              <w:t>0.36</w:t>
            </w:r>
          </w:p>
        </w:tc>
        <w:tc>
          <w:tcPr>
            <w:tcW w:w="1134" w:type="dxa"/>
            <w:tcMar>
              <w:top w:w="150" w:type="dxa"/>
              <w:left w:w="240" w:type="dxa"/>
              <w:bottom w:w="150" w:type="dxa"/>
              <w:right w:w="240" w:type="dxa"/>
            </w:tcMar>
            <w:vAlign w:val="center"/>
            <w:hideMark/>
          </w:tcPr>
          <w:p w14:paraId="65B77771" w14:textId="77777777" w:rsidR="00AF09BC" w:rsidRPr="00141C82" w:rsidRDefault="00AF09BC" w:rsidP="005776A1">
            <w:r w:rsidRPr="00141C82">
              <w:t>None</w:t>
            </w:r>
          </w:p>
        </w:tc>
        <w:tc>
          <w:tcPr>
            <w:tcW w:w="2126" w:type="dxa"/>
            <w:tcMar>
              <w:top w:w="150" w:type="dxa"/>
              <w:left w:w="240" w:type="dxa"/>
              <w:bottom w:w="150" w:type="dxa"/>
              <w:right w:w="0" w:type="dxa"/>
            </w:tcMar>
            <w:vAlign w:val="center"/>
            <w:hideMark/>
          </w:tcPr>
          <w:p w14:paraId="4A6E101A" w14:textId="77777777" w:rsidR="00AF09BC" w:rsidRPr="00141C82" w:rsidRDefault="00AF09BC" w:rsidP="005776A1">
            <w:r w:rsidRPr="00141C82">
              <w:t>Trust &lt; 0.45 minimum threshold</w:t>
            </w:r>
          </w:p>
        </w:tc>
      </w:tr>
      <w:tr w:rsidR="00AF09BC" w:rsidRPr="00141C82" w14:paraId="1285FB5B" w14:textId="77777777" w:rsidTr="005776A1">
        <w:tc>
          <w:tcPr>
            <w:tcW w:w="707" w:type="dxa"/>
            <w:tcMar>
              <w:top w:w="150" w:type="dxa"/>
              <w:left w:w="0" w:type="dxa"/>
              <w:bottom w:w="150" w:type="dxa"/>
              <w:right w:w="240" w:type="dxa"/>
            </w:tcMar>
            <w:vAlign w:val="center"/>
            <w:hideMark/>
          </w:tcPr>
          <w:p w14:paraId="11065B12" w14:textId="77777777" w:rsidR="00AF09BC" w:rsidRPr="00141C82" w:rsidRDefault="00AF09BC" w:rsidP="005776A1">
            <w:r>
              <w:rPr>
                <w:b/>
                <w:bCs/>
              </w:rPr>
              <w:t>S</w:t>
            </w:r>
            <w:r w:rsidRPr="00141C82">
              <w:rPr>
                <w:b/>
                <w:bCs/>
              </w:rPr>
              <w:t>C6</w:t>
            </w:r>
          </w:p>
        </w:tc>
        <w:tc>
          <w:tcPr>
            <w:tcW w:w="1273" w:type="dxa"/>
            <w:tcMar>
              <w:top w:w="150" w:type="dxa"/>
              <w:left w:w="240" w:type="dxa"/>
              <w:bottom w:w="150" w:type="dxa"/>
              <w:right w:w="240" w:type="dxa"/>
            </w:tcMar>
            <w:vAlign w:val="center"/>
            <w:hideMark/>
          </w:tcPr>
          <w:p w14:paraId="3BE0801B" w14:textId="77777777" w:rsidR="00AF09BC" w:rsidRPr="00141C82" w:rsidRDefault="00AF09BC" w:rsidP="005776A1">
            <w:r w:rsidRPr="00141C82">
              <w:t>Regular</w:t>
            </w:r>
          </w:p>
        </w:tc>
        <w:tc>
          <w:tcPr>
            <w:tcW w:w="992" w:type="dxa"/>
            <w:tcMar>
              <w:top w:w="150" w:type="dxa"/>
              <w:left w:w="240" w:type="dxa"/>
              <w:bottom w:w="150" w:type="dxa"/>
              <w:right w:w="240" w:type="dxa"/>
            </w:tcMar>
            <w:vAlign w:val="center"/>
            <w:hideMark/>
          </w:tcPr>
          <w:p w14:paraId="2E9F58FC" w14:textId="77777777" w:rsidR="00AF09BC" w:rsidRPr="00141C82" w:rsidRDefault="00AF09BC" w:rsidP="005776A1">
            <w:r w:rsidRPr="00141C82">
              <w:t>0.9</w:t>
            </w:r>
          </w:p>
        </w:tc>
        <w:tc>
          <w:tcPr>
            <w:tcW w:w="992" w:type="dxa"/>
            <w:tcMar>
              <w:top w:w="150" w:type="dxa"/>
              <w:left w:w="240" w:type="dxa"/>
              <w:bottom w:w="150" w:type="dxa"/>
              <w:right w:w="240" w:type="dxa"/>
            </w:tcMar>
            <w:vAlign w:val="center"/>
            <w:hideMark/>
          </w:tcPr>
          <w:p w14:paraId="322598D5" w14:textId="77777777" w:rsidR="00AF09BC" w:rsidRPr="00141C82" w:rsidRDefault="00AF09BC" w:rsidP="005776A1">
            <w:r w:rsidRPr="00141C82">
              <w:t>0.9</w:t>
            </w:r>
          </w:p>
        </w:tc>
        <w:tc>
          <w:tcPr>
            <w:tcW w:w="993" w:type="dxa"/>
            <w:tcMar>
              <w:top w:w="150" w:type="dxa"/>
              <w:left w:w="240" w:type="dxa"/>
              <w:bottom w:w="150" w:type="dxa"/>
              <w:right w:w="240" w:type="dxa"/>
            </w:tcMar>
            <w:vAlign w:val="center"/>
            <w:hideMark/>
          </w:tcPr>
          <w:p w14:paraId="676502B0" w14:textId="77777777" w:rsidR="00AF09BC" w:rsidRPr="00141C82" w:rsidRDefault="00AF09BC" w:rsidP="005776A1">
            <w:r w:rsidRPr="00141C82">
              <w:t>0.9</w:t>
            </w:r>
          </w:p>
        </w:tc>
        <w:tc>
          <w:tcPr>
            <w:tcW w:w="992" w:type="dxa"/>
            <w:tcMar>
              <w:top w:w="150" w:type="dxa"/>
              <w:left w:w="240" w:type="dxa"/>
              <w:bottom w:w="150" w:type="dxa"/>
              <w:right w:w="240" w:type="dxa"/>
            </w:tcMar>
            <w:vAlign w:val="center"/>
            <w:hideMark/>
          </w:tcPr>
          <w:p w14:paraId="2924F594" w14:textId="77777777" w:rsidR="00AF09BC" w:rsidRPr="00141C82" w:rsidRDefault="00AF09BC" w:rsidP="005776A1">
            <w:r w:rsidRPr="00141C82">
              <w:t>0.42</w:t>
            </w:r>
          </w:p>
        </w:tc>
        <w:tc>
          <w:tcPr>
            <w:tcW w:w="1134" w:type="dxa"/>
            <w:tcMar>
              <w:top w:w="150" w:type="dxa"/>
              <w:left w:w="240" w:type="dxa"/>
              <w:bottom w:w="150" w:type="dxa"/>
              <w:right w:w="240" w:type="dxa"/>
            </w:tcMar>
            <w:vAlign w:val="center"/>
            <w:hideMark/>
          </w:tcPr>
          <w:p w14:paraId="09EDE7DD" w14:textId="77777777" w:rsidR="00AF09BC" w:rsidRPr="00141C82" w:rsidRDefault="00AF09BC" w:rsidP="005776A1">
            <w:r w:rsidRPr="00141C82">
              <w:t>None</w:t>
            </w:r>
          </w:p>
        </w:tc>
        <w:tc>
          <w:tcPr>
            <w:tcW w:w="2126" w:type="dxa"/>
            <w:tcMar>
              <w:top w:w="150" w:type="dxa"/>
              <w:left w:w="240" w:type="dxa"/>
              <w:bottom w:w="150" w:type="dxa"/>
              <w:right w:w="0" w:type="dxa"/>
            </w:tcMar>
            <w:vAlign w:val="center"/>
            <w:hideMark/>
          </w:tcPr>
          <w:p w14:paraId="06E4CC80" w14:textId="77777777" w:rsidR="00AF09BC" w:rsidRPr="00141C82" w:rsidRDefault="00AF09BC" w:rsidP="005776A1">
            <w:r w:rsidRPr="00141C82">
              <w:t>High-risk app reduces trust below threshold</w:t>
            </w:r>
          </w:p>
        </w:tc>
      </w:tr>
      <w:tr w:rsidR="00AF09BC" w:rsidRPr="00141C82" w14:paraId="73D52362" w14:textId="77777777" w:rsidTr="005776A1">
        <w:tc>
          <w:tcPr>
            <w:tcW w:w="707" w:type="dxa"/>
            <w:tcMar>
              <w:top w:w="150" w:type="dxa"/>
              <w:left w:w="0" w:type="dxa"/>
              <w:bottom w:w="150" w:type="dxa"/>
              <w:right w:w="240" w:type="dxa"/>
            </w:tcMar>
            <w:vAlign w:val="center"/>
            <w:hideMark/>
          </w:tcPr>
          <w:p w14:paraId="39089605" w14:textId="77777777" w:rsidR="00AF09BC" w:rsidRPr="00141C82" w:rsidRDefault="00AF09BC" w:rsidP="005776A1">
            <w:r>
              <w:rPr>
                <w:b/>
                <w:bCs/>
              </w:rPr>
              <w:t>S</w:t>
            </w:r>
            <w:r w:rsidRPr="00141C82">
              <w:rPr>
                <w:b/>
                <w:bCs/>
              </w:rPr>
              <w:t>C7</w:t>
            </w:r>
          </w:p>
        </w:tc>
        <w:tc>
          <w:tcPr>
            <w:tcW w:w="1273" w:type="dxa"/>
            <w:tcMar>
              <w:top w:w="150" w:type="dxa"/>
              <w:left w:w="240" w:type="dxa"/>
              <w:bottom w:w="150" w:type="dxa"/>
              <w:right w:w="240" w:type="dxa"/>
            </w:tcMar>
            <w:vAlign w:val="center"/>
            <w:hideMark/>
          </w:tcPr>
          <w:p w14:paraId="19700DFE" w14:textId="77777777" w:rsidR="00AF09BC" w:rsidRPr="00141C82" w:rsidRDefault="00AF09BC" w:rsidP="005776A1">
            <w:r w:rsidRPr="00141C82">
              <w:t>Regular</w:t>
            </w:r>
          </w:p>
        </w:tc>
        <w:tc>
          <w:tcPr>
            <w:tcW w:w="992" w:type="dxa"/>
            <w:tcMar>
              <w:top w:w="150" w:type="dxa"/>
              <w:left w:w="240" w:type="dxa"/>
              <w:bottom w:w="150" w:type="dxa"/>
              <w:right w:w="240" w:type="dxa"/>
            </w:tcMar>
            <w:vAlign w:val="center"/>
            <w:hideMark/>
          </w:tcPr>
          <w:p w14:paraId="7AD58A62" w14:textId="77777777" w:rsidR="00AF09BC" w:rsidRPr="00141C82" w:rsidRDefault="00AF09BC" w:rsidP="005776A1">
            <w:r w:rsidRPr="00141C82">
              <w:t>0.6</w:t>
            </w:r>
          </w:p>
        </w:tc>
        <w:tc>
          <w:tcPr>
            <w:tcW w:w="992" w:type="dxa"/>
            <w:tcMar>
              <w:top w:w="150" w:type="dxa"/>
              <w:left w:w="240" w:type="dxa"/>
              <w:bottom w:w="150" w:type="dxa"/>
              <w:right w:w="240" w:type="dxa"/>
            </w:tcMar>
            <w:vAlign w:val="center"/>
            <w:hideMark/>
          </w:tcPr>
          <w:p w14:paraId="6D2ACBE2" w14:textId="77777777" w:rsidR="00AF09BC" w:rsidRPr="00141C82" w:rsidRDefault="00AF09BC" w:rsidP="005776A1">
            <w:r w:rsidRPr="00141C82">
              <w:t>0.5</w:t>
            </w:r>
          </w:p>
        </w:tc>
        <w:tc>
          <w:tcPr>
            <w:tcW w:w="993" w:type="dxa"/>
            <w:tcMar>
              <w:top w:w="150" w:type="dxa"/>
              <w:left w:w="240" w:type="dxa"/>
              <w:bottom w:w="150" w:type="dxa"/>
              <w:right w:w="240" w:type="dxa"/>
            </w:tcMar>
            <w:vAlign w:val="center"/>
            <w:hideMark/>
          </w:tcPr>
          <w:p w14:paraId="1DDC87BA" w14:textId="77777777" w:rsidR="00AF09BC" w:rsidRPr="00141C82" w:rsidRDefault="00AF09BC" w:rsidP="005776A1">
            <w:r w:rsidRPr="00141C82">
              <w:t>0.3</w:t>
            </w:r>
          </w:p>
        </w:tc>
        <w:tc>
          <w:tcPr>
            <w:tcW w:w="992" w:type="dxa"/>
            <w:tcMar>
              <w:top w:w="150" w:type="dxa"/>
              <w:left w:w="240" w:type="dxa"/>
              <w:bottom w:w="150" w:type="dxa"/>
              <w:right w:w="240" w:type="dxa"/>
            </w:tcMar>
            <w:vAlign w:val="center"/>
            <w:hideMark/>
          </w:tcPr>
          <w:p w14:paraId="304FB054" w14:textId="77777777" w:rsidR="00AF09BC" w:rsidRPr="00141C82" w:rsidRDefault="00AF09BC" w:rsidP="005776A1">
            <w:r w:rsidRPr="00141C82">
              <w:t>0.56</w:t>
            </w:r>
          </w:p>
        </w:tc>
        <w:tc>
          <w:tcPr>
            <w:tcW w:w="1134" w:type="dxa"/>
            <w:tcMar>
              <w:top w:w="150" w:type="dxa"/>
              <w:left w:w="240" w:type="dxa"/>
              <w:bottom w:w="150" w:type="dxa"/>
              <w:right w:w="240" w:type="dxa"/>
            </w:tcMar>
            <w:vAlign w:val="center"/>
            <w:hideMark/>
          </w:tcPr>
          <w:p w14:paraId="7C2C6479" w14:textId="77777777" w:rsidR="00AF09BC" w:rsidRPr="00141C82" w:rsidRDefault="00AF09BC" w:rsidP="005776A1">
            <w:r w:rsidRPr="00141C82">
              <w:t>Limited</w:t>
            </w:r>
          </w:p>
        </w:tc>
        <w:tc>
          <w:tcPr>
            <w:tcW w:w="2126" w:type="dxa"/>
            <w:tcMar>
              <w:top w:w="150" w:type="dxa"/>
              <w:left w:w="240" w:type="dxa"/>
              <w:bottom w:w="150" w:type="dxa"/>
              <w:right w:w="0" w:type="dxa"/>
            </w:tcMar>
            <w:vAlign w:val="center"/>
            <w:hideMark/>
          </w:tcPr>
          <w:p w14:paraId="4E176D9E" w14:textId="77777777" w:rsidR="00AF09BC" w:rsidRPr="00141C82" w:rsidRDefault="00AF09BC" w:rsidP="005776A1">
            <w:r w:rsidRPr="00141C82">
              <w:t>Borderline case above 0.45 threshold</w:t>
            </w:r>
          </w:p>
        </w:tc>
      </w:tr>
    </w:tbl>
    <w:p w14:paraId="52BB5066" w14:textId="77777777" w:rsidR="00AF09BC" w:rsidRDefault="00AF09BC" w:rsidP="00AF09BC">
      <w:r w:rsidRPr="00141C82">
        <w:t xml:space="preserve"> </w:t>
      </w:r>
    </w:p>
    <w:p w14:paraId="7708452C" w14:textId="77777777" w:rsidR="00AF09BC" w:rsidRPr="00141C82" w:rsidRDefault="00AF09BC" w:rsidP="00AF09BC">
      <w:pPr>
        <w:pStyle w:val="Heading4"/>
      </w:pPr>
      <w:r>
        <w:t>Tescase 3:</w:t>
      </w:r>
      <w:r w:rsidRPr="00141C82">
        <w:t>Decision Thresholds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1919"/>
        <w:gridCol w:w="1611"/>
        <w:gridCol w:w="2973"/>
      </w:tblGrid>
      <w:tr w:rsidR="00AF09BC" w:rsidRPr="00141C82" w14:paraId="5A09A496" w14:textId="77777777" w:rsidTr="005776A1">
        <w:trPr>
          <w:tblHeader/>
        </w:trPr>
        <w:tc>
          <w:tcPr>
            <w:tcW w:w="0" w:type="auto"/>
            <w:tcMar>
              <w:top w:w="150" w:type="dxa"/>
              <w:left w:w="0" w:type="dxa"/>
              <w:bottom w:w="150" w:type="dxa"/>
              <w:right w:w="240" w:type="dxa"/>
            </w:tcMar>
            <w:vAlign w:val="center"/>
            <w:hideMark/>
          </w:tcPr>
          <w:p w14:paraId="1352AD50" w14:textId="77777777" w:rsidR="00AF09BC" w:rsidRPr="00141C82" w:rsidRDefault="00AF09BC" w:rsidP="005776A1">
            <w:r w:rsidRPr="00141C82">
              <w:t>User Category</w:t>
            </w:r>
          </w:p>
        </w:tc>
        <w:tc>
          <w:tcPr>
            <w:tcW w:w="0" w:type="auto"/>
            <w:tcMar>
              <w:top w:w="150" w:type="dxa"/>
              <w:left w:w="240" w:type="dxa"/>
              <w:bottom w:w="150" w:type="dxa"/>
              <w:right w:w="240" w:type="dxa"/>
            </w:tcMar>
            <w:vAlign w:val="center"/>
            <w:hideMark/>
          </w:tcPr>
          <w:p w14:paraId="65CF8125" w14:textId="77777777" w:rsidR="00AF09BC" w:rsidRPr="00141C82" w:rsidRDefault="00AF09BC" w:rsidP="005776A1">
            <w:r w:rsidRPr="00141C82">
              <w:t>Trust Score Range</w:t>
            </w:r>
          </w:p>
        </w:tc>
        <w:tc>
          <w:tcPr>
            <w:tcW w:w="0" w:type="auto"/>
            <w:tcMar>
              <w:top w:w="150" w:type="dxa"/>
              <w:left w:w="240" w:type="dxa"/>
              <w:bottom w:w="150" w:type="dxa"/>
              <w:right w:w="240" w:type="dxa"/>
            </w:tcMar>
            <w:vAlign w:val="center"/>
            <w:hideMark/>
          </w:tcPr>
          <w:p w14:paraId="649A534A" w14:textId="77777777" w:rsidR="00AF09BC" w:rsidRPr="00141C82" w:rsidRDefault="00AF09BC" w:rsidP="005776A1">
            <w:r w:rsidRPr="00141C82">
              <w:t>Access Level</w:t>
            </w:r>
          </w:p>
        </w:tc>
        <w:tc>
          <w:tcPr>
            <w:tcW w:w="0" w:type="auto"/>
            <w:tcMar>
              <w:top w:w="150" w:type="dxa"/>
              <w:left w:w="240" w:type="dxa"/>
              <w:bottom w:w="150" w:type="dxa"/>
              <w:right w:w="240" w:type="dxa"/>
            </w:tcMar>
            <w:vAlign w:val="center"/>
            <w:hideMark/>
          </w:tcPr>
          <w:p w14:paraId="0F7A1879" w14:textId="77777777" w:rsidR="00AF09BC" w:rsidRPr="00141C82" w:rsidRDefault="00AF09BC" w:rsidP="005776A1">
            <w:r w:rsidRPr="00141C82">
              <w:t>Notes</w:t>
            </w:r>
          </w:p>
        </w:tc>
      </w:tr>
      <w:tr w:rsidR="00AF09BC" w:rsidRPr="00141C82" w14:paraId="6FF22ADB" w14:textId="77777777" w:rsidTr="005776A1">
        <w:tc>
          <w:tcPr>
            <w:tcW w:w="0" w:type="auto"/>
            <w:tcMar>
              <w:top w:w="150" w:type="dxa"/>
              <w:left w:w="0" w:type="dxa"/>
              <w:bottom w:w="150" w:type="dxa"/>
              <w:right w:w="240" w:type="dxa"/>
            </w:tcMar>
            <w:vAlign w:val="center"/>
            <w:hideMark/>
          </w:tcPr>
          <w:p w14:paraId="3EFBE509" w14:textId="77777777" w:rsidR="00AF09BC" w:rsidRPr="00141C82" w:rsidRDefault="00AF09BC" w:rsidP="005776A1">
            <w:r w:rsidRPr="00141C82">
              <w:rPr>
                <w:b/>
                <w:bCs/>
              </w:rPr>
              <w:t>Blacklisted</w:t>
            </w:r>
          </w:p>
        </w:tc>
        <w:tc>
          <w:tcPr>
            <w:tcW w:w="0" w:type="auto"/>
            <w:tcMar>
              <w:top w:w="150" w:type="dxa"/>
              <w:left w:w="240" w:type="dxa"/>
              <w:bottom w:w="150" w:type="dxa"/>
              <w:right w:w="240" w:type="dxa"/>
            </w:tcMar>
            <w:vAlign w:val="center"/>
            <w:hideMark/>
          </w:tcPr>
          <w:p w14:paraId="608E5C3D" w14:textId="77777777" w:rsidR="00AF09BC" w:rsidRPr="00141C82" w:rsidRDefault="00AF09BC" w:rsidP="005776A1">
            <w:r w:rsidRPr="00141C82">
              <w:t>Any score</w:t>
            </w:r>
          </w:p>
        </w:tc>
        <w:tc>
          <w:tcPr>
            <w:tcW w:w="0" w:type="auto"/>
            <w:tcMar>
              <w:top w:w="150" w:type="dxa"/>
              <w:left w:w="240" w:type="dxa"/>
              <w:bottom w:w="150" w:type="dxa"/>
              <w:right w:w="240" w:type="dxa"/>
            </w:tcMar>
            <w:vAlign w:val="center"/>
            <w:hideMark/>
          </w:tcPr>
          <w:p w14:paraId="5075856C" w14:textId="77777777" w:rsidR="00AF09BC" w:rsidRPr="00141C82" w:rsidRDefault="00AF09BC" w:rsidP="005776A1">
            <w:r w:rsidRPr="00141C82">
              <w:rPr>
                <w:b/>
                <w:bCs/>
              </w:rPr>
              <w:t>None</w:t>
            </w:r>
          </w:p>
        </w:tc>
        <w:tc>
          <w:tcPr>
            <w:tcW w:w="0" w:type="auto"/>
            <w:tcMar>
              <w:top w:w="150" w:type="dxa"/>
              <w:left w:w="240" w:type="dxa"/>
              <w:bottom w:w="150" w:type="dxa"/>
              <w:right w:w="0" w:type="dxa"/>
            </w:tcMar>
            <w:vAlign w:val="center"/>
            <w:hideMark/>
          </w:tcPr>
          <w:p w14:paraId="478C6457" w14:textId="77777777" w:rsidR="00AF09BC" w:rsidRPr="00141C82" w:rsidRDefault="00AF09BC" w:rsidP="005776A1">
            <w:r w:rsidRPr="00141C82">
              <w:t>Immediate denial regardless of trust</w:t>
            </w:r>
          </w:p>
        </w:tc>
      </w:tr>
      <w:tr w:rsidR="00AF09BC" w:rsidRPr="00141C82" w14:paraId="0649B9AC" w14:textId="77777777" w:rsidTr="005776A1">
        <w:tc>
          <w:tcPr>
            <w:tcW w:w="0" w:type="auto"/>
            <w:tcMar>
              <w:top w:w="150" w:type="dxa"/>
              <w:left w:w="0" w:type="dxa"/>
              <w:bottom w:w="150" w:type="dxa"/>
              <w:right w:w="240" w:type="dxa"/>
            </w:tcMar>
            <w:vAlign w:val="center"/>
            <w:hideMark/>
          </w:tcPr>
          <w:p w14:paraId="3862F7D0" w14:textId="77777777" w:rsidR="00AF09BC" w:rsidRPr="00141C82" w:rsidRDefault="00AF09BC" w:rsidP="005776A1">
            <w:r w:rsidRPr="00141C82">
              <w:rPr>
                <w:b/>
                <w:bCs/>
              </w:rPr>
              <w:t>Admin</w:t>
            </w:r>
          </w:p>
        </w:tc>
        <w:tc>
          <w:tcPr>
            <w:tcW w:w="0" w:type="auto"/>
            <w:tcMar>
              <w:top w:w="150" w:type="dxa"/>
              <w:left w:w="240" w:type="dxa"/>
              <w:bottom w:w="150" w:type="dxa"/>
              <w:right w:w="240" w:type="dxa"/>
            </w:tcMar>
            <w:vAlign w:val="center"/>
            <w:hideMark/>
          </w:tcPr>
          <w:p w14:paraId="47C9C1E6" w14:textId="77777777" w:rsidR="00AF09BC" w:rsidRPr="00141C82" w:rsidRDefault="00AF09BC" w:rsidP="005776A1">
            <w:r w:rsidRPr="00141C82">
              <w:t>≥ 0.75</w:t>
            </w:r>
          </w:p>
        </w:tc>
        <w:tc>
          <w:tcPr>
            <w:tcW w:w="0" w:type="auto"/>
            <w:tcMar>
              <w:top w:w="150" w:type="dxa"/>
              <w:left w:w="240" w:type="dxa"/>
              <w:bottom w:w="150" w:type="dxa"/>
              <w:right w:w="240" w:type="dxa"/>
            </w:tcMar>
            <w:vAlign w:val="center"/>
            <w:hideMark/>
          </w:tcPr>
          <w:p w14:paraId="22207E81" w14:textId="77777777" w:rsidR="00AF09BC" w:rsidRPr="00141C82" w:rsidRDefault="00AF09BC" w:rsidP="005776A1">
            <w:r w:rsidRPr="00141C82">
              <w:rPr>
                <w:b/>
                <w:bCs/>
              </w:rPr>
              <w:t>Full</w:t>
            </w:r>
          </w:p>
        </w:tc>
        <w:tc>
          <w:tcPr>
            <w:tcW w:w="0" w:type="auto"/>
            <w:tcMar>
              <w:top w:w="150" w:type="dxa"/>
              <w:left w:w="240" w:type="dxa"/>
              <w:bottom w:w="150" w:type="dxa"/>
              <w:right w:w="0" w:type="dxa"/>
            </w:tcMar>
            <w:vAlign w:val="center"/>
            <w:hideMark/>
          </w:tcPr>
          <w:p w14:paraId="53A1EE8F" w14:textId="77777777" w:rsidR="00AF09BC" w:rsidRPr="00141C82" w:rsidRDefault="00AF09BC" w:rsidP="005776A1">
            <w:r w:rsidRPr="00141C82">
              <w:t>Highest privilege level</w:t>
            </w:r>
          </w:p>
        </w:tc>
      </w:tr>
      <w:tr w:rsidR="00AF09BC" w:rsidRPr="00141C82" w14:paraId="1254A129" w14:textId="77777777" w:rsidTr="005776A1">
        <w:tc>
          <w:tcPr>
            <w:tcW w:w="0" w:type="auto"/>
            <w:tcMar>
              <w:top w:w="150" w:type="dxa"/>
              <w:left w:w="0" w:type="dxa"/>
              <w:bottom w:w="150" w:type="dxa"/>
              <w:right w:w="240" w:type="dxa"/>
            </w:tcMar>
            <w:vAlign w:val="center"/>
            <w:hideMark/>
          </w:tcPr>
          <w:p w14:paraId="5564A72B" w14:textId="77777777" w:rsidR="00AF09BC" w:rsidRPr="00141C82" w:rsidRDefault="00AF09BC" w:rsidP="005776A1">
            <w:r w:rsidRPr="00141C82">
              <w:rPr>
                <w:b/>
                <w:bCs/>
              </w:rPr>
              <w:t>Admin</w:t>
            </w:r>
          </w:p>
        </w:tc>
        <w:tc>
          <w:tcPr>
            <w:tcW w:w="0" w:type="auto"/>
            <w:tcMar>
              <w:top w:w="150" w:type="dxa"/>
              <w:left w:w="240" w:type="dxa"/>
              <w:bottom w:w="150" w:type="dxa"/>
              <w:right w:w="240" w:type="dxa"/>
            </w:tcMar>
            <w:vAlign w:val="center"/>
            <w:hideMark/>
          </w:tcPr>
          <w:p w14:paraId="116DF27E" w14:textId="77777777" w:rsidR="00AF09BC" w:rsidRPr="00141C82" w:rsidRDefault="00AF09BC" w:rsidP="005776A1">
            <w:r w:rsidRPr="00141C82">
              <w:t>0.45 - 0.74</w:t>
            </w:r>
          </w:p>
        </w:tc>
        <w:tc>
          <w:tcPr>
            <w:tcW w:w="0" w:type="auto"/>
            <w:tcMar>
              <w:top w:w="150" w:type="dxa"/>
              <w:left w:w="240" w:type="dxa"/>
              <w:bottom w:w="150" w:type="dxa"/>
              <w:right w:w="240" w:type="dxa"/>
            </w:tcMar>
            <w:vAlign w:val="center"/>
            <w:hideMark/>
          </w:tcPr>
          <w:p w14:paraId="41FC8565" w14:textId="77777777" w:rsidR="00AF09BC" w:rsidRPr="00141C82" w:rsidRDefault="00AF09BC" w:rsidP="005776A1">
            <w:r w:rsidRPr="00141C82">
              <w:t>Limited</w:t>
            </w:r>
          </w:p>
        </w:tc>
        <w:tc>
          <w:tcPr>
            <w:tcW w:w="0" w:type="auto"/>
            <w:tcMar>
              <w:top w:w="150" w:type="dxa"/>
              <w:left w:w="240" w:type="dxa"/>
              <w:bottom w:w="150" w:type="dxa"/>
              <w:right w:w="0" w:type="dxa"/>
            </w:tcMar>
            <w:vAlign w:val="center"/>
            <w:hideMark/>
          </w:tcPr>
          <w:p w14:paraId="0F964152" w14:textId="77777777" w:rsidR="00AF09BC" w:rsidRPr="00141C82" w:rsidRDefault="00AF09BC" w:rsidP="005776A1">
            <w:r w:rsidRPr="00141C82">
              <w:t>Admin with moderate trust</w:t>
            </w:r>
          </w:p>
        </w:tc>
      </w:tr>
      <w:tr w:rsidR="00AF09BC" w:rsidRPr="00141C82" w14:paraId="19F0C15A" w14:textId="77777777" w:rsidTr="005776A1">
        <w:tc>
          <w:tcPr>
            <w:tcW w:w="0" w:type="auto"/>
            <w:tcMar>
              <w:top w:w="150" w:type="dxa"/>
              <w:left w:w="0" w:type="dxa"/>
              <w:bottom w:w="150" w:type="dxa"/>
              <w:right w:w="240" w:type="dxa"/>
            </w:tcMar>
            <w:vAlign w:val="center"/>
            <w:hideMark/>
          </w:tcPr>
          <w:p w14:paraId="53B7687A" w14:textId="77777777" w:rsidR="00AF09BC" w:rsidRPr="00141C82" w:rsidRDefault="00AF09BC" w:rsidP="005776A1">
            <w:r w:rsidRPr="00141C82">
              <w:rPr>
                <w:b/>
                <w:bCs/>
              </w:rPr>
              <w:lastRenderedPageBreak/>
              <w:t>Admin/Regular/Guest</w:t>
            </w:r>
          </w:p>
        </w:tc>
        <w:tc>
          <w:tcPr>
            <w:tcW w:w="0" w:type="auto"/>
            <w:tcMar>
              <w:top w:w="150" w:type="dxa"/>
              <w:left w:w="240" w:type="dxa"/>
              <w:bottom w:w="150" w:type="dxa"/>
              <w:right w:w="240" w:type="dxa"/>
            </w:tcMar>
            <w:vAlign w:val="center"/>
            <w:hideMark/>
          </w:tcPr>
          <w:p w14:paraId="3E2FEE35" w14:textId="77777777" w:rsidR="00AF09BC" w:rsidRPr="00141C82" w:rsidRDefault="00AF09BC" w:rsidP="005776A1">
            <w:r w:rsidRPr="00141C82">
              <w:t>&lt; 0.45</w:t>
            </w:r>
          </w:p>
        </w:tc>
        <w:tc>
          <w:tcPr>
            <w:tcW w:w="0" w:type="auto"/>
            <w:tcMar>
              <w:top w:w="150" w:type="dxa"/>
              <w:left w:w="240" w:type="dxa"/>
              <w:bottom w:w="150" w:type="dxa"/>
              <w:right w:w="240" w:type="dxa"/>
            </w:tcMar>
            <w:vAlign w:val="center"/>
            <w:hideMark/>
          </w:tcPr>
          <w:p w14:paraId="4FD23195" w14:textId="77777777" w:rsidR="00AF09BC" w:rsidRPr="00141C82" w:rsidRDefault="00AF09BC" w:rsidP="005776A1">
            <w:r w:rsidRPr="00141C82">
              <w:t>None</w:t>
            </w:r>
          </w:p>
        </w:tc>
        <w:tc>
          <w:tcPr>
            <w:tcW w:w="0" w:type="auto"/>
            <w:tcMar>
              <w:top w:w="150" w:type="dxa"/>
              <w:left w:w="240" w:type="dxa"/>
              <w:bottom w:w="150" w:type="dxa"/>
              <w:right w:w="0" w:type="dxa"/>
            </w:tcMar>
            <w:vAlign w:val="center"/>
            <w:hideMark/>
          </w:tcPr>
          <w:p w14:paraId="4DC50229" w14:textId="77777777" w:rsidR="00AF09BC" w:rsidRPr="00141C82" w:rsidRDefault="00AF09BC" w:rsidP="005776A1">
            <w:r w:rsidRPr="00141C82">
              <w:t>Below minimum trust threshold</w:t>
            </w:r>
          </w:p>
        </w:tc>
      </w:tr>
      <w:tr w:rsidR="00AF09BC" w:rsidRPr="00141C82" w14:paraId="7A9BF93C" w14:textId="77777777" w:rsidTr="005776A1">
        <w:tc>
          <w:tcPr>
            <w:tcW w:w="0" w:type="auto"/>
            <w:tcMar>
              <w:top w:w="150" w:type="dxa"/>
              <w:left w:w="0" w:type="dxa"/>
              <w:bottom w:w="150" w:type="dxa"/>
              <w:right w:w="240" w:type="dxa"/>
            </w:tcMar>
            <w:vAlign w:val="center"/>
            <w:hideMark/>
          </w:tcPr>
          <w:p w14:paraId="44366719" w14:textId="77777777" w:rsidR="00AF09BC" w:rsidRPr="00141C82" w:rsidRDefault="00AF09BC" w:rsidP="005776A1">
            <w:r w:rsidRPr="00141C82">
              <w:rPr>
                <w:b/>
                <w:bCs/>
              </w:rPr>
              <w:t>Regular/Guest</w:t>
            </w:r>
          </w:p>
        </w:tc>
        <w:tc>
          <w:tcPr>
            <w:tcW w:w="0" w:type="auto"/>
            <w:tcMar>
              <w:top w:w="150" w:type="dxa"/>
              <w:left w:w="240" w:type="dxa"/>
              <w:bottom w:w="150" w:type="dxa"/>
              <w:right w:w="240" w:type="dxa"/>
            </w:tcMar>
            <w:vAlign w:val="center"/>
            <w:hideMark/>
          </w:tcPr>
          <w:p w14:paraId="761DF5E8" w14:textId="77777777" w:rsidR="00AF09BC" w:rsidRPr="00141C82" w:rsidRDefault="00AF09BC" w:rsidP="005776A1">
            <w:r w:rsidRPr="00141C82">
              <w:t>≥ 0.45</w:t>
            </w:r>
          </w:p>
        </w:tc>
        <w:tc>
          <w:tcPr>
            <w:tcW w:w="0" w:type="auto"/>
            <w:tcMar>
              <w:top w:w="150" w:type="dxa"/>
              <w:left w:w="240" w:type="dxa"/>
              <w:bottom w:w="150" w:type="dxa"/>
              <w:right w:w="240" w:type="dxa"/>
            </w:tcMar>
            <w:vAlign w:val="center"/>
            <w:hideMark/>
          </w:tcPr>
          <w:p w14:paraId="766FBE96" w14:textId="77777777" w:rsidR="00AF09BC" w:rsidRPr="00141C82" w:rsidRDefault="00AF09BC" w:rsidP="005776A1">
            <w:r w:rsidRPr="00141C82">
              <w:t>Limited</w:t>
            </w:r>
          </w:p>
        </w:tc>
        <w:tc>
          <w:tcPr>
            <w:tcW w:w="0" w:type="auto"/>
            <w:tcMar>
              <w:top w:w="150" w:type="dxa"/>
              <w:left w:w="240" w:type="dxa"/>
              <w:bottom w:w="150" w:type="dxa"/>
              <w:right w:w="0" w:type="dxa"/>
            </w:tcMar>
            <w:vAlign w:val="center"/>
            <w:hideMark/>
          </w:tcPr>
          <w:p w14:paraId="37EF83B1" w14:textId="77777777" w:rsidR="00AF09BC" w:rsidRPr="00141C82" w:rsidRDefault="00AF09BC" w:rsidP="005776A1">
            <w:r w:rsidRPr="00141C82">
              <w:t>Standard limited access</w:t>
            </w:r>
          </w:p>
        </w:tc>
      </w:tr>
    </w:tbl>
    <w:p w14:paraId="4CB56E21" w14:textId="77777777" w:rsidR="00AF09BC" w:rsidRDefault="00AF09BC" w:rsidP="00AF09BC">
      <w:pPr>
        <w:rPr>
          <w:b/>
          <w:bCs/>
        </w:rPr>
      </w:pPr>
    </w:p>
    <w:p w14:paraId="674EC13A" w14:textId="77777777" w:rsidR="00AF09BC" w:rsidRDefault="00AF09BC" w:rsidP="00AF09BC">
      <w:r w:rsidRPr="00D37DCD">
        <w:t>Based on the access decision matrix, the Summary testcase 3 access decisions include immediate denial of access for Blacklisted usersand all users with a trust score that is less than 0.45. privileged users with a</w:t>
      </w:r>
      <w:r>
        <w:t xml:space="preserve"> trust score above 0.75 get full access while all users with a score between 0.45and 0.75 get limited access to resources. </w:t>
      </w:r>
      <w:r w:rsidRPr="00141C82">
        <w:t xml:space="preserve">Each </w:t>
      </w:r>
      <w:r>
        <w:t>decision</w:t>
      </w:r>
      <w:r w:rsidRPr="00141C82">
        <w:t xml:space="preserve"> includes detailed breakdowns of the trust calculation</w:t>
      </w:r>
      <w:r>
        <w:t xml:space="preserve"> and reason for the decision</w:t>
      </w:r>
      <w:r w:rsidRPr="00141C82">
        <w:t>, making it transparent how the decision was reached.</w:t>
      </w:r>
    </w:p>
    <w:tbl>
      <w:tblPr>
        <w:tblStyle w:val="TableGrid"/>
        <w:tblW w:w="0" w:type="auto"/>
        <w:tblLook w:val="04A0" w:firstRow="1" w:lastRow="0" w:firstColumn="1" w:lastColumn="0" w:noHBand="0" w:noVBand="1"/>
      </w:tblPr>
      <w:tblGrid>
        <w:gridCol w:w="9010"/>
      </w:tblGrid>
      <w:tr w:rsidR="00AF09BC" w:rsidRPr="00D37DCD" w14:paraId="66BCF133" w14:textId="77777777" w:rsidTr="005776A1">
        <w:tc>
          <w:tcPr>
            <w:tcW w:w="9010" w:type="dxa"/>
            <w:tcBorders>
              <w:top w:val="single" w:sz="4" w:space="0" w:color="auto"/>
              <w:left w:val="nil"/>
              <w:bottom w:val="single" w:sz="4" w:space="0" w:color="auto"/>
              <w:right w:val="nil"/>
            </w:tcBorders>
          </w:tcPr>
          <w:p w14:paraId="5357B4B9" w14:textId="77777777" w:rsidR="00AF09BC" w:rsidRPr="00D37DCD" w:rsidRDefault="00AF09BC" w:rsidP="005776A1">
            <w:pPr>
              <w:rPr>
                <w:b/>
                <w:bCs/>
              </w:rPr>
            </w:pPr>
            <w:r w:rsidRPr="00D37DCD">
              <w:rPr>
                <w:b/>
                <w:bCs/>
              </w:rPr>
              <w:t>Testcase 3 logic flow</w:t>
            </w:r>
          </w:p>
        </w:tc>
      </w:tr>
      <w:tr w:rsidR="00AF09BC" w14:paraId="2353778F" w14:textId="77777777" w:rsidTr="005776A1">
        <w:tc>
          <w:tcPr>
            <w:tcW w:w="9010" w:type="dxa"/>
            <w:tcBorders>
              <w:left w:val="nil"/>
              <w:right w:val="nil"/>
            </w:tcBorders>
          </w:tcPr>
          <w:p w14:paraId="797E231E" w14:textId="77777777" w:rsidR="00AF09BC" w:rsidRPr="00141C82" w:rsidRDefault="00AF09BC" w:rsidP="00BC2314">
            <w:pPr>
              <w:numPr>
                <w:ilvl w:val="0"/>
                <w:numId w:val="54"/>
              </w:numPr>
            </w:pPr>
            <w:r w:rsidRPr="00141C82">
              <w:rPr>
                <w:b/>
                <w:bCs/>
              </w:rPr>
              <w:t>Absolute Rules:</w:t>
            </w:r>
          </w:p>
          <w:p w14:paraId="77161DD2" w14:textId="77777777" w:rsidR="00AF09BC" w:rsidRPr="00141C82" w:rsidRDefault="00AF09BC" w:rsidP="00BC2314">
            <w:pPr>
              <w:numPr>
                <w:ilvl w:val="1"/>
                <w:numId w:val="54"/>
              </w:numPr>
            </w:pPr>
            <w:r w:rsidRPr="00141C82">
              <w:t>Blacklisted users are always denied (highest priority)</w:t>
            </w:r>
          </w:p>
          <w:p w14:paraId="2682FF18" w14:textId="77777777" w:rsidR="00AF09BC" w:rsidRPr="00141C82" w:rsidRDefault="00AF09BC" w:rsidP="00BC2314">
            <w:pPr>
              <w:numPr>
                <w:ilvl w:val="1"/>
                <w:numId w:val="54"/>
              </w:numPr>
            </w:pPr>
            <w:r w:rsidRPr="00141C82">
              <w:t>Admin status provides privilege but still requires minimum trust</w:t>
            </w:r>
          </w:p>
          <w:p w14:paraId="0A8114AA" w14:textId="77777777" w:rsidR="00AF09BC" w:rsidRPr="00141C82" w:rsidRDefault="00AF09BC" w:rsidP="00BC2314">
            <w:pPr>
              <w:numPr>
                <w:ilvl w:val="0"/>
                <w:numId w:val="54"/>
              </w:numPr>
            </w:pPr>
            <w:r w:rsidRPr="00141C82">
              <w:rPr>
                <w:b/>
                <w:bCs/>
              </w:rPr>
              <w:t>Trust Thresholds:</w:t>
            </w:r>
          </w:p>
          <w:p w14:paraId="1502622D" w14:textId="77777777" w:rsidR="00AF09BC" w:rsidRPr="00141C82" w:rsidRDefault="00AF09BC" w:rsidP="00BC2314">
            <w:pPr>
              <w:numPr>
                <w:ilvl w:val="1"/>
                <w:numId w:val="54"/>
              </w:numPr>
            </w:pPr>
            <w:r w:rsidRPr="00141C82">
              <w:rPr>
                <w:b/>
                <w:bCs/>
              </w:rPr>
              <w:t>Full Access:</w:t>
            </w:r>
            <w:r w:rsidRPr="00141C82">
              <w:t> ≥ 0.75 (admins only)</w:t>
            </w:r>
          </w:p>
          <w:p w14:paraId="177D1677" w14:textId="77777777" w:rsidR="00AF09BC" w:rsidRPr="00141C82" w:rsidRDefault="00AF09BC" w:rsidP="00BC2314">
            <w:pPr>
              <w:numPr>
                <w:ilvl w:val="1"/>
                <w:numId w:val="54"/>
              </w:numPr>
            </w:pPr>
            <w:r w:rsidRPr="00141C82">
              <w:rPr>
                <w:b/>
                <w:bCs/>
              </w:rPr>
              <w:t>Limited Access:</w:t>
            </w:r>
            <w:r w:rsidRPr="00141C82">
              <w:t> ≥ 0.45 (all users)</w:t>
            </w:r>
          </w:p>
          <w:p w14:paraId="34D39CF6" w14:textId="77777777" w:rsidR="00AF09BC" w:rsidRPr="00141C82" w:rsidRDefault="00AF09BC" w:rsidP="00BC2314">
            <w:pPr>
              <w:numPr>
                <w:ilvl w:val="1"/>
                <w:numId w:val="54"/>
              </w:numPr>
            </w:pPr>
            <w:r w:rsidRPr="00141C82">
              <w:rPr>
                <w:b/>
                <w:bCs/>
              </w:rPr>
              <w:t>No Access:</w:t>
            </w:r>
            <w:r w:rsidRPr="00141C82">
              <w:t> &lt; 0.45 (all users)</w:t>
            </w:r>
          </w:p>
          <w:p w14:paraId="35395904" w14:textId="77777777" w:rsidR="00AF09BC" w:rsidRPr="00141C82" w:rsidRDefault="00AF09BC" w:rsidP="00BC2314">
            <w:pPr>
              <w:numPr>
                <w:ilvl w:val="0"/>
                <w:numId w:val="54"/>
              </w:numPr>
            </w:pPr>
            <w:r w:rsidRPr="00141C82">
              <w:rPr>
                <w:b/>
                <w:bCs/>
              </w:rPr>
              <w:t>Impact Factors:</w:t>
            </w:r>
          </w:p>
          <w:p w14:paraId="7418CB83" w14:textId="77777777" w:rsidR="00AF09BC" w:rsidRPr="00141C82" w:rsidRDefault="00AF09BC" w:rsidP="00BC2314">
            <w:pPr>
              <w:numPr>
                <w:ilvl w:val="1"/>
                <w:numId w:val="54"/>
              </w:numPr>
            </w:pPr>
            <w:r w:rsidRPr="00141C82">
              <w:t>High-risk applications significantly reduce aggregate trust</w:t>
            </w:r>
          </w:p>
          <w:p w14:paraId="7644515B" w14:textId="77777777" w:rsidR="00AF09BC" w:rsidRPr="00141C82" w:rsidRDefault="00AF09BC" w:rsidP="00BC2314">
            <w:pPr>
              <w:numPr>
                <w:ilvl w:val="1"/>
                <w:numId w:val="54"/>
              </w:numPr>
            </w:pPr>
            <w:r w:rsidRPr="00141C82">
              <w:t>Device trust is equally weighted as user trust</w:t>
            </w:r>
          </w:p>
          <w:p w14:paraId="35F1F823" w14:textId="77777777" w:rsidR="00AF09BC" w:rsidRPr="00141C82" w:rsidRDefault="00AF09BC" w:rsidP="00BC2314">
            <w:pPr>
              <w:numPr>
                <w:ilvl w:val="1"/>
                <w:numId w:val="54"/>
              </w:numPr>
            </w:pPr>
            <w:r w:rsidRPr="00141C82">
              <w:t>Low user trust cannot be fully compensated by other factors</w:t>
            </w:r>
          </w:p>
          <w:p w14:paraId="1EC915BB" w14:textId="77777777" w:rsidR="00AF09BC" w:rsidRDefault="00AF09BC" w:rsidP="005776A1"/>
        </w:tc>
      </w:tr>
    </w:tbl>
    <w:p w14:paraId="541E6D82" w14:textId="77777777" w:rsidR="00AF09BC" w:rsidRDefault="00AF09BC" w:rsidP="00AF09BC"/>
    <w:p w14:paraId="2E5BF5C9" w14:textId="77777777" w:rsidR="00AF09BC" w:rsidRPr="00141C82" w:rsidRDefault="00AF09BC" w:rsidP="00AF09BC"/>
    <w:p w14:paraId="18F0E688" w14:textId="77777777" w:rsidR="00AF09BC" w:rsidRPr="00141C82" w:rsidRDefault="00AF09BC" w:rsidP="00AF09BC">
      <w:pPr>
        <w:pStyle w:val="Heading4"/>
      </w:pPr>
      <w:r>
        <w:lastRenderedPageBreak/>
        <w:t xml:space="preserve">Testcase3: </w:t>
      </w:r>
      <w:r w:rsidRPr="00141C82">
        <w:t>Test Coverage Summary</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843"/>
        <w:gridCol w:w="3118"/>
      </w:tblGrid>
      <w:tr w:rsidR="00AF09BC" w:rsidRPr="00141C82" w14:paraId="0D01A1FB" w14:textId="77777777" w:rsidTr="005776A1">
        <w:trPr>
          <w:tblHeader/>
        </w:trPr>
        <w:tc>
          <w:tcPr>
            <w:tcW w:w="2547" w:type="dxa"/>
            <w:tcMar>
              <w:top w:w="150" w:type="dxa"/>
              <w:left w:w="0" w:type="dxa"/>
              <w:bottom w:w="150" w:type="dxa"/>
              <w:right w:w="240" w:type="dxa"/>
            </w:tcMar>
            <w:vAlign w:val="center"/>
            <w:hideMark/>
          </w:tcPr>
          <w:p w14:paraId="6CC89FF5" w14:textId="77777777" w:rsidR="00AF09BC" w:rsidRPr="00141C82" w:rsidRDefault="00AF09BC" w:rsidP="005776A1">
            <w:r w:rsidRPr="00141C82">
              <w:t>Test Type</w:t>
            </w:r>
          </w:p>
        </w:tc>
        <w:tc>
          <w:tcPr>
            <w:tcW w:w="1843" w:type="dxa"/>
            <w:tcMar>
              <w:top w:w="150" w:type="dxa"/>
              <w:left w:w="240" w:type="dxa"/>
              <w:bottom w:w="150" w:type="dxa"/>
              <w:right w:w="240" w:type="dxa"/>
            </w:tcMar>
            <w:vAlign w:val="center"/>
            <w:hideMark/>
          </w:tcPr>
          <w:p w14:paraId="67AD6ED1" w14:textId="77777777" w:rsidR="00AF09BC" w:rsidRPr="00141C82" w:rsidRDefault="00AF09BC" w:rsidP="005776A1">
            <w:r w:rsidRPr="00141C82">
              <w:t>Cases</w:t>
            </w:r>
          </w:p>
        </w:tc>
        <w:tc>
          <w:tcPr>
            <w:tcW w:w="3118" w:type="dxa"/>
            <w:tcMar>
              <w:top w:w="150" w:type="dxa"/>
              <w:left w:w="240" w:type="dxa"/>
              <w:bottom w:w="150" w:type="dxa"/>
              <w:right w:w="240" w:type="dxa"/>
            </w:tcMar>
            <w:vAlign w:val="center"/>
            <w:hideMark/>
          </w:tcPr>
          <w:p w14:paraId="038128AA" w14:textId="77777777" w:rsidR="00AF09BC" w:rsidRPr="00141C82" w:rsidRDefault="00AF09BC" w:rsidP="005776A1">
            <w:r w:rsidRPr="00141C82">
              <w:t>Coverage</w:t>
            </w:r>
          </w:p>
        </w:tc>
      </w:tr>
      <w:tr w:rsidR="00AF09BC" w:rsidRPr="00141C82" w14:paraId="2CAC32ED" w14:textId="77777777" w:rsidTr="005776A1">
        <w:tc>
          <w:tcPr>
            <w:tcW w:w="2547" w:type="dxa"/>
            <w:tcMar>
              <w:top w:w="150" w:type="dxa"/>
              <w:left w:w="0" w:type="dxa"/>
              <w:bottom w:w="150" w:type="dxa"/>
              <w:right w:w="240" w:type="dxa"/>
            </w:tcMar>
            <w:vAlign w:val="center"/>
            <w:hideMark/>
          </w:tcPr>
          <w:p w14:paraId="12AFD1B5" w14:textId="77777777" w:rsidR="00AF09BC" w:rsidRPr="00141C82" w:rsidRDefault="00AF09BC" w:rsidP="005776A1">
            <w:r w:rsidRPr="00141C82">
              <w:rPr>
                <w:b/>
                <w:bCs/>
              </w:rPr>
              <w:t>Admin scenarios</w:t>
            </w:r>
          </w:p>
        </w:tc>
        <w:tc>
          <w:tcPr>
            <w:tcW w:w="1843" w:type="dxa"/>
            <w:tcMar>
              <w:top w:w="150" w:type="dxa"/>
              <w:left w:w="240" w:type="dxa"/>
              <w:bottom w:w="150" w:type="dxa"/>
              <w:right w:w="240" w:type="dxa"/>
            </w:tcMar>
            <w:vAlign w:val="center"/>
            <w:hideMark/>
          </w:tcPr>
          <w:p w14:paraId="7E0CD714" w14:textId="77777777" w:rsidR="00AF09BC" w:rsidRPr="00141C82" w:rsidRDefault="00AF09BC" w:rsidP="005776A1">
            <w:r>
              <w:t>S</w:t>
            </w:r>
            <w:r w:rsidRPr="00141C82">
              <w:t xml:space="preserve">C1, </w:t>
            </w:r>
            <w:r>
              <w:t>S</w:t>
            </w:r>
            <w:r w:rsidRPr="00141C82">
              <w:t>C2</w:t>
            </w:r>
          </w:p>
        </w:tc>
        <w:tc>
          <w:tcPr>
            <w:tcW w:w="3118" w:type="dxa"/>
            <w:tcMar>
              <w:top w:w="150" w:type="dxa"/>
              <w:left w:w="240" w:type="dxa"/>
              <w:bottom w:w="150" w:type="dxa"/>
              <w:right w:w="0" w:type="dxa"/>
            </w:tcMar>
            <w:vAlign w:val="center"/>
            <w:hideMark/>
          </w:tcPr>
          <w:p w14:paraId="4DA421A9" w14:textId="77777777" w:rsidR="00AF09BC" w:rsidRPr="00141C82" w:rsidRDefault="00AF09BC" w:rsidP="005776A1">
            <w:r w:rsidRPr="00141C82">
              <w:t>Admin with high/low trust</w:t>
            </w:r>
          </w:p>
        </w:tc>
      </w:tr>
      <w:tr w:rsidR="00AF09BC" w:rsidRPr="00141C82" w14:paraId="6442847C" w14:textId="77777777" w:rsidTr="005776A1">
        <w:tc>
          <w:tcPr>
            <w:tcW w:w="2547" w:type="dxa"/>
            <w:tcMar>
              <w:top w:w="150" w:type="dxa"/>
              <w:left w:w="0" w:type="dxa"/>
              <w:bottom w:w="150" w:type="dxa"/>
              <w:right w:w="240" w:type="dxa"/>
            </w:tcMar>
            <w:vAlign w:val="center"/>
            <w:hideMark/>
          </w:tcPr>
          <w:p w14:paraId="652A8277" w14:textId="77777777" w:rsidR="00AF09BC" w:rsidRPr="00141C82" w:rsidRDefault="00AF09BC" w:rsidP="005776A1">
            <w:r w:rsidRPr="00141C82">
              <w:rPr>
                <w:b/>
                <w:bCs/>
              </w:rPr>
              <w:t>Blacklisted override</w:t>
            </w:r>
          </w:p>
        </w:tc>
        <w:tc>
          <w:tcPr>
            <w:tcW w:w="1843" w:type="dxa"/>
            <w:tcMar>
              <w:top w:w="150" w:type="dxa"/>
              <w:left w:w="240" w:type="dxa"/>
              <w:bottom w:w="150" w:type="dxa"/>
              <w:right w:w="240" w:type="dxa"/>
            </w:tcMar>
            <w:vAlign w:val="center"/>
            <w:hideMark/>
          </w:tcPr>
          <w:p w14:paraId="2ADBFD4D" w14:textId="77777777" w:rsidR="00AF09BC" w:rsidRPr="00141C82" w:rsidRDefault="00AF09BC" w:rsidP="005776A1">
            <w:r>
              <w:t>S</w:t>
            </w:r>
            <w:r w:rsidRPr="00141C82">
              <w:t>C4</w:t>
            </w:r>
          </w:p>
        </w:tc>
        <w:tc>
          <w:tcPr>
            <w:tcW w:w="3118" w:type="dxa"/>
            <w:tcMar>
              <w:top w:w="150" w:type="dxa"/>
              <w:left w:w="240" w:type="dxa"/>
              <w:bottom w:w="150" w:type="dxa"/>
              <w:right w:w="0" w:type="dxa"/>
            </w:tcMar>
            <w:vAlign w:val="center"/>
            <w:hideMark/>
          </w:tcPr>
          <w:p w14:paraId="5491464B" w14:textId="77777777" w:rsidR="00AF09BC" w:rsidRPr="00141C82" w:rsidRDefault="00AF09BC" w:rsidP="005776A1">
            <w:r w:rsidRPr="00141C82">
              <w:t>Policy priority testing</w:t>
            </w:r>
          </w:p>
        </w:tc>
      </w:tr>
      <w:tr w:rsidR="00AF09BC" w:rsidRPr="00141C82" w14:paraId="46E814B5" w14:textId="77777777" w:rsidTr="005776A1">
        <w:tc>
          <w:tcPr>
            <w:tcW w:w="2547" w:type="dxa"/>
            <w:tcMar>
              <w:top w:w="150" w:type="dxa"/>
              <w:left w:w="0" w:type="dxa"/>
              <w:bottom w:w="150" w:type="dxa"/>
              <w:right w:w="240" w:type="dxa"/>
            </w:tcMar>
            <w:vAlign w:val="center"/>
            <w:hideMark/>
          </w:tcPr>
          <w:p w14:paraId="66E16FB2" w14:textId="77777777" w:rsidR="00AF09BC" w:rsidRPr="00141C82" w:rsidRDefault="00AF09BC" w:rsidP="005776A1">
            <w:r w:rsidRPr="00141C82">
              <w:rPr>
                <w:b/>
                <w:bCs/>
              </w:rPr>
              <w:t>Threshold boundaries</w:t>
            </w:r>
          </w:p>
        </w:tc>
        <w:tc>
          <w:tcPr>
            <w:tcW w:w="1843" w:type="dxa"/>
            <w:tcMar>
              <w:top w:w="150" w:type="dxa"/>
              <w:left w:w="240" w:type="dxa"/>
              <w:bottom w:w="150" w:type="dxa"/>
              <w:right w:w="240" w:type="dxa"/>
            </w:tcMar>
            <w:vAlign w:val="center"/>
            <w:hideMark/>
          </w:tcPr>
          <w:p w14:paraId="7186FA05" w14:textId="77777777" w:rsidR="00AF09BC" w:rsidRPr="00141C82" w:rsidRDefault="00AF09BC" w:rsidP="005776A1">
            <w:r>
              <w:t>S</w:t>
            </w:r>
            <w:r w:rsidRPr="00141C82">
              <w:t xml:space="preserve">C5, </w:t>
            </w:r>
            <w:r>
              <w:t>S</w:t>
            </w:r>
            <w:r w:rsidRPr="00141C82">
              <w:t>C7</w:t>
            </w:r>
          </w:p>
        </w:tc>
        <w:tc>
          <w:tcPr>
            <w:tcW w:w="3118" w:type="dxa"/>
            <w:tcMar>
              <w:top w:w="150" w:type="dxa"/>
              <w:left w:w="240" w:type="dxa"/>
              <w:bottom w:w="150" w:type="dxa"/>
              <w:right w:w="0" w:type="dxa"/>
            </w:tcMar>
            <w:vAlign w:val="center"/>
            <w:hideMark/>
          </w:tcPr>
          <w:p w14:paraId="62328368" w14:textId="77777777" w:rsidR="00AF09BC" w:rsidRPr="00141C82" w:rsidRDefault="00AF09BC" w:rsidP="005776A1">
            <w:r w:rsidRPr="00141C82">
              <w:t>Edge cases around 0.45</w:t>
            </w:r>
          </w:p>
        </w:tc>
      </w:tr>
      <w:tr w:rsidR="00AF09BC" w:rsidRPr="00141C82" w14:paraId="47E9D8E1" w14:textId="77777777" w:rsidTr="005776A1">
        <w:tc>
          <w:tcPr>
            <w:tcW w:w="2547" w:type="dxa"/>
            <w:tcMar>
              <w:top w:w="150" w:type="dxa"/>
              <w:left w:w="0" w:type="dxa"/>
              <w:bottom w:w="150" w:type="dxa"/>
              <w:right w:w="240" w:type="dxa"/>
            </w:tcMar>
            <w:vAlign w:val="center"/>
            <w:hideMark/>
          </w:tcPr>
          <w:p w14:paraId="506F3B1F" w14:textId="77777777" w:rsidR="00AF09BC" w:rsidRPr="00141C82" w:rsidRDefault="00AF09BC" w:rsidP="005776A1">
            <w:r w:rsidRPr="00141C82">
              <w:rPr>
                <w:b/>
                <w:bCs/>
              </w:rPr>
              <w:t>High-risk application</w:t>
            </w:r>
          </w:p>
        </w:tc>
        <w:tc>
          <w:tcPr>
            <w:tcW w:w="1843" w:type="dxa"/>
            <w:tcMar>
              <w:top w:w="150" w:type="dxa"/>
              <w:left w:w="240" w:type="dxa"/>
              <w:bottom w:w="150" w:type="dxa"/>
              <w:right w:w="240" w:type="dxa"/>
            </w:tcMar>
            <w:vAlign w:val="center"/>
            <w:hideMark/>
          </w:tcPr>
          <w:p w14:paraId="563BE628" w14:textId="77777777" w:rsidR="00AF09BC" w:rsidRPr="00141C82" w:rsidRDefault="00AF09BC" w:rsidP="005776A1">
            <w:r>
              <w:t>S</w:t>
            </w:r>
            <w:r w:rsidRPr="00141C82">
              <w:t>C6</w:t>
            </w:r>
          </w:p>
        </w:tc>
        <w:tc>
          <w:tcPr>
            <w:tcW w:w="3118" w:type="dxa"/>
            <w:tcMar>
              <w:top w:w="150" w:type="dxa"/>
              <w:left w:w="240" w:type="dxa"/>
              <w:bottom w:w="150" w:type="dxa"/>
              <w:right w:w="0" w:type="dxa"/>
            </w:tcMar>
            <w:vAlign w:val="center"/>
            <w:hideMark/>
          </w:tcPr>
          <w:p w14:paraId="52F97AD3" w14:textId="77777777" w:rsidR="00AF09BC" w:rsidRPr="00141C82" w:rsidRDefault="00AF09BC" w:rsidP="005776A1">
            <w:r w:rsidRPr="00141C82">
              <w:t>App risk impact</w:t>
            </w:r>
          </w:p>
        </w:tc>
      </w:tr>
      <w:tr w:rsidR="00AF09BC" w:rsidRPr="00141C82" w14:paraId="3E0FB849" w14:textId="77777777" w:rsidTr="005776A1">
        <w:tc>
          <w:tcPr>
            <w:tcW w:w="2547" w:type="dxa"/>
            <w:tcMar>
              <w:top w:w="150" w:type="dxa"/>
              <w:left w:w="0" w:type="dxa"/>
              <w:bottom w:w="150" w:type="dxa"/>
              <w:right w:w="240" w:type="dxa"/>
            </w:tcMar>
            <w:vAlign w:val="center"/>
            <w:hideMark/>
          </w:tcPr>
          <w:p w14:paraId="7131FC9D" w14:textId="77777777" w:rsidR="00AF09BC" w:rsidRPr="00141C82" w:rsidRDefault="00AF09BC" w:rsidP="005776A1">
            <w:r w:rsidRPr="00141C82">
              <w:rPr>
                <w:b/>
                <w:bCs/>
              </w:rPr>
              <w:t>Regular user flows</w:t>
            </w:r>
          </w:p>
        </w:tc>
        <w:tc>
          <w:tcPr>
            <w:tcW w:w="1843" w:type="dxa"/>
            <w:tcMar>
              <w:top w:w="150" w:type="dxa"/>
              <w:left w:w="240" w:type="dxa"/>
              <w:bottom w:w="150" w:type="dxa"/>
              <w:right w:w="240" w:type="dxa"/>
            </w:tcMar>
            <w:vAlign w:val="center"/>
            <w:hideMark/>
          </w:tcPr>
          <w:p w14:paraId="25B4FAD0" w14:textId="77777777" w:rsidR="00AF09BC" w:rsidRPr="00141C82" w:rsidRDefault="00AF09BC" w:rsidP="005776A1">
            <w:r>
              <w:t>S</w:t>
            </w:r>
            <w:r w:rsidRPr="00141C82">
              <w:t xml:space="preserve">C3, </w:t>
            </w:r>
            <w:r>
              <w:t>S</w:t>
            </w:r>
            <w:r w:rsidRPr="00141C82">
              <w:t>C7</w:t>
            </w:r>
          </w:p>
        </w:tc>
        <w:tc>
          <w:tcPr>
            <w:tcW w:w="3118" w:type="dxa"/>
            <w:tcMar>
              <w:top w:w="150" w:type="dxa"/>
              <w:left w:w="240" w:type="dxa"/>
              <w:bottom w:w="150" w:type="dxa"/>
              <w:right w:w="0" w:type="dxa"/>
            </w:tcMar>
            <w:vAlign w:val="center"/>
            <w:hideMark/>
          </w:tcPr>
          <w:p w14:paraId="2B06C712" w14:textId="77777777" w:rsidR="00AF09BC" w:rsidRPr="00141C82" w:rsidRDefault="00AF09BC" w:rsidP="005776A1">
            <w:r w:rsidRPr="00141C82">
              <w:t>Standard user behavior</w:t>
            </w:r>
          </w:p>
        </w:tc>
      </w:tr>
    </w:tbl>
    <w:p w14:paraId="7C1D8B94" w14:textId="77777777" w:rsidR="00AF09BC" w:rsidRDefault="00AF09BC" w:rsidP="00AF09BC"/>
    <w:p w14:paraId="14809C69" w14:textId="77777777" w:rsidR="00AF09BC" w:rsidRPr="00BC64D5" w:rsidRDefault="00AF09BC" w:rsidP="00AF09BC">
      <w:pPr>
        <w:tabs>
          <w:tab w:val="num" w:pos="360"/>
          <w:tab w:val="num" w:pos="720"/>
        </w:tabs>
      </w:pPr>
      <w:r w:rsidRPr="00141C82">
        <w:t>This table demonstrates how the Zero Trust policy evaluates access decisions based on multiple weighted factors while maintaining clear security boundaries and privilege separation.</w:t>
      </w:r>
      <w:r w:rsidRPr="009A6379">
        <w:t xml:space="preserve"> </w:t>
      </w:r>
      <w:r>
        <w:t xml:space="preserve">This testcase illustrates the possibility of </w:t>
      </w:r>
      <w:r w:rsidRPr="00BC64D5">
        <w:t>real-time threat intelligence integration</w:t>
      </w:r>
      <w:r>
        <w:t xml:space="preserve"> and logging as well as the use of multiple OPA instances and policies for better scalability and granularity of rules. In a production heterogeanous enterprise network, </w:t>
      </w:r>
      <w:r w:rsidRPr="00BC64D5">
        <w:t>Use TLS for all inter-service communication</w:t>
      </w:r>
      <w:r>
        <w:t>, a secrets management vault, healthchecks for the containers and VMs as well as automated orchestration of components and hosts should be considered. Further, deployment of autmated reporting dahsboards and alerting for policy violations would allow for more proactive infrastructure monitoring and faster turnaround times for troubleshooting of user and device issues</w:t>
      </w:r>
    </w:p>
    <w:p w14:paraId="24FD3480" w14:textId="77777777" w:rsidR="00AF09BC" w:rsidRDefault="00AF09BC" w:rsidP="00AF09BC"/>
    <w:p w14:paraId="20D3C980" w14:textId="77777777" w:rsidR="00AF09BC" w:rsidRPr="00E42C17" w:rsidRDefault="00AF09BC" w:rsidP="00AF09BC">
      <w:r w:rsidRPr="00E42C17">
        <w:t xml:space="preserve">The transition to a Multi-Domain architecture represents a necessary evolution in ZTA, yet implementations that depend on static trust scores and fixed domain weights often recreate the very vulnerabilities they sought to eliminate. In these theoretically advanced models, an entity is evaluated across multiple axes (identity, device health, location), but a static score is calculated and maintained for the duration of a session, </w:t>
      </w:r>
      <w:r>
        <w:t>and</w:t>
      </w:r>
      <w:r w:rsidRPr="00E42C17">
        <w:t xml:space="preserve"> the relative importance (weight) of each domain remains rigid regardless of environmental context. This inflexibility is fundamentally misaligned with the dynamic nature of both </w:t>
      </w:r>
      <w:r>
        <w:t>heterogenous</w:t>
      </w:r>
      <w:r w:rsidRPr="00E42C17">
        <w:t xml:space="preserve"> networks and modern cyber threats. For instance, if a user is granted a high static trust score based on a secure initial handshake from a corporate device, that score acts as a durational passport. If that same device is subsequently infected with a zero-day payload or its network connection is subtly hijacked, </w:t>
      </w:r>
      <w:r w:rsidRPr="00E42C17">
        <w:lastRenderedPageBreak/>
        <w:t>the static policy engine lacks the temporal awareness to trigger a re-evaluation. The malware can then inherit the user's high trust score, propagating laterally across domains under the guise of legitimate, pre-approved traffic (Ahmed et al., 2024; National Institutes of Health [NIH], 2023).</w:t>
      </w:r>
    </w:p>
    <w:p w14:paraId="77E5F369" w14:textId="77777777" w:rsidR="00AF09BC" w:rsidRPr="00E42C17" w:rsidRDefault="00AF09BC" w:rsidP="00AF09BC">
      <w:r w:rsidRPr="00E42C17">
        <w:t>Moreover, the reliance on static domain weights severely hampers an enterprise's ability to mitigate sophisticated data misuse and insider threats. In an adaptive model, the weight of a geographic location signal might dramatically increase if the user attempts to access highly classified data outside of standard business hours. Conversely, a static weighting system forces the policy engine to treat context identically regardless of the specific resource being requested or the underlying behavioral volatility. This rigidity empowers compromised identities or malicious insiders; knowing that their assigned trust score will not degrade based on anomalous data access patterns, adversaries can execute slow, methodical "low and slow" exfiltration campaigns. Because the system is not continuously recalibrating trust based on dynamic behavioral deviations (such as an unprecedented volume of database queries), the enterprise remains highly susceptible to data loss disguised as authorized operational activity. To counter this, empirical research overwhelmingly advocates for the abolition of static scoring in favor of continuous, AI-driven contextual re-evaluations and dynamic weight adjustments (Alsubhi et al., 2024; NIH, 2023).</w:t>
      </w:r>
    </w:p>
    <w:p w14:paraId="4BB80106" w14:textId="77777777" w:rsidR="00AF09BC" w:rsidRDefault="00AF09BC" w:rsidP="00AF09BC"/>
    <w:p w14:paraId="6D0C2303" w14:textId="77777777" w:rsidR="00AF09BC" w:rsidRDefault="00AF09BC" w:rsidP="00AF09BC">
      <w:pPr>
        <w:pStyle w:val="Heading3"/>
      </w:pPr>
      <w:r>
        <w:t>Testcase 4:</w:t>
      </w:r>
      <w:r w:rsidRPr="00FF73BB">
        <w:t xml:space="preserve"> </w:t>
      </w:r>
      <w:r>
        <w:t>Proposed Contextual Trust Weighting for Enterprise relevant Zero trust Facets</w:t>
      </w:r>
    </w:p>
    <w:p w14:paraId="05A81025" w14:textId="77777777" w:rsidR="00AF09BC" w:rsidRDefault="00AF09BC" w:rsidP="00AF09BC">
      <w:pPr>
        <w:tabs>
          <w:tab w:val="num" w:pos="720"/>
        </w:tabs>
        <w:rPr>
          <w:color w:val="C00000"/>
        </w:rPr>
      </w:pPr>
      <w:r>
        <w:t xml:space="preserve">This testcase sets an experiment to validate the proposed model. It models and estimates trust in heterogenous enterprise networks by contextually weighting multidomain trust data signals and fuses the data based on belief, disbelief and uncertainty using weighted belief fusion. The outcome is trust score belief that is used to determine access decisions based on the matrix defined in </w:t>
      </w:r>
      <w:r w:rsidRPr="00D37DCD">
        <w:rPr>
          <w:color w:val="C00000"/>
        </w:rPr>
        <w:t>Table 8.3</w:t>
      </w:r>
      <w:r>
        <w:rPr>
          <w:color w:val="C00000"/>
        </w:rPr>
        <w:t>. the robustness of the</w:t>
      </w:r>
      <w:r w:rsidRPr="00D37DCD">
        <w:rPr>
          <w:color w:val="C00000"/>
        </w:rPr>
        <w:t xml:space="preserve"> </w:t>
      </w:r>
      <w:r>
        <w:t>trust determination process is based on the aggregation of dynamic weighting and weighted belief fusion</w:t>
      </w:r>
      <w:r w:rsidRPr="00D37DCD">
        <w:t xml:space="preserve"> across four cardinal domains: Network, Data, Device, and Application. By leveraging Dempster-Shafer theory, </w:t>
      </w:r>
      <w:r>
        <w:t>it</w:t>
      </w:r>
      <w:r w:rsidRPr="00D37DCD">
        <w:t xml:space="preserve"> demonstrate</w:t>
      </w:r>
      <w:r>
        <w:t>s</w:t>
      </w:r>
      <w:r w:rsidRPr="00D37DCD">
        <w:t xml:space="preserve"> how contextual instability (variance) can dynamically discount evidence sources, thereby enhancing the robustness of access control decisions in Zero Trust environments.</w:t>
      </w:r>
      <w:r>
        <w:t xml:space="preserve"> Due tovariety of permutations for the four domain areas, 6 case scenarios were used to model trust denoting varying resource access requests within enterprise networks. The case scenarios are denonoted </w:t>
      </w:r>
      <w:r w:rsidRPr="00D37DCD">
        <w:rPr>
          <w:color w:val="C00000"/>
        </w:rPr>
        <w:t>in figure 8.20 and table 8.7</w:t>
      </w:r>
    </w:p>
    <w:p w14:paraId="1B801E34" w14:textId="77777777" w:rsidR="00AF09BC" w:rsidRPr="00D37DCD" w:rsidRDefault="00AF09BC" w:rsidP="00AF09BC">
      <w:pPr>
        <w:pStyle w:val="Heading4"/>
        <w:rPr>
          <w:color w:val="auto"/>
        </w:rPr>
      </w:pPr>
      <w:r>
        <w:lastRenderedPageBreak/>
        <w:t>Testcase4: Case Scenarios</w:t>
      </w:r>
    </w:p>
    <w:p w14:paraId="1D1384AA" w14:textId="77777777" w:rsidR="00AF09BC" w:rsidRDefault="00AF09BC" w:rsidP="00AF09BC">
      <w:pPr>
        <w:tabs>
          <w:tab w:val="num" w:pos="720"/>
        </w:tabs>
      </w:pPr>
      <w:r w:rsidRPr="00D37DCD">
        <w:rPr>
          <w:noProof/>
        </w:rPr>
        <w:drawing>
          <wp:inline distT="0" distB="0" distL="0" distR="0" wp14:anchorId="10B23A6C" wp14:editId="2077F397">
            <wp:extent cx="6165157" cy="930925"/>
            <wp:effectExtent l="0" t="0" r="0" b="0"/>
            <wp:docPr id="604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810" name=""/>
                    <pic:cNvPicPr/>
                  </pic:nvPicPr>
                  <pic:blipFill>
                    <a:blip r:embed="rId98"/>
                    <a:stretch>
                      <a:fillRect/>
                    </a:stretch>
                  </pic:blipFill>
                  <pic:spPr>
                    <a:xfrm>
                      <a:off x="0" y="0"/>
                      <a:ext cx="6203447" cy="936707"/>
                    </a:xfrm>
                    <a:prstGeom prst="rect">
                      <a:avLst/>
                    </a:prstGeom>
                  </pic:spPr>
                </pic:pic>
              </a:graphicData>
            </a:graphic>
          </wp:inline>
        </w:drawing>
      </w:r>
    </w:p>
    <w:p w14:paraId="10D52416" w14:textId="77777777" w:rsidR="00AF09BC" w:rsidRDefault="00AF09BC" w:rsidP="00AF09BC">
      <w:pPr>
        <w:tabs>
          <w:tab w:val="num" w:pos="720"/>
        </w:tabs>
      </w:pPr>
    </w:p>
    <w:tbl>
      <w:tblPr>
        <w:tblStyle w:val="TableGridLight"/>
        <w:tblW w:w="0" w:type="auto"/>
        <w:tblLook w:val="04A0" w:firstRow="1" w:lastRow="0" w:firstColumn="1" w:lastColumn="0" w:noHBand="0" w:noVBand="1"/>
      </w:tblPr>
      <w:tblGrid>
        <w:gridCol w:w="1700"/>
        <w:gridCol w:w="1186"/>
        <w:gridCol w:w="994"/>
        <w:gridCol w:w="1339"/>
        <w:gridCol w:w="1107"/>
        <w:gridCol w:w="1168"/>
        <w:gridCol w:w="1516"/>
      </w:tblGrid>
      <w:tr w:rsidR="00AF09BC" w:rsidRPr="00D37DCD" w14:paraId="49D147E3" w14:textId="77777777" w:rsidTr="005776A1">
        <w:tc>
          <w:tcPr>
            <w:tcW w:w="0" w:type="auto"/>
            <w:hideMark/>
          </w:tcPr>
          <w:p w14:paraId="5BD6078E" w14:textId="77777777" w:rsidR="00AF09BC" w:rsidRPr="00D37DCD" w:rsidRDefault="00AF09BC" w:rsidP="005776A1">
            <w:pPr>
              <w:tabs>
                <w:tab w:val="num" w:pos="720"/>
              </w:tabs>
            </w:pPr>
            <w:r w:rsidRPr="00D37DCD">
              <w:rPr>
                <w:b/>
                <w:bCs/>
              </w:rPr>
              <w:t>Scenario Name</w:t>
            </w:r>
          </w:p>
        </w:tc>
        <w:tc>
          <w:tcPr>
            <w:tcW w:w="0" w:type="auto"/>
            <w:hideMark/>
          </w:tcPr>
          <w:p w14:paraId="3CECA8D4" w14:textId="77777777" w:rsidR="00AF09BC" w:rsidRPr="00D37DCD" w:rsidRDefault="00AF09BC" w:rsidP="005776A1">
            <w:pPr>
              <w:tabs>
                <w:tab w:val="num" w:pos="720"/>
              </w:tabs>
            </w:pPr>
            <w:r w:rsidRPr="00D37DCD">
              <w:rPr>
                <w:b/>
                <w:bCs/>
              </w:rPr>
              <w:t>Network Trust</w:t>
            </w:r>
          </w:p>
        </w:tc>
        <w:tc>
          <w:tcPr>
            <w:tcW w:w="0" w:type="auto"/>
            <w:hideMark/>
          </w:tcPr>
          <w:p w14:paraId="5E15A97A" w14:textId="77777777" w:rsidR="00AF09BC" w:rsidRPr="00D37DCD" w:rsidRDefault="00AF09BC" w:rsidP="005776A1">
            <w:pPr>
              <w:tabs>
                <w:tab w:val="num" w:pos="720"/>
              </w:tabs>
            </w:pPr>
            <w:r w:rsidRPr="00D37DCD">
              <w:rPr>
                <w:b/>
                <w:bCs/>
              </w:rPr>
              <w:t>Device Trust</w:t>
            </w:r>
          </w:p>
        </w:tc>
        <w:tc>
          <w:tcPr>
            <w:tcW w:w="0" w:type="auto"/>
            <w:hideMark/>
          </w:tcPr>
          <w:p w14:paraId="00138CB5" w14:textId="77777777" w:rsidR="00AF09BC" w:rsidRPr="00D37DCD" w:rsidRDefault="00AF09BC" w:rsidP="005776A1">
            <w:pPr>
              <w:tabs>
                <w:tab w:val="num" w:pos="720"/>
              </w:tabs>
            </w:pPr>
            <w:r w:rsidRPr="00D37DCD">
              <w:rPr>
                <w:b/>
                <w:bCs/>
              </w:rPr>
              <w:t>Data Sensitivity</w:t>
            </w:r>
          </w:p>
        </w:tc>
        <w:tc>
          <w:tcPr>
            <w:tcW w:w="0" w:type="auto"/>
            <w:hideMark/>
          </w:tcPr>
          <w:p w14:paraId="0909B800" w14:textId="77777777" w:rsidR="00AF09BC" w:rsidRPr="00D37DCD" w:rsidRDefault="00AF09BC" w:rsidP="005776A1">
            <w:pPr>
              <w:tabs>
                <w:tab w:val="num" w:pos="720"/>
              </w:tabs>
            </w:pPr>
            <w:r w:rsidRPr="00D37DCD">
              <w:rPr>
                <w:b/>
                <w:bCs/>
              </w:rPr>
              <w:t>App Risk Posture</w:t>
            </w:r>
          </w:p>
        </w:tc>
        <w:tc>
          <w:tcPr>
            <w:tcW w:w="0" w:type="auto"/>
            <w:hideMark/>
          </w:tcPr>
          <w:p w14:paraId="54E48CFA" w14:textId="77777777" w:rsidR="00AF09BC" w:rsidRPr="00D37DCD" w:rsidRDefault="00AF09BC" w:rsidP="005776A1">
            <w:pPr>
              <w:tabs>
                <w:tab w:val="num" w:pos="720"/>
              </w:tabs>
            </w:pPr>
            <w:r w:rsidRPr="00D37DCD">
              <w:rPr>
                <w:b/>
                <w:bCs/>
              </w:rPr>
              <w:t>Typical Decision</w:t>
            </w:r>
          </w:p>
        </w:tc>
        <w:tc>
          <w:tcPr>
            <w:tcW w:w="0" w:type="auto"/>
            <w:hideMark/>
          </w:tcPr>
          <w:p w14:paraId="5F01240F" w14:textId="77777777" w:rsidR="00AF09BC" w:rsidRPr="00D37DCD" w:rsidRDefault="00AF09BC" w:rsidP="005776A1">
            <w:pPr>
              <w:tabs>
                <w:tab w:val="num" w:pos="720"/>
              </w:tabs>
            </w:pPr>
            <w:r w:rsidRPr="00D37DCD">
              <w:rPr>
                <w:b/>
                <w:bCs/>
              </w:rPr>
              <w:t>Description</w:t>
            </w:r>
          </w:p>
        </w:tc>
      </w:tr>
      <w:tr w:rsidR="00AF09BC" w:rsidRPr="00D37DCD" w14:paraId="44A1C416" w14:textId="77777777" w:rsidTr="005776A1">
        <w:tc>
          <w:tcPr>
            <w:tcW w:w="0" w:type="auto"/>
            <w:hideMark/>
          </w:tcPr>
          <w:p w14:paraId="7CBFB3A4" w14:textId="77777777" w:rsidR="00AF09BC" w:rsidRPr="00D37DCD" w:rsidRDefault="00AF09BC" w:rsidP="005776A1">
            <w:pPr>
              <w:tabs>
                <w:tab w:val="num" w:pos="720"/>
              </w:tabs>
            </w:pPr>
            <w:r w:rsidRPr="00D37DCD">
              <w:rPr>
                <w:b/>
                <w:bCs/>
              </w:rPr>
              <w:t>Corporate Office</w:t>
            </w:r>
          </w:p>
        </w:tc>
        <w:tc>
          <w:tcPr>
            <w:tcW w:w="0" w:type="auto"/>
            <w:hideMark/>
          </w:tcPr>
          <w:p w14:paraId="615B9529" w14:textId="77777777" w:rsidR="00AF09BC" w:rsidRPr="00D37DCD" w:rsidRDefault="00AF09BC" w:rsidP="005776A1">
            <w:pPr>
              <w:tabs>
                <w:tab w:val="num" w:pos="720"/>
              </w:tabs>
            </w:pPr>
            <w:r w:rsidRPr="00D37DCD">
              <w:t>High (0.95)</w:t>
            </w:r>
          </w:p>
        </w:tc>
        <w:tc>
          <w:tcPr>
            <w:tcW w:w="0" w:type="auto"/>
            <w:hideMark/>
          </w:tcPr>
          <w:p w14:paraId="11762608" w14:textId="77777777" w:rsidR="00AF09BC" w:rsidRPr="00D37DCD" w:rsidRDefault="00AF09BC" w:rsidP="005776A1">
            <w:pPr>
              <w:tabs>
                <w:tab w:val="num" w:pos="720"/>
              </w:tabs>
            </w:pPr>
            <w:r w:rsidRPr="00D37DCD">
              <w:t>High (0.95)</w:t>
            </w:r>
          </w:p>
        </w:tc>
        <w:tc>
          <w:tcPr>
            <w:tcW w:w="0" w:type="auto"/>
            <w:hideMark/>
          </w:tcPr>
          <w:p w14:paraId="7C9DB61A" w14:textId="77777777" w:rsidR="00AF09BC" w:rsidRPr="00D37DCD" w:rsidRDefault="00AF09BC" w:rsidP="005776A1">
            <w:pPr>
              <w:tabs>
                <w:tab w:val="num" w:pos="720"/>
              </w:tabs>
            </w:pPr>
            <w:r w:rsidRPr="00D37DCD">
              <w:t>High (0.90)</w:t>
            </w:r>
          </w:p>
        </w:tc>
        <w:tc>
          <w:tcPr>
            <w:tcW w:w="0" w:type="auto"/>
            <w:hideMark/>
          </w:tcPr>
          <w:p w14:paraId="4960024C" w14:textId="77777777" w:rsidR="00AF09BC" w:rsidRPr="00D37DCD" w:rsidRDefault="00AF09BC" w:rsidP="005776A1">
            <w:pPr>
              <w:tabs>
                <w:tab w:val="num" w:pos="720"/>
              </w:tabs>
            </w:pPr>
            <w:r w:rsidRPr="00D37DCD">
              <w:t>Low Risk (0.90)</w:t>
            </w:r>
          </w:p>
        </w:tc>
        <w:tc>
          <w:tcPr>
            <w:tcW w:w="0" w:type="auto"/>
            <w:hideMark/>
          </w:tcPr>
          <w:p w14:paraId="03450B62" w14:textId="77777777" w:rsidR="00AF09BC" w:rsidRPr="00D37DCD" w:rsidRDefault="00AF09BC" w:rsidP="005776A1">
            <w:pPr>
              <w:tabs>
                <w:tab w:val="num" w:pos="720"/>
              </w:tabs>
            </w:pPr>
            <w:r w:rsidRPr="00D37DCD">
              <w:rPr>
                <w:b/>
                <w:bCs/>
              </w:rPr>
              <w:t>Full Access</w:t>
            </w:r>
          </w:p>
        </w:tc>
        <w:tc>
          <w:tcPr>
            <w:tcW w:w="0" w:type="auto"/>
            <w:hideMark/>
          </w:tcPr>
          <w:p w14:paraId="0AD2660D" w14:textId="77777777" w:rsidR="00AF09BC" w:rsidRPr="00D37DCD" w:rsidRDefault="00AF09BC" w:rsidP="005776A1">
            <w:pPr>
              <w:tabs>
                <w:tab w:val="num" w:pos="720"/>
              </w:tabs>
            </w:pPr>
            <w:r w:rsidRPr="00D37DCD">
              <w:t>Employee on-site</w:t>
            </w:r>
          </w:p>
        </w:tc>
      </w:tr>
      <w:tr w:rsidR="00AF09BC" w:rsidRPr="00D37DCD" w14:paraId="23B40F6F" w14:textId="77777777" w:rsidTr="005776A1">
        <w:tc>
          <w:tcPr>
            <w:tcW w:w="0" w:type="auto"/>
            <w:hideMark/>
          </w:tcPr>
          <w:p w14:paraId="0CEC55C7" w14:textId="77777777" w:rsidR="00AF09BC" w:rsidRPr="00D37DCD" w:rsidRDefault="00AF09BC" w:rsidP="005776A1">
            <w:pPr>
              <w:tabs>
                <w:tab w:val="num" w:pos="720"/>
              </w:tabs>
            </w:pPr>
            <w:r w:rsidRPr="00D37DCD">
              <w:rPr>
                <w:b/>
                <w:bCs/>
              </w:rPr>
              <w:t>VPN / Remote</w:t>
            </w:r>
          </w:p>
        </w:tc>
        <w:tc>
          <w:tcPr>
            <w:tcW w:w="0" w:type="auto"/>
            <w:hideMark/>
          </w:tcPr>
          <w:p w14:paraId="61A37D05" w14:textId="77777777" w:rsidR="00AF09BC" w:rsidRPr="00D37DCD" w:rsidRDefault="00AF09BC" w:rsidP="005776A1">
            <w:pPr>
              <w:tabs>
                <w:tab w:val="num" w:pos="720"/>
              </w:tabs>
            </w:pPr>
            <w:r w:rsidRPr="00D37DCD">
              <w:t>Med-High (0.85)</w:t>
            </w:r>
          </w:p>
        </w:tc>
        <w:tc>
          <w:tcPr>
            <w:tcW w:w="0" w:type="auto"/>
            <w:hideMark/>
          </w:tcPr>
          <w:p w14:paraId="58001ED4" w14:textId="77777777" w:rsidR="00AF09BC" w:rsidRPr="00D37DCD" w:rsidRDefault="00AF09BC" w:rsidP="005776A1">
            <w:pPr>
              <w:tabs>
                <w:tab w:val="num" w:pos="720"/>
              </w:tabs>
            </w:pPr>
            <w:r w:rsidRPr="00D37DCD">
              <w:t>High (0.90)</w:t>
            </w:r>
          </w:p>
        </w:tc>
        <w:tc>
          <w:tcPr>
            <w:tcW w:w="0" w:type="auto"/>
            <w:hideMark/>
          </w:tcPr>
          <w:p w14:paraId="17AB8814" w14:textId="77777777" w:rsidR="00AF09BC" w:rsidRPr="00D37DCD" w:rsidRDefault="00AF09BC" w:rsidP="005776A1">
            <w:pPr>
              <w:tabs>
                <w:tab w:val="num" w:pos="720"/>
              </w:tabs>
            </w:pPr>
            <w:r w:rsidRPr="00D37DCD">
              <w:t>High (0.85)</w:t>
            </w:r>
          </w:p>
        </w:tc>
        <w:tc>
          <w:tcPr>
            <w:tcW w:w="0" w:type="auto"/>
            <w:hideMark/>
          </w:tcPr>
          <w:p w14:paraId="2A9031AC" w14:textId="77777777" w:rsidR="00AF09BC" w:rsidRPr="00D37DCD" w:rsidRDefault="00AF09BC" w:rsidP="005776A1">
            <w:pPr>
              <w:tabs>
                <w:tab w:val="num" w:pos="720"/>
              </w:tabs>
            </w:pPr>
            <w:r w:rsidRPr="00D37DCD">
              <w:t>Low Risk (0.90)</w:t>
            </w:r>
          </w:p>
        </w:tc>
        <w:tc>
          <w:tcPr>
            <w:tcW w:w="0" w:type="auto"/>
            <w:hideMark/>
          </w:tcPr>
          <w:p w14:paraId="78CE551E" w14:textId="77777777" w:rsidR="00AF09BC" w:rsidRPr="00D37DCD" w:rsidRDefault="00AF09BC" w:rsidP="005776A1">
            <w:pPr>
              <w:tabs>
                <w:tab w:val="num" w:pos="720"/>
              </w:tabs>
            </w:pPr>
            <w:r w:rsidRPr="00D37DCD">
              <w:rPr>
                <w:b/>
                <w:bCs/>
              </w:rPr>
              <w:t>Full Access</w:t>
            </w:r>
          </w:p>
        </w:tc>
        <w:tc>
          <w:tcPr>
            <w:tcW w:w="0" w:type="auto"/>
            <w:hideMark/>
          </w:tcPr>
          <w:p w14:paraId="1EA46499" w14:textId="77777777" w:rsidR="00AF09BC" w:rsidRPr="00D37DCD" w:rsidRDefault="00AF09BC" w:rsidP="005776A1">
            <w:pPr>
              <w:tabs>
                <w:tab w:val="num" w:pos="720"/>
              </w:tabs>
            </w:pPr>
            <w:r w:rsidRPr="00D37DCD">
              <w:t>WFH with managed PC</w:t>
            </w:r>
          </w:p>
        </w:tc>
      </w:tr>
      <w:tr w:rsidR="00AF09BC" w:rsidRPr="00D37DCD" w14:paraId="3BF26391" w14:textId="77777777" w:rsidTr="005776A1">
        <w:tc>
          <w:tcPr>
            <w:tcW w:w="0" w:type="auto"/>
            <w:hideMark/>
          </w:tcPr>
          <w:p w14:paraId="4DC0E499" w14:textId="77777777" w:rsidR="00AF09BC" w:rsidRPr="00D37DCD" w:rsidRDefault="00AF09BC" w:rsidP="005776A1">
            <w:pPr>
              <w:tabs>
                <w:tab w:val="num" w:pos="720"/>
              </w:tabs>
            </w:pPr>
            <w:r w:rsidRPr="00D37DCD">
              <w:rPr>
                <w:b/>
                <w:bCs/>
              </w:rPr>
              <w:t>Public Wi-Fi</w:t>
            </w:r>
          </w:p>
        </w:tc>
        <w:tc>
          <w:tcPr>
            <w:tcW w:w="0" w:type="auto"/>
            <w:hideMark/>
          </w:tcPr>
          <w:p w14:paraId="7C0EA229" w14:textId="77777777" w:rsidR="00AF09BC" w:rsidRPr="00D37DCD" w:rsidRDefault="00AF09BC" w:rsidP="005776A1">
            <w:pPr>
              <w:tabs>
                <w:tab w:val="num" w:pos="720"/>
              </w:tabs>
            </w:pPr>
            <w:r w:rsidRPr="00D37DCD">
              <w:t>Low (0.30)</w:t>
            </w:r>
          </w:p>
        </w:tc>
        <w:tc>
          <w:tcPr>
            <w:tcW w:w="0" w:type="auto"/>
            <w:hideMark/>
          </w:tcPr>
          <w:p w14:paraId="58700444" w14:textId="77777777" w:rsidR="00AF09BC" w:rsidRPr="00D37DCD" w:rsidRDefault="00AF09BC" w:rsidP="005776A1">
            <w:pPr>
              <w:tabs>
                <w:tab w:val="num" w:pos="720"/>
              </w:tabs>
            </w:pPr>
            <w:r w:rsidRPr="00D37DCD">
              <w:t>Med-High (0.75)</w:t>
            </w:r>
          </w:p>
        </w:tc>
        <w:tc>
          <w:tcPr>
            <w:tcW w:w="0" w:type="auto"/>
            <w:hideMark/>
          </w:tcPr>
          <w:p w14:paraId="5C608AD4" w14:textId="77777777" w:rsidR="00AF09BC" w:rsidRPr="00D37DCD" w:rsidRDefault="00AF09BC" w:rsidP="005776A1">
            <w:pPr>
              <w:tabs>
                <w:tab w:val="num" w:pos="720"/>
              </w:tabs>
            </w:pPr>
            <w:r w:rsidRPr="00D37DCD">
              <w:t>Medium (0.60)</w:t>
            </w:r>
          </w:p>
        </w:tc>
        <w:tc>
          <w:tcPr>
            <w:tcW w:w="0" w:type="auto"/>
            <w:hideMark/>
          </w:tcPr>
          <w:p w14:paraId="7EBAD6F4" w14:textId="77777777" w:rsidR="00AF09BC" w:rsidRPr="00D37DCD" w:rsidRDefault="00AF09BC" w:rsidP="005776A1">
            <w:pPr>
              <w:tabs>
                <w:tab w:val="num" w:pos="720"/>
              </w:tabs>
            </w:pPr>
            <w:r w:rsidRPr="00D37DCD">
              <w:t>Med Risk (0.70)</w:t>
            </w:r>
          </w:p>
        </w:tc>
        <w:tc>
          <w:tcPr>
            <w:tcW w:w="0" w:type="auto"/>
            <w:hideMark/>
          </w:tcPr>
          <w:p w14:paraId="60D55D14" w14:textId="77777777" w:rsidR="00AF09BC" w:rsidRPr="00D37DCD" w:rsidRDefault="00AF09BC" w:rsidP="005776A1">
            <w:pPr>
              <w:tabs>
                <w:tab w:val="num" w:pos="720"/>
              </w:tabs>
            </w:pPr>
            <w:r w:rsidRPr="00D37DCD">
              <w:rPr>
                <w:b/>
                <w:bCs/>
              </w:rPr>
              <w:t>Limited Access</w:t>
            </w:r>
          </w:p>
        </w:tc>
        <w:tc>
          <w:tcPr>
            <w:tcW w:w="0" w:type="auto"/>
            <w:hideMark/>
          </w:tcPr>
          <w:p w14:paraId="7460ADA4" w14:textId="77777777" w:rsidR="00AF09BC" w:rsidRPr="00D37DCD" w:rsidRDefault="00AF09BC" w:rsidP="005776A1">
            <w:pPr>
              <w:tabs>
                <w:tab w:val="num" w:pos="720"/>
              </w:tabs>
            </w:pPr>
            <w:r w:rsidRPr="00D37DCD">
              <w:t>Coffee shop usage</w:t>
            </w:r>
          </w:p>
        </w:tc>
      </w:tr>
      <w:tr w:rsidR="00AF09BC" w:rsidRPr="00D37DCD" w14:paraId="08D05C72" w14:textId="77777777" w:rsidTr="005776A1">
        <w:tc>
          <w:tcPr>
            <w:tcW w:w="0" w:type="auto"/>
            <w:hideMark/>
          </w:tcPr>
          <w:p w14:paraId="5CE2763C" w14:textId="77777777" w:rsidR="00AF09BC" w:rsidRPr="00D37DCD" w:rsidRDefault="00AF09BC" w:rsidP="005776A1">
            <w:pPr>
              <w:tabs>
                <w:tab w:val="num" w:pos="720"/>
              </w:tabs>
            </w:pPr>
            <w:r w:rsidRPr="00D37DCD">
              <w:rPr>
                <w:b/>
                <w:bCs/>
              </w:rPr>
              <w:t>BYOD / Guest</w:t>
            </w:r>
          </w:p>
        </w:tc>
        <w:tc>
          <w:tcPr>
            <w:tcW w:w="0" w:type="auto"/>
            <w:hideMark/>
          </w:tcPr>
          <w:p w14:paraId="76DEBD5A" w14:textId="77777777" w:rsidR="00AF09BC" w:rsidRPr="00D37DCD" w:rsidRDefault="00AF09BC" w:rsidP="005776A1">
            <w:pPr>
              <w:tabs>
                <w:tab w:val="num" w:pos="720"/>
              </w:tabs>
            </w:pPr>
            <w:r w:rsidRPr="00D37DCD">
              <w:t>High (0.90)</w:t>
            </w:r>
          </w:p>
        </w:tc>
        <w:tc>
          <w:tcPr>
            <w:tcW w:w="0" w:type="auto"/>
            <w:hideMark/>
          </w:tcPr>
          <w:p w14:paraId="5A131291" w14:textId="77777777" w:rsidR="00AF09BC" w:rsidRPr="00D37DCD" w:rsidRDefault="00AF09BC" w:rsidP="005776A1">
            <w:pPr>
              <w:tabs>
                <w:tab w:val="num" w:pos="720"/>
              </w:tabs>
            </w:pPr>
            <w:r w:rsidRPr="00D37DCD">
              <w:t>Low (0.40)</w:t>
            </w:r>
          </w:p>
        </w:tc>
        <w:tc>
          <w:tcPr>
            <w:tcW w:w="0" w:type="auto"/>
            <w:hideMark/>
          </w:tcPr>
          <w:p w14:paraId="28BC1BAB" w14:textId="77777777" w:rsidR="00AF09BC" w:rsidRPr="00D37DCD" w:rsidRDefault="00AF09BC" w:rsidP="005776A1">
            <w:pPr>
              <w:tabs>
                <w:tab w:val="num" w:pos="720"/>
              </w:tabs>
            </w:pPr>
            <w:r w:rsidRPr="00D37DCD">
              <w:t>Low/Med (0.50)</w:t>
            </w:r>
          </w:p>
        </w:tc>
        <w:tc>
          <w:tcPr>
            <w:tcW w:w="0" w:type="auto"/>
            <w:hideMark/>
          </w:tcPr>
          <w:p w14:paraId="537E448A" w14:textId="77777777" w:rsidR="00AF09BC" w:rsidRPr="00D37DCD" w:rsidRDefault="00AF09BC" w:rsidP="005776A1">
            <w:pPr>
              <w:tabs>
                <w:tab w:val="num" w:pos="720"/>
              </w:tabs>
            </w:pPr>
            <w:r w:rsidRPr="00D37DCD">
              <w:t>Med Risk (0.60)</w:t>
            </w:r>
          </w:p>
        </w:tc>
        <w:tc>
          <w:tcPr>
            <w:tcW w:w="0" w:type="auto"/>
            <w:hideMark/>
          </w:tcPr>
          <w:p w14:paraId="2E183EAC" w14:textId="77777777" w:rsidR="00AF09BC" w:rsidRPr="00D37DCD" w:rsidRDefault="00AF09BC" w:rsidP="005776A1">
            <w:pPr>
              <w:tabs>
                <w:tab w:val="num" w:pos="720"/>
              </w:tabs>
            </w:pPr>
            <w:r w:rsidRPr="00D37DCD">
              <w:rPr>
                <w:b/>
                <w:bCs/>
              </w:rPr>
              <w:t>Limited Access</w:t>
            </w:r>
          </w:p>
        </w:tc>
        <w:tc>
          <w:tcPr>
            <w:tcW w:w="0" w:type="auto"/>
            <w:hideMark/>
          </w:tcPr>
          <w:p w14:paraId="73290C78" w14:textId="77777777" w:rsidR="00AF09BC" w:rsidRPr="00D37DCD" w:rsidRDefault="00AF09BC" w:rsidP="005776A1">
            <w:pPr>
              <w:tabs>
                <w:tab w:val="num" w:pos="720"/>
              </w:tabs>
            </w:pPr>
            <w:r w:rsidRPr="00D37DCD">
              <w:t>Personal phone</w:t>
            </w:r>
          </w:p>
        </w:tc>
      </w:tr>
      <w:tr w:rsidR="00AF09BC" w:rsidRPr="00D37DCD" w14:paraId="353A1084" w14:textId="77777777" w:rsidTr="005776A1">
        <w:tc>
          <w:tcPr>
            <w:tcW w:w="0" w:type="auto"/>
            <w:hideMark/>
          </w:tcPr>
          <w:p w14:paraId="3C7736D7" w14:textId="77777777" w:rsidR="00AF09BC" w:rsidRPr="00D37DCD" w:rsidRDefault="00AF09BC" w:rsidP="005776A1">
            <w:pPr>
              <w:tabs>
                <w:tab w:val="num" w:pos="720"/>
              </w:tabs>
            </w:pPr>
            <w:r w:rsidRPr="00D37DCD">
              <w:rPr>
                <w:b/>
                <w:bCs/>
              </w:rPr>
              <w:t>Untrusted</w:t>
            </w:r>
          </w:p>
        </w:tc>
        <w:tc>
          <w:tcPr>
            <w:tcW w:w="0" w:type="auto"/>
            <w:hideMark/>
          </w:tcPr>
          <w:p w14:paraId="447F9D23" w14:textId="77777777" w:rsidR="00AF09BC" w:rsidRPr="00D37DCD" w:rsidRDefault="00AF09BC" w:rsidP="005776A1">
            <w:pPr>
              <w:tabs>
                <w:tab w:val="num" w:pos="720"/>
              </w:tabs>
            </w:pPr>
            <w:r w:rsidRPr="00D37DCD">
              <w:t>Low (0.30)</w:t>
            </w:r>
          </w:p>
        </w:tc>
        <w:tc>
          <w:tcPr>
            <w:tcW w:w="0" w:type="auto"/>
            <w:hideMark/>
          </w:tcPr>
          <w:p w14:paraId="6EBC290B" w14:textId="77777777" w:rsidR="00AF09BC" w:rsidRPr="00D37DCD" w:rsidRDefault="00AF09BC" w:rsidP="005776A1">
            <w:pPr>
              <w:tabs>
                <w:tab w:val="num" w:pos="720"/>
              </w:tabs>
            </w:pPr>
            <w:r w:rsidRPr="00D37DCD">
              <w:t>Low (0.30)</w:t>
            </w:r>
          </w:p>
        </w:tc>
        <w:tc>
          <w:tcPr>
            <w:tcW w:w="0" w:type="auto"/>
            <w:hideMark/>
          </w:tcPr>
          <w:p w14:paraId="437F8953" w14:textId="77777777" w:rsidR="00AF09BC" w:rsidRPr="00D37DCD" w:rsidRDefault="00AF09BC" w:rsidP="005776A1">
            <w:pPr>
              <w:tabs>
                <w:tab w:val="num" w:pos="720"/>
              </w:tabs>
            </w:pPr>
            <w:r w:rsidRPr="00D37DCD">
              <w:t>Low (0.30)</w:t>
            </w:r>
          </w:p>
        </w:tc>
        <w:tc>
          <w:tcPr>
            <w:tcW w:w="0" w:type="auto"/>
            <w:hideMark/>
          </w:tcPr>
          <w:p w14:paraId="0EC41896" w14:textId="77777777" w:rsidR="00AF09BC" w:rsidRPr="00D37DCD" w:rsidRDefault="00AF09BC" w:rsidP="005776A1">
            <w:pPr>
              <w:tabs>
                <w:tab w:val="num" w:pos="720"/>
              </w:tabs>
            </w:pPr>
            <w:r w:rsidRPr="00D37DCD">
              <w:t>High Risk (0.30)</w:t>
            </w:r>
          </w:p>
        </w:tc>
        <w:tc>
          <w:tcPr>
            <w:tcW w:w="0" w:type="auto"/>
            <w:hideMark/>
          </w:tcPr>
          <w:p w14:paraId="13EFE765" w14:textId="77777777" w:rsidR="00AF09BC" w:rsidRPr="00D37DCD" w:rsidRDefault="00AF09BC" w:rsidP="005776A1">
            <w:pPr>
              <w:tabs>
                <w:tab w:val="num" w:pos="720"/>
              </w:tabs>
            </w:pPr>
            <w:r w:rsidRPr="00D37DCD">
              <w:rPr>
                <w:b/>
                <w:bCs/>
              </w:rPr>
              <w:t>No Access</w:t>
            </w:r>
          </w:p>
        </w:tc>
        <w:tc>
          <w:tcPr>
            <w:tcW w:w="0" w:type="auto"/>
            <w:hideMark/>
          </w:tcPr>
          <w:p w14:paraId="758CCA4E" w14:textId="77777777" w:rsidR="00AF09BC" w:rsidRPr="00D37DCD" w:rsidRDefault="00AF09BC" w:rsidP="005776A1">
            <w:pPr>
              <w:tabs>
                <w:tab w:val="num" w:pos="720"/>
              </w:tabs>
            </w:pPr>
            <w:r w:rsidRPr="00D37DCD">
              <w:t>Unknown external</w:t>
            </w:r>
          </w:p>
        </w:tc>
      </w:tr>
      <w:tr w:rsidR="00AF09BC" w:rsidRPr="00D37DCD" w14:paraId="7D62A0AB" w14:textId="77777777" w:rsidTr="005776A1">
        <w:tc>
          <w:tcPr>
            <w:tcW w:w="0" w:type="auto"/>
            <w:hideMark/>
          </w:tcPr>
          <w:p w14:paraId="0F986D4D" w14:textId="77777777" w:rsidR="00AF09BC" w:rsidRPr="00D37DCD" w:rsidRDefault="00AF09BC" w:rsidP="005776A1">
            <w:pPr>
              <w:tabs>
                <w:tab w:val="num" w:pos="720"/>
              </w:tabs>
            </w:pPr>
            <w:r w:rsidRPr="00D37DCD">
              <w:rPr>
                <w:b/>
                <w:bCs/>
              </w:rPr>
              <w:t>Compromised</w:t>
            </w:r>
          </w:p>
        </w:tc>
        <w:tc>
          <w:tcPr>
            <w:tcW w:w="0" w:type="auto"/>
            <w:hideMark/>
          </w:tcPr>
          <w:p w14:paraId="65A5D22D" w14:textId="77777777" w:rsidR="00AF09BC" w:rsidRPr="00D37DCD" w:rsidRDefault="00AF09BC" w:rsidP="005776A1">
            <w:pPr>
              <w:tabs>
                <w:tab w:val="num" w:pos="720"/>
              </w:tabs>
            </w:pPr>
            <w:r w:rsidRPr="00D37DCD">
              <w:t>Very Low (0.20)</w:t>
            </w:r>
          </w:p>
        </w:tc>
        <w:tc>
          <w:tcPr>
            <w:tcW w:w="0" w:type="auto"/>
            <w:hideMark/>
          </w:tcPr>
          <w:p w14:paraId="257CF2D3" w14:textId="77777777" w:rsidR="00AF09BC" w:rsidRPr="00D37DCD" w:rsidRDefault="00AF09BC" w:rsidP="005776A1">
            <w:pPr>
              <w:tabs>
                <w:tab w:val="num" w:pos="720"/>
              </w:tabs>
            </w:pPr>
            <w:r w:rsidRPr="00D37DCD">
              <w:t>Very Low (0.20)</w:t>
            </w:r>
          </w:p>
        </w:tc>
        <w:tc>
          <w:tcPr>
            <w:tcW w:w="0" w:type="auto"/>
            <w:hideMark/>
          </w:tcPr>
          <w:p w14:paraId="457C4066" w14:textId="77777777" w:rsidR="00AF09BC" w:rsidRPr="00D37DCD" w:rsidRDefault="00AF09BC" w:rsidP="005776A1">
            <w:pPr>
              <w:tabs>
                <w:tab w:val="num" w:pos="720"/>
              </w:tabs>
            </w:pPr>
            <w:r w:rsidRPr="00D37DCD">
              <w:t>Low (0.20)</w:t>
            </w:r>
          </w:p>
        </w:tc>
        <w:tc>
          <w:tcPr>
            <w:tcW w:w="0" w:type="auto"/>
            <w:hideMark/>
          </w:tcPr>
          <w:p w14:paraId="4ABF684A" w14:textId="77777777" w:rsidR="00AF09BC" w:rsidRPr="00D37DCD" w:rsidRDefault="00AF09BC" w:rsidP="005776A1">
            <w:pPr>
              <w:tabs>
                <w:tab w:val="num" w:pos="720"/>
              </w:tabs>
            </w:pPr>
            <w:r w:rsidRPr="00D37DCD">
              <w:t>High Risk (0.20)</w:t>
            </w:r>
          </w:p>
        </w:tc>
        <w:tc>
          <w:tcPr>
            <w:tcW w:w="0" w:type="auto"/>
            <w:hideMark/>
          </w:tcPr>
          <w:p w14:paraId="2C10B38E" w14:textId="77777777" w:rsidR="00AF09BC" w:rsidRPr="00D37DCD" w:rsidRDefault="00AF09BC" w:rsidP="005776A1">
            <w:pPr>
              <w:tabs>
                <w:tab w:val="num" w:pos="720"/>
              </w:tabs>
            </w:pPr>
            <w:r w:rsidRPr="00D37DCD">
              <w:rPr>
                <w:b/>
                <w:bCs/>
              </w:rPr>
              <w:t>No Access</w:t>
            </w:r>
          </w:p>
        </w:tc>
        <w:tc>
          <w:tcPr>
            <w:tcW w:w="0" w:type="auto"/>
            <w:hideMark/>
          </w:tcPr>
          <w:p w14:paraId="17C50BCE" w14:textId="77777777" w:rsidR="00AF09BC" w:rsidRPr="00D37DCD" w:rsidRDefault="00AF09BC" w:rsidP="005776A1">
            <w:pPr>
              <w:tabs>
                <w:tab w:val="num" w:pos="720"/>
              </w:tabs>
            </w:pPr>
            <w:r w:rsidRPr="00D37DCD">
              <w:t>Detected attack</w:t>
            </w:r>
          </w:p>
        </w:tc>
      </w:tr>
    </w:tbl>
    <w:p w14:paraId="4BBAC139" w14:textId="77777777" w:rsidR="00AF09BC" w:rsidRDefault="00AF09BC" w:rsidP="00AF09BC">
      <w:pPr>
        <w:tabs>
          <w:tab w:val="num" w:pos="720"/>
        </w:tabs>
      </w:pPr>
    </w:p>
    <w:p w14:paraId="56938059" w14:textId="77777777" w:rsidR="00AF09BC" w:rsidRDefault="00AF09BC" w:rsidP="00AF09BC">
      <w:pPr>
        <w:pStyle w:val="Heading4"/>
      </w:pPr>
      <w:r>
        <w:lastRenderedPageBreak/>
        <w:t>Tescase4: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2074"/>
        <w:gridCol w:w="1897"/>
        <w:gridCol w:w="3161"/>
      </w:tblGrid>
      <w:tr w:rsidR="00AF09BC" w:rsidRPr="00D37DCD" w14:paraId="5817EF00" w14:textId="77777777" w:rsidTr="005776A1">
        <w:trPr>
          <w:tblHeader/>
        </w:trPr>
        <w:tc>
          <w:tcPr>
            <w:tcW w:w="0" w:type="auto"/>
            <w:tcMar>
              <w:top w:w="75" w:type="dxa"/>
              <w:left w:w="150" w:type="dxa"/>
              <w:bottom w:w="75" w:type="dxa"/>
              <w:right w:w="150" w:type="dxa"/>
            </w:tcMar>
            <w:vAlign w:val="center"/>
            <w:hideMark/>
          </w:tcPr>
          <w:p w14:paraId="73AFAB99" w14:textId="77777777" w:rsidR="00AF09BC" w:rsidRPr="00D37DCD" w:rsidRDefault="00AF09BC" w:rsidP="005776A1">
            <w:pPr>
              <w:tabs>
                <w:tab w:val="num" w:pos="720"/>
              </w:tabs>
              <w:rPr>
                <w:b/>
                <w:bCs/>
              </w:rPr>
            </w:pPr>
            <w:r w:rsidRPr="00D37DCD">
              <w:rPr>
                <w:b/>
                <w:bCs/>
              </w:rPr>
              <w:t>Scenario</w:t>
            </w:r>
          </w:p>
        </w:tc>
        <w:tc>
          <w:tcPr>
            <w:tcW w:w="0" w:type="auto"/>
            <w:tcMar>
              <w:top w:w="75" w:type="dxa"/>
              <w:left w:w="150" w:type="dxa"/>
              <w:bottom w:w="75" w:type="dxa"/>
              <w:right w:w="150" w:type="dxa"/>
            </w:tcMar>
            <w:vAlign w:val="center"/>
            <w:hideMark/>
          </w:tcPr>
          <w:p w14:paraId="3557018C" w14:textId="77777777" w:rsidR="00AF09BC" w:rsidRPr="00D37DCD" w:rsidRDefault="00AF09BC" w:rsidP="005776A1">
            <w:pPr>
              <w:tabs>
                <w:tab w:val="num" w:pos="720"/>
              </w:tabs>
              <w:rPr>
                <w:b/>
                <w:bCs/>
              </w:rPr>
            </w:pPr>
            <w:r w:rsidRPr="00D37DCD">
              <w:rPr>
                <w:b/>
                <w:bCs/>
              </w:rPr>
              <w:t>Characteristics</w:t>
            </w:r>
          </w:p>
        </w:tc>
        <w:tc>
          <w:tcPr>
            <w:tcW w:w="0" w:type="auto"/>
            <w:tcMar>
              <w:top w:w="75" w:type="dxa"/>
              <w:left w:w="150" w:type="dxa"/>
              <w:bottom w:w="75" w:type="dxa"/>
              <w:right w:w="150" w:type="dxa"/>
            </w:tcMar>
            <w:vAlign w:val="center"/>
            <w:hideMark/>
          </w:tcPr>
          <w:p w14:paraId="65E3202A" w14:textId="77777777" w:rsidR="00AF09BC" w:rsidRPr="00D37DCD" w:rsidRDefault="00AF09BC" w:rsidP="005776A1">
            <w:pPr>
              <w:tabs>
                <w:tab w:val="num" w:pos="720"/>
              </w:tabs>
              <w:rPr>
                <w:b/>
                <w:bCs/>
              </w:rPr>
            </w:pPr>
            <w:r w:rsidRPr="00D37DCD">
              <w:rPr>
                <w:b/>
                <w:bCs/>
              </w:rPr>
              <w:t>Fusion Outcome</w:t>
            </w:r>
          </w:p>
        </w:tc>
        <w:tc>
          <w:tcPr>
            <w:tcW w:w="0" w:type="auto"/>
            <w:tcMar>
              <w:top w:w="75" w:type="dxa"/>
              <w:left w:w="150" w:type="dxa"/>
              <w:bottom w:w="75" w:type="dxa"/>
              <w:right w:w="150" w:type="dxa"/>
            </w:tcMar>
            <w:vAlign w:val="center"/>
            <w:hideMark/>
          </w:tcPr>
          <w:p w14:paraId="5555CFF6" w14:textId="77777777" w:rsidR="00AF09BC" w:rsidRPr="00D37DCD" w:rsidRDefault="00AF09BC" w:rsidP="005776A1">
            <w:pPr>
              <w:tabs>
                <w:tab w:val="num" w:pos="720"/>
              </w:tabs>
              <w:rPr>
                <w:b/>
                <w:bCs/>
              </w:rPr>
            </w:pPr>
            <w:r w:rsidRPr="00D37DCD">
              <w:rPr>
                <w:b/>
                <w:bCs/>
              </w:rPr>
              <w:t>Discussion</w:t>
            </w:r>
          </w:p>
        </w:tc>
      </w:tr>
      <w:tr w:rsidR="00AF09BC" w:rsidRPr="00D37DCD" w14:paraId="3A157996" w14:textId="77777777" w:rsidTr="005776A1">
        <w:tc>
          <w:tcPr>
            <w:tcW w:w="0" w:type="auto"/>
            <w:tcMar>
              <w:top w:w="75" w:type="dxa"/>
              <w:left w:w="150" w:type="dxa"/>
              <w:bottom w:w="75" w:type="dxa"/>
              <w:right w:w="150" w:type="dxa"/>
            </w:tcMar>
            <w:vAlign w:val="center"/>
            <w:hideMark/>
          </w:tcPr>
          <w:p w14:paraId="2938BCA7" w14:textId="77777777" w:rsidR="00AF09BC" w:rsidRPr="00D37DCD" w:rsidRDefault="00AF09BC" w:rsidP="005776A1">
            <w:pPr>
              <w:tabs>
                <w:tab w:val="num" w:pos="720"/>
              </w:tabs>
            </w:pPr>
            <w:r w:rsidRPr="00D37DCD">
              <w:rPr>
                <w:b/>
                <w:bCs/>
              </w:rPr>
              <w:t>Corporate Office</w:t>
            </w:r>
          </w:p>
        </w:tc>
        <w:tc>
          <w:tcPr>
            <w:tcW w:w="0" w:type="auto"/>
            <w:tcMar>
              <w:top w:w="75" w:type="dxa"/>
              <w:left w:w="150" w:type="dxa"/>
              <w:bottom w:w="75" w:type="dxa"/>
              <w:right w:w="150" w:type="dxa"/>
            </w:tcMar>
            <w:vAlign w:val="center"/>
            <w:hideMark/>
          </w:tcPr>
          <w:p w14:paraId="00AA0A7E" w14:textId="77777777" w:rsidR="00AF09BC" w:rsidRPr="00D37DCD" w:rsidRDefault="00AF09BC" w:rsidP="005776A1">
            <w:pPr>
              <w:tabs>
                <w:tab w:val="num" w:pos="720"/>
              </w:tabs>
            </w:pPr>
            <w:r w:rsidRPr="00D37DCD">
              <w:t>High scores across all domains.</w:t>
            </w:r>
          </w:p>
        </w:tc>
        <w:tc>
          <w:tcPr>
            <w:tcW w:w="0" w:type="auto"/>
            <w:tcMar>
              <w:top w:w="75" w:type="dxa"/>
              <w:left w:w="150" w:type="dxa"/>
              <w:bottom w:w="75" w:type="dxa"/>
              <w:right w:w="150" w:type="dxa"/>
            </w:tcMar>
            <w:vAlign w:val="center"/>
            <w:hideMark/>
          </w:tcPr>
          <w:p w14:paraId="1661439D" w14:textId="77777777" w:rsidR="00AF09BC" w:rsidRPr="00D37DCD" w:rsidRDefault="00AF09BC" w:rsidP="005776A1">
            <w:pPr>
              <w:tabs>
                <w:tab w:val="num" w:pos="720"/>
              </w:tabs>
            </w:pPr>
            <w:r w:rsidRPr="00D37DCD">
              <w:rPr>
                <w:b/>
                <w:bCs/>
              </w:rPr>
              <w:t>Full Access</w:t>
            </w:r>
          </w:p>
        </w:tc>
        <w:tc>
          <w:tcPr>
            <w:tcW w:w="0" w:type="auto"/>
            <w:tcMar>
              <w:top w:w="75" w:type="dxa"/>
              <w:left w:w="150" w:type="dxa"/>
              <w:bottom w:w="75" w:type="dxa"/>
              <w:right w:w="150" w:type="dxa"/>
            </w:tcMar>
            <w:vAlign w:val="center"/>
            <w:hideMark/>
          </w:tcPr>
          <w:p w14:paraId="2C6BAE96" w14:textId="77777777" w:rsidR="00AF09BC" w:rsidRPr="00D37DCD" w:rsidRDefault="00AF09BC" w:rsidP="005776A1">
            <w:pPr>
              <w:tabs>
                <w:tab w:val="num" w:pos="720"/>
              </w:tabs>
            </w:pPr>
            <w:r w:rsidRPr="00D37DCD">
              <w:t>Trust Score converges to ≈1.0.</w:t>
            </w:r>
          </w:p>
        </w:tc>
      </w:tr>
      <w:tr w:rsidR="00AF09BC" w:rsidRPr="00D37DCD" w14:paraId="1C0B1015" w14:textId="77777777" w:rsidTr="005776A1">
        <w:tc>
          <w:tcPr>
            <w:tcW w:w="0" w:type="auto"/>
            <w:tcMar>
              <w:top w:w="75" w:type="dxa"/>
              <w:left w:w="150" w:type="dxa"/>
              <w:bottom w:w="75" w:type="dxa"/>
              <w:right w:w="150" w:type="dxa"/>
            </w:tcMar>
            <w:vAlign w:val="center"/>
            <w:hideMark/>
          </w:tcPr>
          <w:p w14:paraId="64E63D74" w14:textId="77777777" w:rsidR="00AF09BC" w:rsidRPr="00D37DCD" w:rsidRDefault="00AF09BC" w:rsidP="005776A1">
            <w:pPr>
              <w:tabs>
                <w:tab w:val="num" w:pos="720"/>
              </w:tabs>
            </w:pPr>
            <w:r w:rsidRPr="00D37DCD">
              <w:rPr>
                <w:b/>
                <w:bCs/>
              </w:rPr>
              <w:t>Remote / VPN</w:t>
            </w:r>
          </w:p>
        </w:tc>
        <w:tc>
          <w:tcPr>
            <w:tcW w:w="0" w:type="auto"/>
            <w:tcMar>
              <w:top w:w="75" w:type="dxa"/>
              <w:left w:w="150" w:type="dxa"/>
              <w:bottom w:w="75" w:type="dxa"/>
              <w:right w:w="150" w:type="dxa"/>
            </w:tcMar>
            <w:vAlign w:val="center"/>
            <w:hideMark/>
          </w:tcPr>
          <w:p w14:paraId="6FD07815" w14:textId="77777777" w:rsidR="00AF09BC" w:rsidRPr="00D37DCD" w:rsidRDefault="00AF09BC" w:rsidP="005776A1">
            <w:pPr>
              <w:tabs>
                <w:tab w:val="num" w:pos="720"/>
              </w:tabs>
            </w:pPr>
            <w:r w:rsidRPr="00D37DCD">
              <w:t>Network trust dips slightly.</w:t>
            </w:r>
          </w:p>
        </w:tc>
        <w:tc>
          <w:tcPr>
            <w:tcW w:w="0" w:type="auto"/>
            <w:tcMar>
              <w:top w:w="75" w:type="dxa"/>
              <w:left w:w="150" w:type="dxa"/>
              <w:bottom w:w="75" w:type="dxa"/>
              <w:right w:w="150" w:type="dxa"/>
            </w:tcMar>
            <w:vAlign w:val="center"/>
            <w:hideMark/>
          </w:tcPr>
          <w:p w14:paraId="2B9BC1E1" w14:textId="77777777" w:rsidR="00AF09BC" w:rsidRPr="00D37DCD" w:rsidRDefault="00AF09BC" w:rsidP="005776A1">
            <w:pPr>
              <w:tabs>
                <w:tab w:val="num" w:pos="720"/>
              </w:tabs>
            </w:pPr>
            <w:r w:rsidRPr="00D37DCD">
              <w:rPr>
                <w:b/>
                <w:bCs/>
              </w:rPr>
              <w:t>Full Access</w:t>
            </w:r>
          </w:p>
        </w:tc>
        <w:tc>
          <w:tcPr>
            <w:tcW w:w="0" w:type="auto"/>
            <w:tcMar>
              <w:top w:w="75" w:type="dxa"/>
              <w:left w:w="150" w:type="dxa"/>
              <w:bottom w:w="75" w:type="dxa"/>
              <w:right w:w="150" w:type="dxa"/>
            </w:tcMar>
            <w:vAlign w:val="center"/>
            <w:hideMark/>
          </w:tcPr>
          <w:p w14:paraId="11699F25" w14:textId="77777777" w:rsidR="00AF09BC" w:rsidRPr="00D37DCD" w:rsidRDefault="00AF09BC" w:rsidP="005776A1">
            <w:pPr>
              <w:tabs>
                <w:tab w:val="num" w:pos="720"/>
              </w:tabs>
            </w:pPr>
            <w:r w:rsidRPr="00D37DCD">
              <w:t>Strong Device/App/Data signals maintain Trust Score &gt;0.95.</w:t>
            </w:r>
          </w:p>
        </w:tc>
      </w:tr>
      <w:tr w:rsidR="00AF09BC" w:rsidRPr="00D37DCD" w14:paraId="31BB88AA" w14:textId="77777777" w:rsidTr="005776A1">
        <w:tc>
          <w:tcPr>
            <w:tcW w:w="0" w:type="auto"/>
            <w:tcMar>
              <w:top w:w="75" w:type="dxa"/>
              <w:left w:w="150" w:type="dxa"/>
              <w:bottom w:w="75" w:type="dxa"/>
              <w:right w:w="150" w:type="dxa"/>
            </w:tcMar>
            <w:vAlign w:val="center"/>
            <w:hideMark/>
          </w:tcPr>
          <w:p w14:paraId="6F74AD99" w14:textId="77777777" w:rsidR="00AF09BC" w:rsidRPr="00D37DCD" w:rsidRDefault="00AF09BC" w:rsidP="005776A1">
            <w:pPr>
              <w:tabs>
                <w:tab w:val="num" w:pos="720"/>
              </w:tabs>
            </w:pPr>
            <w:r w:rsidRPr="00D37DCD">
              <w:rPr>
                <w:b/>
                <w:bCs/>
              </w:rPr>
              <w:t>Public Wi-Fi</w:t>
            </w:r>
          </w:p>
        </w:tc>
        <w:tc>
          <w:tcPr>
            <w:tcW w:w="0" w:type="auto"/>
            <w:tcMar>
              <w:top w:w="75" w:type="dxa"/>
              <w:left w:w="150" w:type="dxa"/>
              <w:bottom w:w="75" w:type="dxa"/>
              <w:right w:w="150" w:type="dxa"/>
            </w:tcMar>
            <w:vAlign w:val="center"/>
            <w:hideMark/>
          </w:tcPr>
          <w:p w14:paraId="6A34BAB8" w14:textId="77777777" w:rsidR="00AF09BC" w:rsidRPr="00D37DCD" w:rsidRDefault="00AF09BC" w:rsidP="005776A1">
            <w:pPr>
              <w:tabs>
                <w:tab w:val="num" w:pos="720"/>
              </w:tabs>
            </w:pPr>
            <w:r w:rsidRPr="00D37DCD">
              <w:t>Network trust fluctuates (0.02 - 0.40).</w:t>
            </w:r>
          </w:p>
        </w:tc>
        <w:tc>
          <w:tcPr>
            <w:tcW w:w="0" w:type="auto"/>
            <w:tcMar>
              <w:top w:w="75" w:type="dxa"/>
              <w:left w:w="150" w:type="dxa"/>
              <w:bottom w:w="75" w:type="dxa"/>
              <w:right w:w="150" w:type="dxa"/>
            </w:tcMar>
            <w:vAlign w:val="center"/>
            <w:hideMark/>
          </w:tcPr>
          <w:p w14:paraId="03EC13AB" w14:textId="77777777" w:rsidR="00AF09BC" w:rsidRPr="00D37DCD" w:rsidRDefault="00AF09BC" w:rsidP="005776A1">
            <w:pPr>
              <w:tabs>
                <w:tab w:val="num" w:pos="720"/>
              </w:tabs>
            </w:pPr>
            <w:r w:rsidRPr="00D37DCD">
              <w:rPr>
                <w:b/>
                <w:bCs/>
              </w:rPr>
              <w:t>Limited → Full</w:t>
            </w:r>
          </w:p>
        </w:tc>
        <w:tc>
          <w:tcPr>
            <w:tcW w:w="0" w:type="auto"/>
            <w:tcMar>
              <w:top w:w="75" w:type="dxa"/>
              <w:left w:w="150" w:type="dxa"/>
              <w:bottom w:w="75" w:type="dxa"/>
              <w:right w:w="150" w:type="dxa"/>
            </w:tcMar>
            <w:vAlign w:val="center"/>
            <w:hideMark/>
          </w:tcPr>
          <w:p w14:paraId="12BB2D0A" w14:textId="77777777" w:rsidR="00AF09BC" w:rsidRPr="00D37DCD" w:rsidRDefault="00AF09BC" w:rsidP="005776A1">
            <w:pPr>
              <w:tabs>
                <w:tab w:val="num" w:pos="720"/>
              </w:tabs>
            </w:pPr>
            <w:r w:rsidRPr="00D37DCD">
              <w:t>System starts cautious (Limited) due to volatility, but good endpoint health builds trust over time.</w:t>
            </w:r>
          </w:p>
        </w:tc>
      </w:tr>
      <w:tr w:rsidR="00AF09BC" w:rsidRPr="00D37DCD" w14:paraId="7AFBAD86" w14:textId="77777777" w:rsidTr="005776A1">
        <w:tc>
          <w:tcPr>
            <w:tcW w:w="0" w:type="auto"/>
            <w:tcMar>
              <w:top w:w="75" w:type="dxa"/>
              <w:left w:w="150" w:type="dxa"/>
              <w:bottom w:w="75" w:type="dxa"/>
              <w:right w:w="150" w:type="dxa"/>
            </w:tcMar>
            <w:vAlign w:val="center"/>
            <w:hideMark/>
          </w:tcPr>
          <w:p w14:paraId="0276A5CC" w14:textId="77777777" w:rsidR="00AF09BC" w:rsidRPr="00D37DCD" w:rsidRDefault="00AF09BC" w:rsidP="005776A1">
            <w:pPr>
              <w:tabs>
                <w:tab w:val="num" w:pos="720"/>
              </w:tabs>
            </w:pPr>
            <w:r w:rsidRPr="00D37DCD">
              <w:rPr>
                <w:b/>
                <w:bCs/>
              </w:rPr>
              <w:t>Untrusted Device / BYOD</w:t>
            </w:r>
          </w:p>
        </w:tc>
        <w:tc>
          <w:tcPr>
            <w:tcW w:w="0" w:type="auto"/>
            <w:tcMar>
              <w:top w:w="75" w:type="dxa"/>
              <w:left w:w="150" w:type="dxa"/>
              <w:bottom w:w="75" w:type="dxa"/>
              <w:right w:w="150" w:type="dxa"/>
            </w:tcMar>
            <w:vAlign w:val="center"/>
            <w:hideMark/>
          </w:tcPr>
          <w:p w14:paraId="1CC333E4" w14:textId="77777777" w:rsidR="00AF09BC" w:rsidRPr="00D37DCD" w:rsidRDefault="00AF09BC" w:rsidP="005776A1">
            <w:pPr>
              <w:tabs>
                <w:tab w:val="num" w:pos="720"/>
              </w:tabs>
            </w:pPr>
            <w:r w:rsidRPr="00D37DCD">
              <w:t>Device score is low (0.40).</w:t>
            </w:r>
          </w:p>
        </w:tc>
        <w:tc>
          <w:tcPr>
            <w:tcW w:w="0" w:type="auto"/>
            <w:tcMar>
              <w:top w:w="75" w:type="dxa"/>
              <w:left w:w="150" w:type="dxa"/>
              <w:bottom w:w="75" w:type="dxa"/>
              <w:right w:w="150" w:type="dxa"/>
            </w:tcMar>
            <w:vAlign w:val="center"/>
            <w:hideMark/>
          </w:tcPr>
          <w:p w14:paraId="07AA6ED3" w14:textId="77777777" w:rsidR="00AF09BC" w:rsidRPr="00D37DCD" w:rsidRDefault="00AF09BC" w:rsidP="005776A1">
            <w:pPr>
              <w:tabs>
                <w:tab w:val="num" w:pos="720"/>
              </w:tabs>
            </w:pPr>
            <w:r w:rsidRPr="00D37DCD">
              <w:rPr>
                <w:b/>
                <w:bCs/>
              </w:rPr>
              <w:t>Limited → Full</w:t>
            </w:r>
          </w:p>
        </w:tc>
        <w:tc>
          <w:tcPr>
            <w:tcW w:w="0" w:type="auto"/>
            <w:tcMar>
              <w:top w:w="75" w:type="dxa"/>
              <w:left w:w="150" w:type="dxa"/>
              <w:bottom w:w="75" w:type="dxa"/>
              <w:right w:w="150" w:type="dxa"/>
            </w:tcMar>
            <w:vAlign w:val="center"/>
            <w:hideMark/>
          </w:tcPr>
          <w:p w14:paraId="306A5996" w14:textId="77777777" w:rsidR="00AF09BC" w:rsidRPr="00D37DCD" w:rsidRDefault="00AF09BC" w:rsidP="005776A1">
            <w:pPr>
              <w:tabs>
                <w:tab w:val="num" w:pos="720"/>
              </w:tabs>
            </w:pPr>
            <w:r w:rsidRPr="00D37DCD">
              <w:t>High Network/App trust eventually compensates for the unmanaged device for non-critical data.</w:t>
            </w:r>
          </w:p>
        </w:tc>
      </w:tr>
      <w:tr w:rsidR="00AF09BC" w:rsidRPr="00D37DCD" w14:paraId="126F67DE" w14:textId="77777777" w:rsidTr="005776A1">
        <w:tc>
          <w:tcPr>
            <w:tcW w:w="0" w:type="auto"/>
            <w:tcMar>
              <w:top w:w="75" w:type="dxa"/>
              <w:left w:w="150" w:type="dxa"/>
              <w:bottom w:w="75" w:type="dxa"/>
              <w:right w:w="150" w:type="dxa"/>
            </w:tcMar>
            <w:vAlign w:val="center"/>
            <w:hideMark/>
          </w:tcPr>
          <w:p w14:paraId="243CEC4F" w14:textId="77777777" w:rsidR="00AF09BC" w:rsidRPr="00D37DCD" w:rsidRDefault="00AF09BC" w:rsidP="005776A1">
            <w:pPr>
              <w:tabs>
                <w:tab w:val="num" w:pos="720"/>
              </w:tabs>
            </w:pPr>
            <w:r w:rsidRPr="00D37DCD">
              <w:rPr>
                <w:b/>
                <w:bCs/>
              </w:rPr>
              <w:t>Compromised</w:t>
            </w:r>
          </w:p>
        </w:tc>
        <w:tc>
          <w:tcPr>
            <w:tcW w:w="0" w:type="auto"/>
            <w:tcMar>
              <w:top w:w="75" w:type="dxa"/>
              <w:left w:w="150" w:type="dxa"/>
              <w:bottom w:w="75" w:type="dxa"/>
              <w:right w:w="150" w:type="dxa"/>
            </w:tcMar>
            <w:vAlign w:val="center"/>
            <w:hideMark/>
          </w:tcPr>
          <w:p w14:paraId="50426BA3" w14:textId="77777777" w:rsidR="00AF09BC" w:rsidRPr="00D37DCD" w:rsidRDefault="00AF09BC" w:rsidP="005776A1">
            <w:pPr>
              <w:tabs>
                <w:tab w:val="num" w:pos="720"/>
              </w:tabs>
            </w:pPr>
            <w:r w:rsidRPr="00D37DCD">
              <w:t>All domains failing (&lt; 0.30).</w:t>
            </w:r>
          </w:p>
        </w:tc>
        <w:tc>
          <w:tcPr>
            <w:tcW w:w="0" w:type="auto"/>
            <w:tcMar>
              <w:top w:w="75" w:type="dxa"/>
              <w:left w:w="150" w:type="dxa"/>
              <w:bottom w:w="75" w:type="dxa"/>
              <w:right w:w="150" w:type="dxa"/>
            </w:tcMar>
            <w:vAlign w:val="center"/>
            <w:hideMark/>
          </w:tcPr>
          <w:p w14:paraId="1F283D5C" w14:textId="77777777" w:rsidR="00AF09BC" w:rsidRPr="00D37DCD" w:rsidRDefault="00AF09BC" w:rsidP="005776A1">
            <w:pPr>
              <w:tabs>
                <w:tab w:val="num" w:pos="720"/>
              </w:tabs>
            </w:pPr>
            <w:r w:rsidRPr="00D37DCD">
              <w:rPr>
                <w:b/>
                <w:bCs/>
              </w:rPr>
              <w:t>No Access</w:t>
            </w:r>
          </w:p>
        </w:tc>
        <w:tc>
          <w:tcPr>
            <w:tcW w:w="0" w:type="auto"/>
            <w:tcMar>
              <w:top w:w="75" w:type="dxa"/>
              <w:left w:w="150" w:type="dxa"/>
              <w:bottom w:w="75" w:type="dxa"/>
              <w:right w:w="150" w:type="dxa"/>
            </w:tcMar>
            <w:vAlign w:val="center"/>
            <w:hideMark/>
          </w:tcPr>
          <w:p w14:paraId="65C6B089" w14:textId="77777777" w:rsidR="00AF09BC" w:rsidRPr="00D37DCD" w:rsidRDefault="00AF09BC" w:rsidP="005776A1">
            <w:pPr>
              <w:tabs>
                <w:tab w:val="num" w:pos="720"/>
              </w:tabs>
            </w:pPr>
            <w:r w:rsidRPr="00D37DCD">
              <w:t>System correctly identifies systemic failure. BetP(Safe)&lt;0.</w:t>
            </w:r>
          </w:p>
        </w:tc>
      </w:tr>
      <w:tr w:rsidR="00AF09BC" w:rsidRPr="00D37DCD" w14:paraId="4104B1A4" w14:textId="77777777" w:rsidTr="005776A1">
        <w:tc>
          <w:tcPr>
            <w:tcW w:w="0" w:type="auto"/>
            <w:tcMar>
              <w:top w:w="75" w:type="dxa"/>
              <w:left w:w="150" w:type="dxa"/>
              <w:bottom w:w="75" w:type="dxa"/>
              <w:right w:w="150" w:type="dxa"/>
            </w:tcMar>
            <w:vAlign w:val="center"/>
            <w:hideMark/>
          </w:tcPr>
          <w:p w14:paraId="56F058EF" w14:textId="77777777" w:rsidR="00AF09BC" w:rsidRPr="00D37DCD" w:rsidRDefault="00AF09BC" w:rsidP="005776A1">
            <w:pPr>
              <w:tabs>
                <w:tab w:val="num" w:pos="720"/>
              </w:tabs>
            </w:pPr>
            <w:r w:rsidRPr="00D37DCD">
              <w:rPr>
                <w:b/>
                <w:bCs/>
              </w:rPr>
              <w:t>Untrusted Device</w:t>
            </w:r>
          </w:p>
        </w:tc>
        <w:tc>
          <w:tcPr>
            <w:tcW w:w="0" w:type="auto"/>
            <w:tcMar>
              <w:top w:w="75" w:type="dxa"/>
              <w:left w:w="150" w:type="dxa"/>
              <w:bottom w:w="75" w:type="dxa"/>
              <w:right w:w="150" w:type="dxa"/>
            </w:tcMar>
            <w:vAlign w:val="center"/>
            <w:hideMark/>
          </w:tcPr>
          <w:p w14:paraId="5D90A5E2" w14:textId="77777777" w:rsidR="00AF09BC" w:rsidRPr="00D37DCD" w:rsidRDefault="00AF09BC" w:rsidP="005776A1">
            <w:pPr>
              <w:tabs>
                <w:tab w:val="num" w:pos="720"/>
              </w:tabs>
            </w:pPr>
            <w:r w:rsidRPr="00D37DCD">
              <w:t>Low trust parameters across domains.</w:t>
            </w:r>
          </w:p>
        </w:tc>
        <w:tc>
          <w:tcPr>
            <w:tcW w:w="0" w:type="auto"/>
            <w:tcMar>
              <w:top w:w="75" w:type="dxa"/>
              <w:left w:w="150" w:type="dxa"/>
              <w:bottom w:w="75" w:type="dxa"/>
              <w:right w:w="150" w:type="dxa"/>
            </w:tcMar>
            <w:vAlign w:val="center"/>
            <w:hideMark/>
          </w:tcPr>
          <w:p w14:paraId="1138BFDF" w14:textId="77777777" w:rsidR="00AF09BC" w:rsidRPr="00D37DCD" w:rsidRDefault="00AF09BC" w:rsidP="005776A1">
            <w:pPr>
              <w:tabs>
                <w:tab w:val="num" w:pos="720"/>
              </w:tabs>
            </w:pPr>
            <w:r w:rsidRPr="00D37DCD">
              <w:rPr>
                <w:b/>
                <w:bCs/>
              </w:rPr>
              <w:t>No Access</w:t>
            </w:r>
          </w:p>
        </w:tc>
        <w:tc>
          <w:tcPr>
            <w:tcW w:w="0" w:type="auto"/>
            <w:tcMar>
              <w:top w:w="75" w:type="dxa"/>
              <w:left w:w="150" w:type="dxa"/>
              <w:bottom w:w="75" w:type="dxa"/>
              <w:right w:w="150" w:type="dxa"/>
            </w:tcMar>
            <w:vAlign w:val="center"/>
            <w:hideMark/>
          </w:tcPr>
          <w:p w14:paraId="49258FA6" w14:textId="77777777" w:rsidR="00AF09BC" w:rsidRPr="00D37DCD" w:rsidRDefault="00AF09BC" w:rsidP="005776A1">
            <w:pPr>
              <w:tabs>
                <w:tab w:val="num" w:pos="720"/>
              </w:tabs>
            </w:pPr>
            <w:r w:rsidRPr="00D37DCD">
              <w:t>Strict policy simulation prevents access (BetP(Safe)≈0.14).</w:t>
            </w:r>
          </w:p>
        </w:tc>
      </w:tr>
    </w:tbl>
    <w:p w14:paraId="6C1FAE5A" w14:textId="77777777" w:rsidR="00AF09BC" w:rsidRDefault="00AF09BC" w:rsidP="00AF09BC">
      <w:pPr>
        <w:tabs>
          <w:tab w:val="num" w:pos="720"/>
        </w:tabs>
      </w:pPr>
    </w:p>
    <w:p w14:paraId="1670A15E" w14:textId="77777777" w:rsidR="00AF09BC" w:rsidRDefault="00AF09BC" w:rsidP="00AF09BC">
      <w:pPr>
        <w:tabs>
          <w:tab w:val="num" w:pos="720"/>
        </w:tabs>
      </w:pPr>
      <w:r>
        <w:t>Testcase 4: Analysis</w:t>
      </w:r>
    </w:p>
    <w:p w14:paraId="79EB518F" w14:textId="77777777" w:rsidR="00AF09BC" w:rsidRPr="00D37DCD" w:rsidRDefault="00AF09BC" w:rsidP="00AF09BC">
      <w:pPr>
        <w:tabs>
          <w:tab w:val="num" w:pos="720"/>
        </w:tabs>
      </w:pPr>
      <w:r w:rsidRPr="00D37DCD">
        <w:t xml:space="preserve">Corporate Office </w:t>
      </w:r>
      <w:r>
        <w:t>represents themost secure pathway with high trust across all domains</w:t>
      </w:r>
      <w:r w:rsidRPr="00D37DCD">
        <w:t xml:space="preserve"> (Scores&gt;0.90)</w:t>
      </w:r>
      <w:r>
        <w:t xml:space="preserve"> and</w:t>
      </w:r>
      <w:r w:rsidRPr="00D37DCD">
        <w:t xml:space="preserve"> Low variance (Stability).</w:t>
      </w:r>
      <w:r>
        <w:t xml:space="preserve"> This results in rapid </w:t>
      </w:r>
      <w:r w:rsidRPr="00D37DCD">
        <w:t>converge</w:t>
      </w:r>
      <w:r>
        <w:t>nce</w:t>
      </w:r>
      <w:r w:rsidRPr="00D37DCD">
        <w:t xml:space="preserve"> to a </w:t>
      </w:r>
      <w:r w:rsidRPr="00D37DCD">
        <w:rPr>
          <w:b/>
          <w:bCs/>
        </w:rPr>
        <w:t>Full Access</w:t>
      </w:r>
      <w:r w:rsidRPr="00D37DCD">
        <w:t> decision</w:t>
      </w:r>
      <w:r>
        <w:t xml:space="preserve"> with a safe belief value that tends towards1</w:t>
      </w:r>
      <w:r w:rsidRPr="00D37DCD">
        <w:t xml:space="preserve"> (Bel(Safe)≈1.0</w:t>
      </w:r>
      <w:r>
        <w:t>)</w:t>
      </w:r>
      <w:r w:rsidRPr="00D37DCD">
        <w:t>.</w:t>
      </w:r>
      <w:r>
        <w:t xml:space="preserve"> T</w:t>
      </w:r>
      <w:r w:rsidRPr="00D37DCD">
        <w:t>his baseline confirms the system's ability to recognize ideal conditions. The accumulation of evidence from four stable, high-trust sources creates overwhelming belief in the "Safe" hypothesis, minimizing uncertainty to near zero within 3-5 time steps.</w:t>
      </w:r>
    </w:p>
    <w:p w14:paraId="53A4E6EA" w14:textId="77777777" w:rsidR="00AF09BC" w:rsidRPr="00D37DCD" w:rsidRDefault="00AF09BC" w:rsidP="00AF09BC">
      <w:r w:rsidRPr="00D37DCD">
        <w:lastRenderedPageBreak/>
        <w:t>Remote VPN</w:t>
      </w:r>
      <w:r>
        <w:t xml:space="preserve"> shows scenarios where n</w:t>
      </w:r>
      <w:r w:rsidRPr="00D37DCD">
        <w:t>etwork trust is slightly lower (0.85) due to traversal over public internet, but Device and App integrity remain high.</w:t>
      </w:r>
      <w:r>
        <w:t xml:space="preserve"> </w:t>
      </w:r>
      <w:r w:rsidRPr="00D37DCD">
        <w:t>The fusion engine demonstrates robustness. The slight dip in Network trust is insufficient to overturn the strong positive evidence from the Endpoint (Device/App). This effectively models the ZTNA (Zero Trust Network Access) principle: </w:t>
      </w:r>
      <w:r w:rsidRPr="00D37DCD">
        <w:rPr>
          <w:i/>
          <w:iCs/>
        </w:rPr>
        <w:t>Apply trust to the entity, not just the network</w:t>
      </w:r>
      <w:r>
        <w:rPr>
          <w:i/>
          <w:iCs/>
        </w:rPr>
        <w:t xml:space="preserve"> resulting in </w:t>
      </w:r>
      <w:r w:rsidRPr="00D37DCD">
        <w:rPr>
          <w:b/>
          <w:bCs/>
        </w:rPr>
        <w:t>Full Access</w:t>
      </w:r>
      <w:r w:rsidRPr="00D37DCD">
        <w:t>.</w:t>
      </w:r>
    </w:p>
    <w:p w14:paraId="783B8488" w14:textId="77777777" w:rsidR="00AF09BC" w:rsidRPr="00D37DCD" w:rsidRDefault="00AF09BC" w:rsidP="00AF09BC">
      <w:pPr>
        <w:tabs>
          <w:tab w:val="num" w:pos="720"/>
        </w:tabs>
      </w:pPr>
      <w:r w:rsidRPr="00D37DCD">
        <w:t>Public Wi-Fi</w:t>
      </w:r>
      <w:r>
        <w:t xml:space="preserve">: </w:t>
      </w:r>
      <w:r w:rsidRPr="00D37DCD">
        <w:t xml:space="preserve"> Network trust fluctuates significantly (0.02 - 0.40), representing a hostile environment. </w:t>
      </w:r>
      <w:r>
        <w:t xml:space="preserve">Since the device is managedm the tust normalizes at a slightly lower score resulting in limited access. </w:t>
      </w:r>
      <w:r w:rsidRPr="00D37DCD">
        <w:t>The system correctly identifies the risk initially, granting only </w:t>
      </w:r>
      <w:r w:rsidRPr="00D37DCD">
        <w:rPr>
          <w:b/>
          <w:bCs/>
        </w:rPr>
        <w:t>Limited Access</w:t>
      </w:r>
      <w:r w:rsidRPr="00D37DCD">
        <w:t> (</w:t>
      </w:r>
      <w:r w:rsidRPr="00D37DCD">
        <w:rPr>
          <w:i/>
          <w:iCs/>
        </w:rPr>
        <w:t>Bel</w:t>
      </w:r>
      <w:r w:rsidRPr="00D37DCD">
        <w:t>(Safe)≈0.35−0.67). As the Device and App signals remain stable and high, the system slowly builds trust, eventually upgrading to </w:t>
      </w:r>
      <w:r w:rsidRPr="00D37DCD">
        <w:rPr>
          <w:b/>
          <w:bCs/>
        </w:rPr>
        <w:t>Full Access</w:t>
      </w:r>
      <w:r w:rsidRPr="00D37DCD">
        <w:t> </w:t>
      </w:r>
      <w:r>
        <w:t>if the network signals are verified to be safe.</w:t>
      </w:r>
      <w:r w:rsidRPr="00D37DCD">
        <w:t xml:space="preserve"> This demonstrates the model's ability to "build trust" over time in an uncertain environment.</w:t>
      </w:r>
    </w:p>
    <w:p w14:paraId="1E585A55" w14:textId="77777777" w:rsidR="00AF09BC" w:rsidRPr="00D37DCD" w:rsidRDefault="00AF09BC" w:rsidP="00AF09BC">
      <w:pPr>
        <w:tabs>
          <w:tab w:val="num" w:pos="720"/>
        </w:tabs>
      </w:pPr>
      <w:r w:rsidRPr="00D37DCD">
        <w:t>BYOD (Bring Your Own Device)</w:t>
      </w:r>
      <w:r>
        <w:t>:</w:t>
      </w:r>
      <w:r w:rsidRPr="00D37DCD">
        <w:t xml:space="preserve"> High Network trust, but lower Device trust (~0.40) due to lack of management</w:t>
      </w:r>
      <w:r>
        <w:t xml:space="preserve"> of devices</w:t>
      </w:r>
      <w:r w:rsidRPr="00D37DCD">
        <w:t>.</w:t>
      </w:r>
      <w:r>
        <w:t xml:space="preserve"> </w:t>
      </w:r>
      <w:r w:rsidRPr="00D37DCD">
        <w:t>Initial access is restricted (</w:t>
      </w:r>
      <w:r w:rsidRPr="00D37DCD">
        <w:rPr>
          <w:i/>
          <w:iCs/>
        </w:rPr>
        <w:t>Bel</w:t>
      </w:r>
      <w:r w:rsidRPr="00D37DCD">
        <w:t>(Safe)≈0.</w:t>
      </w:r>
      <w:r>
        <w:t>53</w:t>
      </w:r>
      <w:r w:rsidRPr="00D37DCD">
        <w:t>). However, unlike a binary "Deny", the system allows the "Good" signals (Network, App) to gradually compensate for the "Bad" signal (Device) as confidence builds. By Step 3, the accumulated stability allows the Trust Score to cross the 0.75 threshold into </w:t>
      </w:r>
      <w:r w:rsidRPr="00D37DCD">
        <w:rPr>
          <w:b/>
          <w:bCs/>
        </w:rPr>
        <w:t>Full Access</w:t>
      </w:r>
      <w:r w:rsidRPr="00D37DCD">
        <w:t>, solving the "weakest link" problem for low-sensitivity scenarios.</w:t>
      </w:r>
    </w:p>
    <w:p w14:paraId="3E8E2B59" w14:textId="77777777" w:rsidR="00AF09BC" w:rsidRPr="00D37DCD" w:rsidRDefault="00AF09BC" w:rsidP="00AF09BC">
      <w:pPr>
        <w:tabs>
          <w:tab w:val="num" w:pos="720"/>
        </w:tabs>
      </w:pPr>
      <w:r w:rsidRPr="00D37DCD">
        <w:t>The Compromised Host</w:t>
      </w:r>
      <w:r>
        <w:t>:with an a</w:t>
      </w:r>
      <w:r w:rsidRPr="00D37DCD">
        <w:t>ctive attack</w:t>
      </w:r>
      <w:r>
        <w:t>,</w:t>
      </w:r>
      <w:r w:rsidRPr="00D37DCD">
        <w:t xml:space="preserve"> Network, Device, and App all show low scores (&lt; 0.30) and instability. This is the system's "Fail-Safe". The Trust Score plummets to &lt;0.10, resulting in a consistent </w:t>
      </w:r>
      <w:r w:rsidRPr="00D37DCD">
        <w:rPr>
          <w:b/>
          <w:bCs/>
        </w:rPr>
        <w:t>Deny</w:t>
      </w:r>
      <w:r w:rsidRPr="00D37DCD">
        <w:t> decision. The Dynamic Weighting discounts the unstable signals, leaving no evidence to support a "Safe" belief.</w:t>
      </w:r>
    </w:p>
    <w:p w14:paraId="6F21BF35" w14:textId="77777777" w:rsidR="00AF09BC" w:rsidRPr="00D37DCD" w:rsidRDefault="00AF09BC" w:rsidP="00AF09BC">
      <w:pPr>
        <w:tabs>
          <w:tab w:val="num" w:pos="720"/>
        </w:tabs>
      </w:pPr>
      <w:r w:rsidRPr="00D37DCD">
        <w:t>Untrusted Device in Geofence</w:t>
      </w:r>
      <w:r>
        <w:t>:</w:t>
      </w:r>
      <w:r w:rsidRPr="00D37DCD">
        <w:t xml:space="preserve"> Modeled as a strict Zero Trust enforcement where a non-compliant device (~0.30) invalidates the session regardless of location. The simulation resulted in a consistent </w:t>
      </w:r>
      <w:r w:rsidRPr="00D37DCD">
        <w:rPr>
          <w:b/>
          <w:bCs/>
        </w:rPr>
        <w:t>No Access</w:t>
      </w:r>
      <w:r w:rsidRPr="00D37DCD">
        <w:t> decision (</w:t>
      </w:r>
      <w:r w:rsidRPr="00D37DCD">
        <w:rPr>
          <w:i/>
          <w:iCs/>
        </w:rPr>
        <w:t>Bel</w:t>
      </w:r>
      <w:r w:rsidRPr="00D37DCD">
        <w:t>(Safe)≈0.14). Even if the Network is theoretically secure, the strict parameter tuning for this scenario (setting all domains to Low Trust) demonstrates that the fusion engine respects the "Veto" power of critical failures. If the device is not trusted, the session is not trusted.</w:t>
      </w:r>
    </w:p>
    <w:p w14:paraId="7CB15833" w14:textId="77777777" w:rsidR="00AF09BC" w:rsidRDefault="00AF09BC" w:rsidP="00AF09BC">
      <w:pPr>
        <w:tabs>
          <w:tab w:val="num" w:pos="720"/>
        </w:tabs>
      </w:pPr>
    </w:p>
    <w:p w14:paraId="3A9197C9" w14:textId="77777777" w:rsidR="00AF09BC" w:rsidRPr="00D37DCD" w:rsidRDefault="00AF09BC" w:rsidP="00AF09BC">
      <w:pPr>
        <w:tabs>
          <w:tab w:val="num" w:pos="720"/>
        </w:tabs>
      </w:pPr>
      <w:r w:rsidRPr="00D37DCD">
        <w:t>The core contribution of this simulation is the demonstration that </w:t>
      </w:r>
      <w:r w:rsidRPr="00D37DCD">
        <w:rPr>
          <w:b/>
          <w:bCs/>
        </w:rPr>
        <w:t>Stability is a proxy for Trust</w:t>
      </w:r>
      <w:r w:rsidRPr="00D37DCD">
        <w:t xml:space="preserve">. In </w:t>
      </w:r>
      <w:r>
        <w:t>perimeter</w:t>
      </w:r>
      <w:r w:rsidRPr="00D37DCD">
        <w:t xml:space="preserve"> systems, a fluctuating score (e.g., oscillating between 0.4 and 0.8) might be averaged to 0.6 (Allowed). In </w:t>
      </w:r>
      <w:r>
        <w:t>this</w:t>
      </w:r>
      <w:r w:rsidRPr="00D37DCD">
        <w:t xml:space="preserve"> model, that fluctuation spikes Variance, crashes the Weight, and effectively removes the domain from the decision process.This ensures that </w:t>
      </w:r>
      <w:r w:rsidRPr="00D37DCD">
        <w:lastRenderedPageBreak/>
        <w:t>decisions are made only based on </w:t>
      </w:r>
      <w:r w:rsidRPr="00D37DCD">
        <w:rPr>
          <w:i/>
          <w:iCs/>
        </w:rPr>
        <w:t>reliable</w:t>
      </w:r>
      <w:r w:rsidRPr="00D37DCD">
        <w:t xml:space="preserve"> evidence. A sensor that </w:t>
      </w:r>
      <w:r>
        <w:t>does not present data</w:t>
      </w:r>
      <w:r w:rsidRPr="00D37DCD">
        <w:t xml:space="preserve"> is treated as Uncertainty rather than "Half Safe". This aligns perfectly with the principle of </w:t>
      </w:r>
      <w:r w:rsidRPr="00D37DCD">
        <w:rPr>
          <w:b/>
          <w:bCs/>
        </w:rPr>
        <w:t>Fail-Safe Defaults</w:t>
      </w:r>
      <w:r w:rsidRPr="00D37DCD">
        <w:t> in cybersecurity.</w:t>
      </w:r>
      <w:r>
        <w:t xml:space="preserve"> These are  illustrated by </w:t>
      </w:r>
      <w:r w:rsidRPr="00D37DCD">
        <w:rPr>
          <w:color w:val="C00000"/>
        </w:rPr>
        <w:t>appendices X-y</w:t>
      </w:r>
    </w:p>
    <w:p w14:paraId="7E78CC36" w14:textId="77777777" w:rsidR="00AF09BC" w:rsidRDefault="00AF09BC" w:rsidP="00AF09BC">
      <w:pPr>
        <w:tabs>
          <w:tab w:val="num" w:pos="720"/>
        </w:tabs>
        <w:rPr>
          <w:b/>
          <w:bCs/>
        </w:rPr>
      </w:pPr>
    </w:p>
    <w:p w14:paraId="7B3F3DC8" w14:textId="77777777" w:rsidR="00AF09BC" w:rsidRDefault="00AF09BC" w:rsidP="00AF09BC">
      <w:pPr>
        <w:tabs>
          <w:tab w:val="num" w:pos="720"/>
        </w:tabs>
        <w:rPr>
          <w:color w:val="C00000"/>
        </w:rPr>
      </w:pPr>
      <w:r w:rsidRPr="00D37DCD">
        <w:t xml:space="preserve">The implementation validates that a Granular, Two-Stage Fusion approaches (Weighted Sum + Belief Fusion) offers a superior access control decision engine for heterogeneous networks. It accommodates the </w:t>
      </w:r>
      <w:r>
        <w:t>ambiguity</w:t>
      </w:r>
      <w:r w:rsidRPr="00D37DCD">
        <w:t xml:space="preserve"> of real-world signals (BYOD, Public Wi-Fi) without being brittle, while maintaining strict security (Denial) when the aggregate environment becomes unstable or hostile.</w:t>
      </w:r>
      <w:r>
        <w:t xml:space="preserve"> This is summarized in </w:t>
      </w:r>
      <w:r w:rsidRPr="00D37DCD">
        <w:rPr>
          <w:color w:val="C00000"/>
        </w:rPr>
        <w:t>Figure 8.21</w:t>
      </w:r>
    </w:p>
    <w:p w14:paraId="44321FC3" w14:textId="77777777" w:rsidR="00AF09BC" w:rsidRDefault="00AF09BC" w:rsidP="00AF09BC">
      <w:pPr>
        <w:tabs>
          <w:tab w:val="num" w:pos="720"/>
        </w:tabs>
      </w:pPr>
      <w:r w:rsidRPr="00D37DCD">
        <w:rPr>
          <w:noProof/>
        </w:rPr>
        <w:drawing>
          <wp:inline distT="0" distB="0" distL="0" distR="0" wp14:anchorId="34C89DBB" wp14:editId="0F57D96A">
            <wp:extent cx="5117042" cy="2164815"/>
            <wp:effectExtent l="0" t="0" r="1270" b="0"/>
            <wp:docPr id="26225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58021" name=""/>
                    <pic:cNvPicPr/>
                  </pic:nvPicPr>
                  <pic:blipFill>
                    <a:blip r:embed="rId99"/>
                    <a:stretch>
                      <a:fillRect/>
                    </a:stretch>
                  </pic:blipFill>
                  <pic:spPr>
                    <a:xfrm>
                      <a:off x="0" y="0"/>
                      <a:ext cx="5122049" cy="2166933"/>
                    </a:xfrm>
                    <a:prstGeom prst="rect">
                      <a:avLst/>
                    </a:prstGeom>
                  </pic:spPr>
                </pic:pic>
              </a:graphicData>
            </a:graphic>
          </wp:inline>
        </w:drawing>
      </w:r>
    </w:p>
    <w:p w14:paraId="51F94A4A" w14:textId="77777777" w:rsidR="00AF09BC" w:rsidRDefault="00AF09BC" w:rsidP="00AF09BC">
      <w:pPr>
        <w:tabs>
          <w:tab w:val="num" w:pos="720"/>
        </w:tabs>
      </w:pPr>
      <w:r w:rsidRPr="00D37DCD">
        <w:t xml:space="preserve">The integration of Dynamic Contextual Weighting with Dempster-Shafer belief fusion provides a superior mechanism for Zero Trust </w:t>
      </w:r>
      <w:r>
        <w:t>enforcement</w:t>
      </w:r>
      <w:r w:rsidRPr="00D37DCD">
        <w:t xml:space="preserve">. </w:t>
      </w:r>
      <w:r>
        <w:t xml:space="preserve">It </w:t>
      </w:r>
      <w:r w:rsidRPr="00D37DCD">
        <w:t xml:space="preserve"> mathematically distinguish</w:t>
      </w:r>
      <w:r>
        <w:t>es</w:t>
      </w:r>
      <w:r w:rsidRPr="00D37DCD">
        <w:t xml:space="preserve"> between "Known Bad" (Low Score, High Weight) and "Unknown/Unstable" (High Variance, Low Weight), </w:t>
      </w:r>
      <w:r>
        <w:t>to</w:t>
      </w:r>
      <w:r w:rsidRPr="00D37DCD">
        <w:t xml:space="preserve"> achieve a nuanced "Gray Area" decision capability</w:t>
      </w:r>
      <w:r>
        <w:t xml:space="preserve"> </w:t>
      </w:r>
      <w:r w:rsidRPr="00D37DCD">
        <w:t>essential for modern, heterogeneous network environments.</w:t>
      </w:r>
    </w:p>
    <w:p w14:paraId="63A3D98A" w14:textId="77777777" w:rsidR="00AF09BC" w:rsidRDefault="00AF09BC" w:rsidP="00AF09BC">
      <w:pPr>
        <w:tabs>
          <w:tab w:val="num" w:pos="720"/>
        </w:tabs>
      </w:pPr>
    </w:p>
    <w:p w14:paraId="1FDD691D" w14:textId="77777777" w:rsidR="00AF09BC" w:rsidRDefault="00AF09BC" w:rsidP="00AF09BC">
      <w:pPr>
        <w:tabs>
          <w:tab w:val="num" w:pos="720"/>
        </w:tabs>
      </w:pPr>
    </w:p>
    <w:p w14:paraId="0C16392E" w14:textId="77777777" w:rsidR="00AF09BC" w:rsidRDefault="00AF09BC" w:rsidP="00AF09BC">
      <w:pPr>
        <w:pStyle w:val="Heading3"/>
      </w:pPr>
      <w:r>
        <w:t>Testcase 5: Multidomain Contextually weighted  trust determination with temporal decay</w:t>
      </w:r>
    </w:p>
    <w:p w14:paraId="4B9C63AA" w14:textId="77777777" w:rsidR="00AF09BC" w:rsidRPr="00FF73BB" w:rsidRDefault="00AF09BC" w:rsidP="00AF09BC">
      <w:pPr>
        <w:pStyle w:val="Heading4"/>
      </w:pPr>
      <w:r>
        <w:t>Case 1: Multidomain Contextual weighting and Belief Fusion</w:t>
      </w:r>
    </w:p>
    <w:p w14:paraId="49A85550" w14:textId="77777777" w:rsidR="00AF09BC" w:rsidRPr="00FF73BB" w:rsidRDefault="00AF09BC" w:rsidP="00AF09BC">
      <w:pPr>
        <w:tabs>
          <w:tab w:val="num" w:pos="720"/>
        </w:tabs>
      </w:pPr>
      <w:r>
        <w:t>Most</w:t>
      </w:r>
      <w:r w:rsidRPr="00FF73BB">
        <w:t xml:space="preserve"> access control models </w:t>
      </w:r>
      <w:r>
        <w:t>such</w:t>
      </w:r>
      <w:r w:rsidRPr="00FF73BB">
        <w:t>RBAC, ABAC) often rely on static policy evaluation.</w:t>
      </w:r>
      <w:r>
        <w:t xml:space="preserve"> This testcase considers </w:t>
      </w:r>
      <w:r w:rsidRPr="00FF73BB">
        <w:t xml:space="preserve">heterogeneous </w:t>
      </w:r>
      <w:r>
        <w:t xml:space="preserve">enterpise network </w:t>
      </w:r>
      <w:r w:rsidRPr="00FF73BB">
        <w:t>environments</w:t>
      </w:r>
      <w:r>
        <w:t xml:space="preserve"> c</w:t>
      </w:r>
      <w:r w:rsidRPr="00FF73BB">
        <w:t xml:space="preserve">haracterized by BYOD, edge computing, and remote </w:t>
      </w:r>
      <w:r>
        <w:t xml:space="preserve">working where </w:t>
      </w:r>
      <w:r w:rsidRPr="00FF73BB">
        <w:t xml:space="preserve">trust is ephemeral. </w:t>
      </w:r>
      <w:r>
        <w:t>S</w:t>
      </w:r>
      <w:r w:rsidRPr="00FF73BB">
        <w:t>tatic "trusted" device</w:t>
      </w:r>
      <w:r>
        <w:t>s</w:t>
      </w:r>
      <w:r w:rsidRPr="00FF73BB">
        <w:t xml:space="preserve"> may become compromised within minutes</w:t>
      </w:r>
      <w:r>
        <w:t xml:space="preserve"> </w:t>
      </w:r>
      <w:r w:rsidRPr="00FF73BB">
        <w:t>necessitat</w:t>
      </w:r>
      <w:r>
        <w:t xml:space="preserve">ing </w:t>
      </w:r>
      <w:r w:rsidRPr="00FF73BB">
        <w:t>a </w:t>
      </w:r>
      <w:r w:rsidRPr="00FF73BB">
        <w:rPr>
          <w:rFonts w:eastAsiaTheme="majorEastAsia"/>
          <w:b/>
          <w:bCs/>
        </w:rPr>
        <w:t>Continuous Adaptive Risk and Trust Assessment (CARTA)</w:t>
      </w:r>
      <w:r w:rsidRPr="00FF73BB">
        <w:t> approach.</w:t>
      </w:r>
      <w:r>
        <w:t xml:space="preserve"> The implementation models this through d</w:t>
      </w:r>
      <w:r w:rsidRPr="00FF73BB">
        <w:rPr>
          <w:rFonts w:eastAsiaTheme="majorEastAsia"/>
          <w:b/>
          <w:bCs/>
        </w:rPr>
        <w:t xml:space="preserve">ynamic </w:t>
      </w:r>
      <w:r w:rsidRPr="00FF73BB">
        <w:rPr>
          <w:rFonts w:eastAsiaTheme="majorEastAsia"/>
          <w:b/>
          <w:bCs/>
        </w:rPr>
        <w:lastRenderedPageBreak/>
        <w:t>Contextual Weighting</w:t>
      </w:r>
      <w:r>
        <w:rPr>
          <w:b/>
          <w:bCs/>
        </w:rPr>
        <w:t xml:space="preserve"> and  weighted belif fusion. Dynamic trust assessment uses </w:t>
      </w:r>
      <w:r w:rsidRPr="00FF73BB">
        <w:t xml:space="preserve">signal </w:t>
      </w:r>
      <w:r>
        <w:t xml:space="preserve">(metadat input) </w:t>
      </w:r>
      <w:r w:rsidRPr="00FF73BB">
        <w:t xml:space="preserve">stability (variance) as a </w:t>
      </w:r>
      <w:r>
        <w:t>measure of</w:t>
      </w:r>
      <w:r w:rsidRPr="00FF73BB">
        <w:t xml:space="preserve"> reliability</w:t>
      </w:r>
      <w:r>
        <w:t xml:space="preserve"> while b</w:t>
      </w:r>
      <w:r w:rsidRPr="00FF73BB">
        <w:rPr>
          <w:rFonts w:eastAsiaTheme="majorEastAsia"/>
          <w:b/>
          <w:bCs/>
        </w:rPr>
        <w:t>elief Fusion</w:t>
      </w:r>
      <w:r>
        <w:rPr>
          <w:b/>
          <w:bCs/>
        </w:rPr>
        <w:t xml:space="preserve"> u</w:t>
      </w:r>
      <w:r w:rsidRPr="00FF73BB">
        <w:t>s</w:t>
      </w:r>
      <w:r>
        <w:t>es</w:t>
      </w:r>
      <w:r w:rsidRPr="00FF73BB">
        <w:t xml:space="preserve"> the Dempster-Shafer (DS) Theory of Evidence to mathematically combine conflicting or uncertain inputs.</w:t>
      </w:r>
      <w:r>
        <w:t xml:space="preserve"> The inputs include parameters in the network, data, device and application domains as discussed in </w:t>
      </w:r>
      <w:r w:rsidRPr="00FF73BB">
        <w:rPr>
          <w:color w:val="FF0000"/>
        </w:rPr>
        <w:t>section 4.6.</w:t>
      </w:r>
    </w:p>
    <w:p w14:paraId="59DDAEC2" w14:textId="77777777" w:rsidR="00AF09BC" w:rsidRPr="00FF73BB" w:rsidRDefault="00AF09BC" w:rsidP="00AF09BC">
      <w:pPr>
        <w:tabs>
          <w:tab w:val="num" w:pos="720"/>
        </w:tabs>
      </w:pPr>
      <w:r>
        <w:t>The network domain r</w:t>
      </w:r>
      <w:r w:rsidRPr="00FF73BB">
        <w:t>epresents the transport layer security (Zero Trust Network Access - ZTNA)</w:t>
      </w:r>
      <w:r>
        <w:t xml:space="preserve"> with corporate office and public wifi scenarios indicating</w:t>
      </w:r>
      <w:r w:rsidRPr="00FF73BB">
        <w:t xml:space="preserve"> high network trust (0.95</w:t>
      </w:r>
      <w:r>
        <w:t>and low trust</w:t>
      </w:r>
      <w:r w:rsidRPr="00FF73BB">
        <w:t xml:space="preserve"> (0.30)</w:t>
      </w:r>
      <w:r>
        <w:t xml:space="preserve"> with</w:t>
      </w:r>
      <w:r w:rsidRPr="00FF73BB">
        <w:t xml:space="preserve"> high uncertainty.</w:t>
      </w:r>
      <w:r>
        <w:rPr>
          <w:b/>
          <w:bCs/>
        </w:rPr>
        <w:t xml:space="preserve"> </w:t>
      </w:r>
      <w:r w:rsidRPr="00FF73BB">
        <w:t>Sudden latency spikes or routing changes (simulated as "Network Attack") increase variance</w:t>
      </w:r>
      <w:r>
        <w:t xml:space="preserve">and </w:t>
      </w:r>
      <w:r w:rsidRPr="00FF73BB">
        <w:t>this variance drastically reduces the </w:t>
      </w:r>
      <w:r w:rsidRPr="00FF73BB">
        <w:rPr>
          <w:rFonts w:eastAsiaTheme="majorEastAsia"/>
          <w:i/>
          <w:iCs/>
        </w:rPr>
        <w:t>weight</w:t>
      </w:r>
      <w:r w:rsidRPr="00FF73BB">
        <w:t> of the Network domain, effectively removing it from the consensus without policies explicitly failing.</w:t>
      </w:r>
    </w:p>
    <w:p w14:paraId="28863A5F" w14:textId="77777777" w:rsidR="00AF09BC" w:rsidRPr="00FF73BB" w:rsidRDefault="00AF09BC" w:rsidP="00AF09BC">
      <w:pPr>
        <w:tabs>
          <w:tab w:val="num" w:pos="360"/>
          <w:tab w:val="num" w:pos="720"/>
        </w:tabs>
      </w:pPr>
      <w:r w:rsidRPr="00FF73BB">
        <w:t>Data Domain</w:t>
      </w:r>
      <w:r>
        <w:t xml:space="preserve"> contextualizes</w:t>
      </w:r>
      <w:r w:rsidRPr="00FF73BB">
        <w:t xml:space="preserve"> sensitivity and classification of the resource being accessed.</w:t>
      </w:r>
      <w:r>
        <w:t xml:space="preserve">  </w:t>
      </w:r>
      <w:r w:rsidRPr="00FF73BB">
        <w:t xml:space="preserve"> High data sensitivity (Trust Score ~0.90 for authorized access) demands higher aggregated belief for access. Low sensitivity allows for "Limited Access" even with lower overall trust.</w:t>
      </w:r>
      <w:r>
        <w:t xml:space="preserve"> </w:t>
      </w:r>
      <w:r w:rsidRPr="00FF73BB">
        <w:rPr>
          <w:b/>
          <w:bCs/>
        </w:rPr>
        <w:t>Device Domain</w:t>
      </w:r>
      <w:r>
        <w:rPr>
          <w:b/>
          <w:bCs/>
        </w:rPr>
        <w:t xml:space="preserve"> represents</w:t>
      </w:r>
      <w:r w:rsidRPr="00FF73BB">
        <w:t xml:space="preserve"> </w:t>
      </w:r>
      <w:r>
        <w:t>t</w:t>
      </w:r>
      <w:r w:rsidRPr="00FF73BB">
        <w:t>he health and identity of endpoint</w:t>
      </w:r>
      <w:r>
        <w:t>s  and is critical  in</w:t>
      </w:r>
      <w:r w:rsidRPr="00FF73BB">
        <w:t xml:space="preserve"> "BYOD" or "Untrusted Device" scenarios</w:t>
      </w:r>
      <w:r>
        <w:t xml:space="preserve"> where the </w:t>
      </w:r>
      <w:r w:rsidRPr="00FF73BB">
        <w:t>score drops (0.20 - 0.40). The fusion engine decide</w:t>
      </w:r>
      <w:r>
        <w:t>s</w:t>
      </w:r>
      <w:r w:rsidRPr="00FF73BB">
        <w:t xml:space="preserve"> if a secure Network and App can compensate for an insecure Device. Our </w:t>
      </w:r>
      <w:r>
        <w:t>emulation</w:t>
      </w:r>
      <w:r w:rsidRPr="00FF73BB">
        <w:t xml:space="preserve"> shows that with weighted fusion, a single low-trust domain (Device) generates significant </w:t>
      </w:r>
      <w:r w:rsidRPr="00FF73BB">
        <w:rPr>
          <w:rFonts w:eastAsiaTheme="majorEastAsia"/>
          <w:i/>
          <w:iCs/>
        </w:rPr>
        <w:t>Uncertainty</w:t>
      </w:r>
      <w:r w:rsidRPr="00FF73BB">
        <w:t> mass, often preventing a "Full Access" decision unless other signals are overwhelmingly positive.</w:t>
      </w:r>
      <w:r>
        <w:t xml:space="preserve"> Finally, the a</w:t>
      </w:r>
      <w:r w:rsidRPr="00FF73BB">
        <w:rPr>
          <w:b/>
          <w:bCs/>
        </w:rPr>
        <w:t>pplication Domain</w:t>
      </w:r>
      <w:r>
        <w:rPr>
          <w:b/>
          <w:bCs/>
        </w:rPr>
        <w:t xml:space="preserve"> contextualizes the</w:t>
      </w:r>
      <w:r w:rsidRPr="00FF73BB">
        <w:t xml:space="preserve"> security posture of the requesting application. An application behaving anomalously (high signal variance) would be discounted.</w:t>
      </w:r>
    </w:p>
    <w:p w14:paraId="407A0596" w14:textId="77777777" w:rsidR="00AF09BC" w:rsidRDefault="00AF09BC" w:rsidP="00AF09BC">
      <w:pPr>
        <w:tabs>
          <w:tab w:val="num" w:pos="720"/>
        </w:tabs>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7"/>
        <w:gridCol w:w="1962"/>
        <w:gridCol w:w="1724"/>
        <w:gridCol w:w="3847"/>
      </w:tblGrid>
      <w:tr w:rsidR="00AF09BC" w:rsidRPr="00FF73BB" w14:paraId="51E823BC" w14:textId="77777777" w:rsidTr="005776A1">
        <w:trPr>
          <w:tblHeader/>
        </w:trPr>
        <w:tc>
          <w:tcPr>
            <w:tcW w:w="1577" w:type="dxa"/>
            <w:tcMar>
              <w:top w:w="75" w:type="dxa"/>
              <w:left w:w="150" w:type="dxa"/>
              <w:bottom w:w="75" w:type="dxa"/>
              <w:right w:w="150" w:type="dxa"/>
            </w:tcMar>
            <w:vAlign w:val="center"/>
            <w:hideMark/>
          </w:tcPr>
          <w:p w14:paraId="24351260" w14:textId="77777777" w:rsidR="00AF09BC" w:rsidRPr="00FF73BB" w:rsidRDefault="00AF09BC" w:rsidP="005776A1">
            <w:pPr>
              <w:tabs>
                <w:tab w:val="num" w:pos="720"/>
              </w:tabs>
              <w:rPr>
                <w:b/>
                <w:bCs/>
              </w:rPr>
            </w:pPr>
            <w:r w:rsidRPr="00FF73BB">
              <w:rPr>
                <w:b/>
                <w:bCs/>
              </w:rPr>
              <w:t>Scenario</w:t>
            </w:r>
          </w:p>
        </w:tc>
        <w:tc>
          <w:tcPr>
            <w:tcW w:w="1962" w:type="dxa"/>
            <w:tcMar>
              <w:top w:w="75" w:type="dxa"/>
              <w:left w:w="150" w:type="dxa"/>
              <w:bottom w:w="75" w:type="dxa"/>
              <w:right w:w="150" w:type="dxa"/>
            </w:tcMar>
            <w:vAlign w:val="center"/>
            <w:hideMark/>
          </w:tcPr>
          <w:p w14:paraId="230EC046" w14:textId="77777777" w:rsidR="00AF09BC" w:rsidRPr="00FF73BB" w:rsidRDefault="00AF09BC" w:rsidP="005776A1">
            <w:pPr>
              <w:tabs>
                <w:tab w:val="num" w:pos="720"/>
              </w:tabs>
              <w:rPr>
                <w:b/>
                <w:bCs/>
              </w:rPr>
            </w:pPr>
            <w:r w:rsidRPr="00FF73BB">
              <w:rPr>
                <w:b/>
                <w:bCs/>
              </w:rPr>
              <w:t>Characteristics</w:t>
            </w:r>
          </w:p>
        </w:tc>
        <w:tc>
          <w:tcPr>
            <w:tcW w:w="1724" w:type="dxa"/>
            <w:tcMar>
              <w:top w:w="75" w:type="dxa"/>
              <w:left w:w="150" w:type="dxa"/>
              <w:bottom w:w="75" w:type="dxa"/>
              <w:right w:w="150" w:type="dxa"/>
            </w:tcMar>
            <w:vAlign w:val="center"/>
            <w:hideMark/>
          </w:tcPr>
          <w:p w14:paraId="07F2F747" w14:textId="77777777" w:rsidR="00AF09BC" w:rsidRPr="00FF73BB" w:rsidRDefault="00AF09BC" w:rsidP="005776A1">
            <w:pPr>
              <w:tabs>
                <w:tab w:val="num" w:pos="720"/>
              </w:tabs>
              <w:rPr>
                <w:b/>
                <w:bCs/>
              </w:rPr>
            </w:pPr>
            <w:r w:rsidRPr="00FF73BB">
              <w:rPr>
                <w:b/>
                <w:bCs/>
              </w:rPr>
              <w:t>Fusion Outcome</w:t>
            </w:r>
          </w:p>
        </w:tc>
        <w:tc>
          <w:tcPr>
            <w:tcW w:w="3847" w:type="dxa"/>
            <w:tcMar>
              <w:top w:w="75" w:type="dxa"/>
              <w:left w:w="150" w:type="dxa"/>
              <w:bottom w:w="75" w:type="dxa"/>
              <w:right w:w="150" w:type="dxa"/>
            </w:tcMar>
            <w:vAlign w:val="center"/>
            <w:hideMark/>
          </w:tcPr>
          <w:p w14:paraId="0F051AF7" w14:textId="77777777" w:rsidR="00AF09BC" w:rsidRPr="00FF73BB" w:rsidRDefault="00AF09BC" w:rsidP="005776A1">
            <w:pPr>
              <w:tabs>
                <w:tab w:val="num" w:pos="720"/>
              </w:tabs>
              <w:rPr>
                <w:b/>
                <w:bCs/>
              </w:rPr>
            </w:pPr>
            <w:r w:rsidRPr="00FF73BB">
              <w:rPr>
                <w:b/>
                <w:bCs/>
              </w:rPr>
              <w:t>Discussion</w:t>
            </w:r>
          </w:p>
        </w:tc>
      </w:tr>
      <w:tr w:rsidR="00AF09BC" w:rsidRPr="00FF73BB" w14:paraId="0169F2E8" w14:textId="77777777" w:rsidTr="005776A1">
        <w:tc>
          <w:tcPr>
            <w:tcW w:w="1577" w:type="dxa"/>
            <w:tcMar>
              <w:top w:w="75" w:type="dxa"/>
              <w:left w:w="150" w:type="dxa"/>
              <w:bottom w:w="75" w:type="dxa"/>
              <w:right w:w="150" w:type="dxa"/>
            </w:tcMar>
            <w:vAlign w:val="center"/>
            <w:hideMark/>
          </w:tcPr>
          <w:p w14:paraId="51AFD15E" w14:textId="77777777" w:rsidR="00AF09BC" w:rsidRPr="00FF73BB" w:rsidRDefault="00AF09BC" w:rsidP="005776A1">
            <w:pPr>
              <w:tabs>
                <w:tab w:val="num" w:pos="720"/>
              </w:tabs>
            </w:pPr>
            <w:r w:rsidRPr="00FF73BB">
              <w:rPr>
                <w:rFonts w:eastAsiaTheme="majorEastAsia"/>
                <w:b/>
                <w:bCs/>
              </w:rPr>
              <w:t>Corporate Office</w:t>
            </w:r>
          </w:p>
        </w:tc>
        <w:tc>
          <w:tcPr>
            <w:tcW w:w="1962" w:type="dxa"/>
            <w:tcMar>
              <w:top w:w="75" w:type="dxa"/>
              <w:left w:w="150" w:type="dxa"/>
              <w:bottom w:w="75" w:type="dxa"/>
              <w:right w:w="150" w:type="dxa"/>
            </w:tcMar>
            <w:vAlign w:val="center"/>
            <w:hideMark/>
          </w:tcPr>
          <w:p w14:paraId="60FFD678" w14:textId="77777777" w:rsidR="00AF09BC" w:rsidRPr="00FF73BB" w:rsidRDefault="00AF09BC" w:rsidP="005776A1">
            <w:pPr>
              <w:tabs>
                <w:tab w:val="num" w:pos="720"/>
              </w:tabs>
            </w:pPr>
            <w:r w:rsidRPr="00FF73BB">
              <w:t>High scores across all domains.</w:t>
            </w:r>
          </w:p>
        </w:tc>
        <w:tc>
          <w:tcPr>
            <w:tcW w:w="1724" w:type="dxa"/>
            <w:tcMar>
              <w:top w:w="75" w:type="dxa"/>
              <w:left w:w="150" w:type="dxa"/>
              <w:bottom w:w="75" w:type="dxa"/>
              <w:right w:w="150" w:type="dxa"/>
            </w:tcMar>
            <w:vAlign w:val="center"/>
            <w:hideMark/>
          </w:tcPr>
          <w:p w14:paraId="51D392D5" w14:textId="77777777" w:rsidR="00AF09BC" w:rsidRPr="00FF73BB" w:rsidRDefault="00AF09BC" w:rsidP="005776A1">
            <w:pPr>
              <w:tabs>
                <w:tab w:val="num" w:pos="720"/>
              </w:tabs>
            </w:pPr>
            <w:r w:rsidRPr="00FF73BB">
              <w:rPr>
                <w:rFonts w:eastAsiaTheme="majorEastAsia"/>
                <w:b/>
                <w:bCs/>
              </w:rPr>
              <w:t>Full Access</w:t>
            </w:r>
          </w:p>
        </w:tc>
        <w:tc>
          <w:tcPr>
            <w:tcW w:w="3847" w:type="dxa"/>
            <w:tcMar>
              <w:top w:w="75" w:type="dxa"/>
              <w:left w:w="150" w:type="dxa"/>
              <w:bottom w:w="75" w:type="dxa"/>
              <w:right w:w="150" w:type="dxa"/>
            </w:tcMar>
            <w:vAlign w:val="center"/>
            <w:hideMark/>
          </w:tcPr>
          <w:p w14:paraId="3CB4DC08" w14:textId="77777777" w:rsidR="00AF09BC" w:rsidRPr="00FF73BB" w:rsidRDefault="00AF09BC" w:rsidP="005776A1">
            <w:pPr>
              <w:tabs>
                <w:tab w:val="num" w:pos="720"/>
              </w:tabs>
            </w:pPr>
            <w:r w:rsidRPr="00FF73BB">
              <w:t>Trust Score converges to </w:t>
            </w:r>
            <w:r w:rsidRPr="00FF73BB">
              <w:rPr>
                <w:rFonts w:eastAsiaTheme="majorEastAsia"/>
              </w:rPr>
              <w:t>≈1.0≈</w:t>
            </w:r>
            <w:r w:rsidRPr="00FF73BB">
              <w:t>1.0.</w:t>
            </w:r>
          </w:p>
        </w:tc>
      </w:tr>
      <w:tr w:rsidR="00AF09BC" w:rsidRPr="00FF73BB" w14:paraId="68E26865" w14:textId="77777777" w:rsidTr="005776A1">
        <w:tc>
          <w:tcPr>
            <w:tcW w:w="1577" w:type="dxa"/>
            <w:tcMar>
              <w:top w:w="75" w:type="dxa"/>
              <w:left w:w="150" w:type="dxa"/>
              <w:bottom w:w="75" w:type="dxa"/>
              <w:right w:w="150" w:type="dxa"/>
            </w:tcMar>
            <w:vAlign w:val="center"/>
            <w:hideMark/>
          </w:tcPr>
          <w:p w14:paraId="58985325" w14:textId="77777777" w:rsidR="00AF09BC" w:rsidRPr="00FF73BB" w:rsidRDefault="00AF09BC" w:rsidP="005776A1">
            <w:pPr>
              <w:tabs>
                <w:tab w:val="num" w:pos="720"/>
              </w:tabs>
            </w:pPr>
            <w:r w:rsidRPr="00FF73BB">
              <w:rPr>
                <w:rFonts w:eastAsiaTheme="majorEastAsia"/>
                <w:b/>
                <w:bCs/>
              </w:rPr>
              <w:t>Remote / VPN</w:t>
            </w:r>
          </w:p>
        </w:tc>
        <w:tc>
          <w:tcPr>
            <w:tcW w:w="1962" w:type="dxa"/>
            <w:tcMar>
              <w:top w:w="75" w:type="dxa"/>
              <w:left w:w="150" w:type="dxa"/>
              <w:bottom w:w="75" w:type="dxa"/>
              <w:right w:w="150" w:type="dxa"/>
            </w:tcMar>
            <w:vAlign w:val="center"/>
            <w:hideMark/>
          </w:tcPr>
          <w:p w14:paraId="66BA9A5E" w14:textId="77777777" w:rsidR="00AF09BC" w:rsidRPr="00FF73BB" w:rsidRDefault="00AF09BC" w:rsidP="005776A1">
            <w:pPr>
              <w:tabs>
                <w:tab w:val="num" w:pos="720"/>
              </w:tabs>
            </w:pPr>
            <w:r w:rsidRPr="00FF73BB">
              <w:t>Network trust dips slightly.</w:t>
            </w:r>
          </w:p>
        </w:tc>
        <w:tc>
          <w:tcPr>
            <w:tcW w:w="1724" w:type="dxa"/>
            <w:tcMar>
              <w:top w:w="75" w:type="dxa"/>
              <w:left w:w="150" w:type="dxa"/>
              <w:bottom w:w="75" w:type="dxa"/>
              <w:right w:w="150" w:type="dxa"/>
            </w:tcMar>
            <w:vAlign w:val="center"/>
            <w:hideMark/>
          </w:tcPr>
          <w:p w14:paraId="1FC0EAFB" w14:textId="77777777" w:rsidR="00AF09BC" w:rsidRPr="00FF73BB" w:rsidRDefault="00AF09BC" w:rsidP="005776A1">
            <w:pPr>
              <w:tabs>
                <w:tab w:val="num" w:pos="720"/>
              </w:tabs>
            </w:pPr>
            <w:r w:rsidRPr="00FF73BB">
              <w:rPr>
                <w:rFonts w:eastAsiaTheme="majorEastAsia"/>
                <w:b/>
                <w:bCs/>
              </w:rPr>
              <w:t>Full Access</w:t>
            </w:r>
          </w:p>
        </w:tc>
        <w:tc>
          <w:tcPr>
            <w:tcW w:w="3847" w:type="dxa"/>
            <w:tcMar>
              <w:top w:w="75" w:type="dxa"/>
              <w:left w:w="150" w:type="dxa"/>
              <w:bottom w:w="75" w:type="dxa"/>
              <w:right w:w="150" w:type="dxa"/>
            </w:tcMar>
            <w:vAlign w:val="center"/>
            <w:hideMark/>
          </w:tcPr>
          <w:p w14:paraId="47036910" w14:textId="77777777" w:rsidR="00AF09BC" w:rsidRPr="00FF73BB" w:rsidRDefault="00AF09BC" w:rsidP="005776A1">
            <w:pPr>
              <w:tabs>
                <w:tab w:val="num" w:pos="720"/>
              </w:tabs>
            </w:pPr>
            <w:r w:rsidRPr="00FF73BB">
              <w:t>Strong Device/App/Data signals maintain Trust Score </w:t>
            </w:r>
            <w:r w:rsidRPr="00FF73BB">
              <w:rPr>
                <w:rFonts w:eastAsiaTheme="majorEastAsia"/>
              </w:rPr>
              <w:t>&gt;0.95&gt;</w:t>
            </w:r>
            <w:r w:rsidRPr="00FF73BB">
              <w:t>0.95.</w:t>
            </w:r>
          </w:p>
        </w:tc>
      </w:tr>
      <w:tr w:rsidR="00AF09BC" w:rsidRPr="00FF73BB" w14:paraId="2D58D8EF" w14:textId="77777777" w:rsidTr="005776A1">
        <w:tc>
          <w:tcPr>
            <w:tcW w:w="1577" w:type="dxa"/>
            <w:tcMar>
              <w:top w:w="75" w:type="dxa"/>
              <w:left w:w="150" w:type="dxa"/>
              <w:bottom w:w="75" w:type="dxa"/>
              <w:right w:w="150" w:type="dxa"/>
            </w:tcMar>
            <w:vAlign w:val="center"/>
            <w:hideMark/>
          </w:tcPr>
          <w:p w14:paraId="50CBE5DF" w14:textId="77777777" w:rsidR="00AF09BC" w:rsidRPr="00FF73BB" w:rsidRDefault="00AF09BC" w:rsidP="005776A1">
            <w:pPr>
              <w:tabs>
                <w:tab w:val="num" w:pos="720"/>
              </w:tabs>
            </w:pPr>
            <w:r w:rsidRPr="00FF73BB">
              <w:rPr>
                <w:rFonts w:eastAsiaTheme="majorEastAsia"/>
                <w:b/>
                <w:bCs/>
              </w:rPr>
              <w:t>Public Wi-Fi</w:t>
            </w:r>
          </w:p>
        </w:tc>
        <w:tc>
          <w:tcPr>
            <w:tcW w:w="1962" w:type="dxa"/>
            <w:tcMar>
              <w:top w:w="75" w:type="dxa"/>
              <w:left w:w="150" w:type="dxa"/>
              <w:bottom w:w="75" w:type="dxa"/>
              <w:right w:w="150" w:type="dxa"/>
            </w:tcMar>
            <w:vAlign w:val="center"/>
            <w:hideMark/>
          </w:tcPr>
          <w:p w14:paraId="393E8D87" w14:textId="77777777" w:rsidR="00AF09BC" w:rsidRPr="00FF73BB" w:rsidRDefault="00AF09BC" w:rsidP="005776A1">
            <w:pPr>
              <w:tabs>
                <w:tab w:val="num" w:pos="720"/>
              </w:tabs>
            </w:pPr>
            <w:r w:rsidRPr="00FF73BB">
              <w:t>Network trust fluctuates (0.02 - 0.40).</w:t>
            </w:r>
          </w:p>
        </w:tc>
        <w:tc>
          <w:tcPr>
            <w:tcW w:w="1724" w:type="dxa"/>
            <w:tcMar>
              <w:top w:w="75" w:type="dxa"/>
              <w:left w:w="150" w:type="dxa"/>
              <w:bottom w:w="75" w:type="dxa"/>
              <w:right w:w="150" w:type="dxa"/>
            </w:tcMar>
            <w:vAlign w:val="center"/>
            <w:hideMark/>
          </w:tcPr>
          <w:p w14:paraId="2FC85500" w14:textId="77777777" w:rsidR="00AF09BC" w:rsidRPr="00FF73BB" w:rsidRDefault="00AF09BC" w:rsidP="005776A1">
            <w:pPr>
              <w:tabs>
                <w:tab w:val="num" w:pos="720"/>
              </w:tabs>
            </w:pPr>
            <w:r w:rsidRPr="00FF73BB">
              <w:rPr>
                <w:rFonts w:eastAsiaTheme="majorEastAsia"/>
                <w:b/>
                <w:bCs/>
              </w:rPr>
              <w:t>Limited → Full</w:t>
            </w:r>
          </w:p>
        </w:tc>
        <w:tc>
          <w:tcPr>
            <w:tcW w:w="3847" w:type="dxa"/>
            <w:tcMar>
              <w:top w:w="75" w:type="dxa"/>
              <w:left w:w="150" w:type="dxa"/>
              <w:bottom w:w="75" w:type="dxa"/>
              <w:right w:w="150" w:type="dxa"/>
            </w:tcMar>
            <w:vAlign w:val="center"/>
            <w:hideMark/>
          </w:tcPr>
          <w:p w14:paraId="3371BC7D" w14:textId="77777777" w:rsidR="00AF09BC" w:rsidRPr="00FF73BB" w:rsidRDefault="00AF09BC" w:rsidP="005776A1">
            <w:pPr>
              <w:tabs>
                <w:tab w:val="num" w:pos="720"/>
              </w:tabs>
            </w:pPr>
            <w:r w:rsidRPr="00FF73BB">
              <w:t>System starts cautious (Limited) due to volatility, but good endpoint health builds trust over time.</w:t>
            </w:r>
          </w:p>
        </w:tc>
      </w:tr>
      <w:tr w:rsidR="00AF09BC" w:rsidRPr="00FF73BB" w14:paraId="13387AA5" w14:textId="77777777" w:rsidTr="005776A1">
        <w:tc>
          <w:tcPr>
            <w:tcW w:w="1577" w:type="dxa"/>
            <w:tcMar>
              <w:top w:w="75" w:type="dxa"/>
              <w:left w:w="150" w:type="dxa"/>
              <w:bottom w:w="75" w:type="dxa"/>
              <w:right w:w="150" w:type="dxa"/>
            </w:tcMar>
            <w:vAlign w:val="center"/>
            <w:hideMark/>
          </w:tcPr>
          <w:p w14:paraId="44871447" w14:textId="77777777" w:rsidR="00AF09BC" w:rsidRPr="00FF73BB" w:rsidRDefault="00AF09BC" w:rsidP="005776A1">
            <w:pPr>
              <w:tabs>
                <w:tab w:val="num" w:pos="720"/>
              </w:tabs>
            </w:pPr>
            <w:r w:rsidRPr="00FF73BB">
              <w:rPr>
                <w:rFonts w:eastAsiaTheme="majorEastAsia"/>
                <w:b/>
                <w:bCs/>
              </w:rPr>
              <w:lastRenderedPageBreak/>
              <w:t>Untrusted Device / BYOD</w:t>
            </w:r>
          </w:p>
        </w:tc>
        <w:tc>
          <w:tcPr>
            <w:tcW w:w="1962" w:type="dxa"/>
            <w:tcMar>
              <w:top w:w="75" w:type="dxa"/>
              <w:left w:w="150" w:type="dxa"/>
              <w:bottom w:w="75" w:type="dxa"/>
              <w:right w:w="150" w:type="dxa"/>
            </w:tcMar>
            <w:vAlign w:val="center"/>
            <w:hideMark/>
          </w:tcPr>
          <w:p w14:paraId="0D21BE43" w14:textId="77777777" w:rsidR="00AF09BC" w:rsidRPr="00FF73BB" w:rsidRDefault="00AF09BC" w:rsidP="005776A1">
            <w:pPr>
              <w:tabs>
                <w:tab w:val="num" w:pos="720"/>
              </w:tabs>
            </w:pPr>
            <w:r w:rsidRPr="00FF73BB">
              <w:t>Device score is low (0.40).</w:t>
            </w:r>
          </w:p>
        </w:tc>
        <w:tc>
          <w:tcPr>
            <w:tcW w:w="1724" w:type="dxa"/>
            <w:tcMar>
              <w:top w:w="75" w:type="dxa"/>
              <w:left w:w="150" w:type="dxa"/>
              <w:bottom w:w="75" w:type="dxa"/>
              <w:right w:w="150" w:type="dxa"/>
            </w:tcMar>
            <w:vAlign w:val="center"/>
            <w:hideMark/>
          </w:tcPr>
          <w:p w14:paraId="628CDB57" w14:textId="67CA46EF" w:rsidR="00AF09BC" w:rsidRPr="00FF73BB" w:rsidRDefault="00AF09BC" w:rsidP="005776A1">
            <w:pPr>
              <w:tabs>
                <w:tab w:val="num" w:pos="720"/>
              </w:tabs>
            </w:pPr>
            <w:r w:rsidRPr="00FF73BB">
              <w:rPr>
                <w:rFonts w:eastAsiaTheme="majorEastAsia"/>
                <w:b/>
                <w:bCs/>
              </w:rPr>
              <w:t>Limited → Full</w:t>
            </w:r>
          </w:p>
        </w:tc>
        <w:tc>
          <w:tcPr>
            <w:tcW w:w="3847" w:type="dxa"/>
            <w:tcMar>
              <w:top w:w="75" w:type="dxa"/>
              <w:left w:w="150" w:type="dxa"/>
              <w:bottom w:w="75" w:type="dxa"/>
              <w:right w:w="150" w:type="dxa"/>
            </w:tcMar>
            <w:vAlign w:val="center"/>
            <w:hideMark/>
          </w:tcPr>
          <w:p w14:paraId="50C791FD" w14:textId="77777777" w:rsidR="00AF09BC" w:rsidRPr="00FF73BB" w:rsidRDefault="00AF09BC" w:rsidP="005776A1">
            <w:pPr>
              <w:tabs>
                <w:tab w:val="num" w:pos="720"/>
              </w:tabs>
            </w:pPr>
            <w:r w:rsidRPr="00FF73BB">
              <w:t>High Network/App trust eventually compensates for the unmanaged device for non-critical data.</w:t>
            </w:r>
          </w:p>
        </w:tc>
      </w:tr>
      <w:tr w:rsidR="00AF09BC" w:rsidRPr="00FF73BB" w14:paraId="40EA404C" w14:textId="77777777" w:rsidTr="005776A1">
        <w:tc>
          <w:tcPr>
            <w:tcW w:w="1577" w:type="dxa"/>
            <w:tcMar>
              <w:top w:w="75" w:type="dxa"/>
              <w:left w:w="150" w:type="dxa"/>
              <w:bottom w:w="75" w:type="dxa"/>
              <w:right w:w="150" w:type="dxa"/>
            </w:tcMar>
            <w:vAlign w:val="center"/>
            <w:hideMark/>
          </w:tcPr>
          <w:p w14:paraId="78C5B659" w14:textId="77777777" w:rsidR="00AF09BC" w:rsidRPr="00FF73BB" w:rsidRDefault="00AF09BC" w:rsidP="005776A1">
            <w:pPr>
              <w:tabs>
                <w:tab w:val="num" w:pos="720"/>
              </w:tabs>
            </w:pPr>
            <w:r w:rsidRPr="00FF73BB">
              <w:rPr>
                <w:rFonts w:eastAsiaTheme="majorEastAsia"/>
                <w:b/>
                <w:bCs/>
              </w:rPr>
              <w:t>Compromised</w:t>
            </w:r>
          </w:p>
        </w:tc>
        <w:tc>
          <w:tcPr>
            <w:tcW w:w="1962" w:type="dxa"/>
            <w:tcMar>
              <w:top w:w="75" w:type="dxa"/>
              <w:left w:w="150" w:type="dxa"/>
              <w:bottom w:w="75" w:type="dxa"/>
              <w:right w:w="150" w:type="dxa"/>
            </w:tcMar>
            <w:vAlign w:val="center"/>
            <w:hideMark/>
          </w:tcPr>
          <w:p w14:paraId="53F16D31" w14:textId="77777777" w:rsidR="00AF09BC" w:rsidRPr="00FF73BB" w:rsidRDefault="00AF09BC" w:rsidP="005776A1">
            <w:pPr>
              <w:tabs>
                <w:tab w:val="num" w:pos="720"/>
              </w:tabs>
            </w:pPr>
            <w:r w:rsidRPr="00FF73BB">
              <w:t>All domains failing (&lt; 0.30).</w:t>
            </w:r>
          </w:p>
        </w:tc>
        <w:tc>
          <w:tcPr>
            <w:tcW w:w="1724" w:type="dxa"/>
            <w:tcMar>
              <w:top w:w="75" w:type="dxa"/>
              <w:left w:w="150" w:type="dxa"/>
              <w:bottom w:w="75" w:type="dxa"/>
              <w:right w:w="150" w:type="dxa"/>
            </w:tcMar>
            <w:vAlign w:val="center"/>
            <w:hideMark/>
          </w:tcPr>
          <w:p w14:paraId="6FF6CA30" w14:textId="77777777" w:rsidR="00AF09BC" w:rsidRPr="00FF73BB" w:rsidRDefault="00AF09BC" w:rsidP="005776A1">
            <w:pPr>
              <w:tabs>
                <w:tab w:val="num" w:pos="720"/>
              </w:tabs>
            </w:pPr>
            <w:r w:rsidRPr="00FF73BB">
              <w:rPr>
                <w:rFonts w:eastAsiaTheme="majorEastAsia"/>
                <w:b/>
                <w:bCs/>
              </w:rPr>
              <w:t>No Access</w:t>
            </w:r>
          </w:p>
        </w:tc>
        <w:tc>
          <w:tcPr>
            <w:tcW w:w="3847" w:type="dxa"/>
            <w:tcMar>
              <w:top w:w="75" w:type="dxa"/>
              <w:left w:w="150" w:type="dxa"/>
              <w:bottom w:w="75" w:type="dxa"/>
              <w:right w:w="150" w:type="dxa"/>
            </w:tcMar>
            <w:vAlign w:val="center"/>
            <w:hideMark/>
          </w:tcPr>
          <w:p w14:paraId="69B78806" w14:textId="77777777" w:rsidR="00AF09BC" w:rsidRPr="00FF73BB" w:rsidRDefault="00AF09BC" w:rsidP="005776A1">
            <w:pPr>
              <w:tabs>
                <w:tab w:val="num" w:pos="720"/>
              </w:tabs>
            </w:pPr>
            <w:r w:rsidRPr="00FF73BB">
              <w:t>System correctly identifies systemic failure. </w:t>
            </w:r>
            <w:r w:rsidRPr="00FF73BB">
              <w:rPr>
                <w:rFonts w:eastAsiaTheme="majorEastAsia"/>
              </w:rPr>
              <w:t>BetP(Safe)&lt;0.10</w:t>
            </w:r>
            <w:r w:rsidRPr="00FF73BB">
              <w:rPr>
                <w:i/>
                <w:iCs/>
              </w:rPr>
              <w:t>BetP</w:t>
            </w:r>
            <w:r w:rsidRPr="00FF73BB">
              <w:rPr>
                <w:rFonts w:eastAsiaTheme="majorEastAsia"/>
              </w:rPr>
              <w:t>(</w:t>
            </w:r>
            <w:r w:rsidRPr="00FF73BB">
              <w:t>Safe)</w:t>
            </w:r>
            <w:r w:rsidRPr="00FF73BB">
              <w:rPr>
                <w:rFonts w:eastAsiaTheme="majorEastAsia"/>
              </w:rPr>
              <w:t>&lt;</w:t>
            </w:r>
            <w:r w:rsidRPr="00FF73BB">
              <w:t>0.10.</w:t>
            </w:r>
          </w:p>
        </w:tc>
      </w:tr>
      <w:tr w:rsidR="00AF09BC" w:rsidRPr="00FF73BB" w14:paraId="739FC535" w14:textId="77777777" w:rsidTr="005776A1">
        <w:tc>
          <w:tcPr>
            <w:tcW w:w="1577" w:type="dxa"/>
            <w:tcMar>
              <w:top w:w="75" w:type="dxa"/>
              <w:left w:w="150" w:type="dxa"/>
              <w:bottom w:w="75" w:type="dxa"/>
              <w:right w:w="150" w:type="dxa"/>
            </w:tcMar>
            <w:vAlign w:val="center"/>
            <w:hideMark/>
          </w:tcPr>
          <w:p w14:paraId="75B16F95" w14:textId="77777777" w:rsidR="00AF09BC" w:rsidRPr="00FF73BB" w:rsidRDefault="00AF09BC" w:rsidP="005776A1">
            <w:pPr>
              <w:tabs>
                <w:tab w:val="num" w:pos="720"/>
              </w:tabs>
            </w:pPr>
            <w:r w:rsidRPr="00FF73BB">
              <w:rPr>
                <w:rFonts w:eastAsiaTheme="majorEastAsia"/>
                <w:b/>
                <w:bCs/>
              </w:rPr>
              <w:t>Untrusted Device</w:t>
            </w:r>
          </w:p>
        </w:tc>
        <w:tc>
          <w:tcPr>
            <w:tcW w:w="1962" w:type="dxa"/>
            <w:tcMar>
              <w:top w:w="75" w:type="dxa"/>
              <w:left w:w="150" w:type="dxa"/>
              <w:bottom w:w="75" w:type="dxa"/>
              <w:right w:w="150" w:type="dxa"/>
            </w:tcMar>
            <w:vAlign w:val="center"/>
            <w:hideMark/>
          </w:tcPr>
          <w:p w14:paraId="3312AE60" w14:textId="77777777" w:rsidR="00AF09BC" w:rsidRPr="00FF73BB" w:rsidRDefault="00AF09BC" w:rsidP="005776A1">
            <w:pPr>
              <w:tabs>
                <w:tab w:val="num" w:pos="720"/>
              </w:tabs>
            </w:pPr>
            <w:r w:rsidRPr="00FF73BB">
              <w:t>Low trust parameters across domains.</w:t>
            </w:r>
          </w:p>
        </w:tc>
        <w:tc>
          <w:tcPr>
            <w:tcW w:w="1724" w:type="dxa"/>
            <w:tcMar>
              <w:top w:w="75" w:type="dxa"/>
              <w:left w:w="150" w:type="dxa"/>
              <w:bottom w:w="75" w:type="dxa"/>
              <w:right w:w="150" w:type="dxa"/>
            </w:tcMar>
            <w:vAlign w:val="center"/>
            <w:hideMark/>
          </w:tcPr>
          <w:p w14:paraId="6EB86D77" w14:textId="77777777" w:rsidR="00AF09BC" w:rsidRPr="00FF73BB" w:rsidRDefault="00AF09BC" w:rsidP="005776A1">
            <w:pPr>
              <w:tabs>
                <w:tab w:val="num" w:pos="720"/>
              </w:tabs>
            </w:pPr>
            <w:r w:rsidRPr="00FF73BB">
              <w:rPr>
                <w:rFonts w:eastAsiaTheme="majorEastAsia"/>
                <w:b/>
                <w:bCs/>
              </w:rPr>
              <w:t>No Access</w:t>
            </w:r>
          </w:p>
        </w:tc>
        <w:tc>
          <w:tcPr>
            <w:tcW w:w="3847" w:type="dxa"/>
            <w:tcMar>
              <w:top w:w="75" w:type="dxa"/>
              <w:left w:w="150" w:type="dxa"/>
              <w:bottom w:w="75" w:type="dxa"/>
              <w:right w:w="150" w:type="dxa"/>
            </w:tcMar>
            <w:vAlign w:val="center"/>
            <w:hideMark/>
          </w:tcPr>
          <w:p w14:paraId="344C7135" w14:textId="77777777" w:rsidR="00AF09BC" w:rsidRPr="00FF73BB" w:rsidRDefault="00AF09BC" w:rsidP="005776A1">
            <w:pPr>
              <w:tabs>
                <w:tab w:val="num" w:pos="720"/>
              </w:tabs>
            </w:pPr>
            <w:r w:rsidRPr="00FF73BB">
              <w:t>Strict policy simulation prevents access (</w:t>
            </w:r>
            <w:r w:rsidRPr="00FF73BB">
              <w:rPr>
                <w:rFonts w:eastAsiaTheme="majorEastAsia"/>
              </w:rPr>
              <w:t>BetP(Safe)≈0.14</w:t>
            </w:r>
            <w:r w:rsidRPr="00FF73BB">
              <w:rPr>
                <w:i/>
                <w:iCs/>
              </w:rPr>
              <w:t>BetP</w:t>
            </w:r>
            <w:r w:rsidRPr="00FF73BB">
              <w:rPr>
                <w:rFonts w:eastAsiaTheme="majorEastAsia"/>
              </w:rPr>
              <w:t>(</w:t>
            </w:r>
            <w:r w:rsidRPr="00FF73BB">
              <w:t>Safe)</w:t>
            </w:r>
            <w:r w:rsidRPr="00FF73BB">
              <w:rPr>
                <w:rFonts w:eastAsiaTheme="majorEastAsia"/>
              </w:rPr>
              <w:t>≈</w:t>
            </w:r>
            <w:r w:rsidRPr="00FF73BB">
              <w:t>0.14).</w:t>
            </w:r>
          </w:p>
        </w:tc>
      </w:tr>
    </w:tbl>
    <w:p w14:paraId="535D82FB" w14:textId="77777777" w:rsidR="00AF09BC" w:rsidRDefault="00AF09BC" w:rsidP="00AF09BC">
      <w:pPr>
        <w:tabs>
          <w:tab w:val="num" w:pos="720"/>
        </w:tabs>
      </w:pPr>
    </w:p>
    <w:p w14:paraId="4576B36C" w14:textId="77777777" w:rsidR="00AF09BC" w:rsidRDefault="00AF09BC" w:rsidP="00AF09BC">
      <w:pPr>
        <w:tabs>
          <w:tab w:val="num" w:pos="720"/>
        </w:tabs>
      </w:pPr>
      <w:r w:rsidRPr="00FF73BB">
        <w:t>The integration of Dynamic Contextual Weighting with Dempster-Shafer belief fusion provides a superior mechanism for Zero Trust Access Control compared to static Boolean logic. By mathematically distinguishing between "Known Bad" (Low Score, High Weight) and "Unknown/Unstable" (High Variance, Low Weight), the system achieves a nuanced "Gray Area" decision capability—essential for modern, heterogeneous network environments.</w:t>
      </w:r>
    </w:p>
    <w:p w14:paraId="75CE00B6" w14:textId="77777777" w:rsidR="00AF09BC" w:rsidRDefault="00AF09BC" w:rsidP="00AF09BC">
      <w:pPr>
        <w:tabs>
          <w:tab w:val="num" w:pos="720"/>
        </w:tabs>
      </w:pPr>
    </w:p>
    <w:p w14:paraId="7AFE3515" w14:textId="77777777" w:rsidR="00AF09BC" w:rsidRPr="00FF73BB" w:rsidRDefault="00AF09BC" w:rsidP="00AF09BC">
      <w:pPr>
        <w:pStyle w:val="Heading4"/>
      </w:pPr>
      <w:r>
        <w:t>Case 2: Timed Multidomain Contextual weighting and Belief Fusion with 30 min Session(Short Term Memory)-linear</w:t>
      </w:r>
    </w:p>
    <w:p w14:paraId="05476749" w14:textId="77777777" w:rsidR="00AF09BC" w:rsidRDefault="00AF09BC" w:rsidP="00AF09BC">
      <w:pPr>
        <w:tabs>
          <w:tab w:val="num" w:pos="720"/>
        </w:tabs>
      </w:pPr>
      <w:r>
        <w:t xml:space="preserve">This case </w:t>
      </w:r>
      <w:r w:rsidRPr="00FF73BB">
        <w:t xml:space="preserve">expands upon </w:t>
      </w:r>
      <w:r>
        <w:t>case 1 (</w:t>
      </w:r>
      <w:r w:rsidRPr="00FF73BB">
        <w:t>Weighted Belief Fusion architecture</w:t>
      </w:r>
      <w:r>
        <w:t>)</w:t>
      </w:r>
      <w:r w:rsidRPr="00FF73BB">
        <w:t xml:space="preserve"> by introducing a temporal decay factor. The core thesis is that </w:t>
      </w:r>
      <w:r w:rsidRPr="00FF73BB">
        <w:rPr>
          <w:rFonts w:eastAsiaTheme="majorEastAsia"/>
          <w:b/>
          <w:bCs/>
        </w:rPr>
        <w:t>Trust is a Function of Time</w:t>
      </w:r>
      <w:r w:rsidRPr="00FF73BB">
        <w:t>. In addition to spatial fusion (Network, Device, Data, App), the system now enforces a linear degradation of trust based on "Session Freshness," effectively creating a dynamic Time-to-Live (TTL) that scales with the initial security posture.</w:t>
      </w:r>
      <w:r>
        <w:t xml:space="preserve"> </w:t>
      </w:r>
      <w:r w:rsidRPr="00FF73BB">
        <w:t>Static authentication creates a security vulnerability: the "Implicit Trust Period." Once a user authenticates, they are typically trusted for the duration of a session (e.g., 8-24 hours). Our implementation challenges this by enforcing a </w:t>
      </w:r>
      <w:r w:rsidRPr="00FF73BB">
        <w:rPr>
          <w:rFonts w:eastAsiaTheme="majorEastAsia"/>
          <w:b/>
          <w:bCs/>
        </w:rPr>
        <w:t>Continuous Decay Model</w:t>
      </w:r>
      <w:r w:rsidRPr="00FF73BB">
        <w:t>. Trust is not a boolean state achieved at login; it is a depreciating asset that must be continuously renewed or allowed to expire.</w:t>
      </w:r>
      <w:r>
        <w:t xml:space="preserve"> This case</w:t>
      </w:r>
      <w:r w:rsidRPr="00FF73BB">
        <w:t xml:space="preserve"> implement</w:t>
      </w:r>
      <w:r>
        <w:t>s</w:t>
      </w:r>
      <w:r w:rsidRPr="00FF73BB">
        <w:t xml:space="preserve"> a linear decay function</w:t>
      </w:r>
      <w:r>
        <w:t>with a</w:t>
      </w:r>
      <w:r w:rsidRPr="00FF73BB">
        <w:t xml:space="preserve"> maximum session duration </w:t>
      </w:r>
      <w:r>
        <w:t xml:space="preserve">of </w:t>
      </w:r>
      <w:r w:rsidRPr="00FF73BB">
        <w:t>30 minutes</w:t>
      </w:r>
      <w:r>
        <w:t xml:space="preserve"> </w:t>
      </w:r>
      <w:r w:rsidRPr="00FF73BB">
        <w:rPr>
          <w:color w:val="FF0000"/>
        </w:rPr>
        <w:t>(as informed by reference table sessions)</w:t>
      </w:r>
      <w:r w:rsidRPr="00FF73BB">
        <w:t>.</w:t>
      </w:r>
      <w:r>
        <w:t xml:space="preserve"> T</w:t>
      </w:r>
      <w:r w:rsidRPr="00FF73BB">
        <w:t xml:space="preserve">he Final Trust Score is the product of the </w:t>
      </w:r>
      <w:r>
        <w:t>multidomain trust</w:t>
      </w:r>
      <w:r w:rsidRPr="00FF73BB">
        <w:t xml:space="preserve"> and the Decay Factor</w:t>
      </w:r>
      <w:r>
        <w:t>.</w:t>
      </w:r>
      <w:r w:rsidRPr="00FF73BB">
        <w:t xml:space="preserve"> This ensures that regardless of how secure the device or network is, the system will inevitably revoke access as </w:t>
      </w:r>
      <w:r>
        <w:t xml:space="preserve">the session </w:t>
      </w:r>
      <w:r>
        <w:lastRenderedPageBreak/>
        <w:t>period tends towards the maximum length</w:t>
      </w:r>
      <w:r w:rsidRPr="00FF73BB">
        <w:t>.</w:t>
      </w:r>
      <w:r>
        <w:t xml:space="preserve"> The model</w:t>
      </w:r>
      <w:r w:rsidRPr="00FF73BB">
        <w:t xml:space="preserve"> evaluated the temporal model against </w:t>
      </w:r>
      <w:r>
        <w:t xml:space="preserve">the </w:t>
      </w:r>
      <w:r w:rsidRPr="00FF73BB">
        <w:t xml:space="preserve">six canonical scenarios to observe how linear decay impacts access durations. The access thresholds remain </w:t>
      </w:r>
      <w:r>
        <w:t xml:space="preserve">as per </w:t>
      </w:r>
      <w:r w:rsidRPr="00FF73BB">
        <w:rPr>
          <w:color w:val="FF0000"/>
        </w:rPr>
        <w:t>(Table thresholds)</w:t>
      </w:r>
      <w:r>
        <w:t xml:space="preserve">. The access decision outcomes are sumarized in </w:t>
      </w:r>
      <w:r w:rsidRPr="00FF73BB">
        <w:rPr>
          <w:color w:val="FF0000"/>
        </w:rPr>
        <w:t>Table x</w:t>
      </w:r>
    </w:p>
    <w:p w14:paraId="1F520A5A" w14:textId="77777777" w:rsidR="00AF09BC" w:rsidRDefault="00AF09BC" w:rsidP="00AF09BC">
      <w:pPr>
        <w:tabs>
          <w:tab w:val="num" w:pos="720"/>
        </w:tabs>
      </w:pPr>
    </w:p>
    <w:tbl>
      <w:tblPr>
        <w:tblW w:w="10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85"/>
        <w:gridCol w:w="2268"/>
        <w:gridCol w:w="4634"/>
      </w:tblGrid>
      <w:tr w:rsidR="00AF09BC" w:rsidRPr="00FF73BB" w14:paraId="06EAA6A0" w14:textId="77777777" w:rsidTr="005776A1">
        <w:trPr>
          <w:tblHeader/>
        </w:trPr>
        <w:tc>
          <w:tcPr>
            <w:tcW w:w="1271" w:type="dxa"/>
            <w:tcMar>
              <w:top w:w="75" w:type="dxa"/>
              <w:left w:w="150" w:type="dxa"/>
              <w:bottom w:w="75" w:type="dxa"/>
              <w:right w:w="150" w:type="dxa"/>
            </w:tcMar>
            <w:vAlign w:val="center"/>
            <w:hideMark/>
          </w:tcPr>
          <w:p w14:paraId="2963E654" w14:textId="77777777" w:rsidR="00AF09BC" w:rsidRPr="00FF73BB" w:rsidRDefault="00AF09BC" w:rsidP="005776A1">
            <w:pPr>
              <w:tabs>
                <w:tab w:val="num" w:pos="720"/>
              </w:tabs>
              <w:rPr>
                <w:b/>
                <w:bCs/>
              </w:rPr>
            </w:pPr>
            <w:r w:rsidRPr="00FF73BB">
              <w:rPr>
                <w:b/>
                <w:bCs/>
              </w:rPr>
              <w:t>Scenario</w:t>
            </w:r>
          </w:p>
        </w:tc>
        <w:tc>
          <w:tcPr>
            <w:tcW w:w="1985" w:type="dxa"/>
            <w:tcMar>
              <w:top w:w="75" w:type="dxa"/>
              <w:left w:w="150" w:type="dxa"/>
              <w:bottom w:w="75" w:type="dxa"/>
              <w:right w:w="150" w:type="dxa"/>
            </w:tcMar>
            <w:vAlign w:val="center"/>
            <w:hideMark/>
          </w:tcPr>
          <w:p w14:paraId="7887F0DD" w14:textId="77777777" w:rsidR="00AF09BC" w:rsidRPr="00FF73BB" w:rsidRDefault="00AF09BC" w:rsidP="005776A1">
            <w:pPr>
              <w:tabs>
                <w:tab w:val="num" w:pos="720"/>
              </w:tabs>
              <w:rPr>
                <w:b/>
                <w:bCs/>
              </w:rPr>
            </w:pPr>
            <w:r w:rsidRPr="00FF73BB">
              <w:rPr>
                <w:b/>
                <w:bCs/>
              </w:rPr>
              <w:t>Characteristics</w:t>
            </w:r>
          </w:p>
        </w:tc>
        <w:tc>
          <w:tcPr>
            <w:tcW w:w="2268" w:type="dxa"/>
            <w:tcMar>
              <w:top w:w="75" w:type="dxa"/>
              <w:left w:w="150" w:type="dxa"/>
              <w:bottom w:w="75" w:type="dxa"/>
              <w:right w:w="150" w:type="dxa"/>
            </w:tcMar>
            <w:vAlign w:val="center"/>
            <w:hideMark/>
          </w:tcPr>
          <w:p w14:paraId="12305203" w14:textId="77777777" w:rsidR="00AF09BC" w:rsidRPr="00FF73BB" w:rsidRDefault="00AF09BC" w:rsidP="005776A1">
            <w:pPr>
              <w:tabs>
                <w:tab w:val="num" w:pos="720"/>
              </w:tabs>
              <w:rPr>
                <w:b/>
                <w:bCs/>
              </w:rPr>
            </w:pPr>
            <w:r w:rsidRPr="00FF73BB">
              <w:rPr>
                <w:b/>
                <w:bCs/>
              </w:rPr>
              <w:t>Temporal Outcome</w:t>
            </w:r>
          </w:p>
        </w:tc>
        <w:tc>
          <w:tcPr>
            <w:tcW w:w="4634" w:type="dxa"/>
            <w:tcMar>
              <w:top w:w="75" w:type="dxa"/>
              <w:left w:w="150" w:type="dxa"/>
              <w:bottom w:w="75" w:type="dxa"/>
              <w:right w:w="150" w:type="dxa"/>
            </w:tcMar>
            <w:vAlign w:val="center"/>
            <w:hideMark/>
          </w:tcPr>
          <w:p w14:paraId="62C6FD27" w14:textId="77777777" w:rsidR="00AF09BC" w:rsidRPr="00FF73BB" w:rsidRDefault="00AF09BC" w:rsidP="005776A1">
            <w:pPr>
              <w:tabs>
                <w:tab w:val="num" w:pos="720"/>
              </w:tabs>
              <w:rPr>
                <w:b/>
                <w:bCs/>
              </w:rPr>
            </w:pPr>
            <w:r w:rsidRPr="00FF73BB">
              <w:rPr>
                <w:b/>
                <w:bCs/>
              </w:rPr>
              <w:t>Discussion</w:t>
            </w:r>
          </w:p>
        </w:tc>
      </w:tr>
      <w:tr w:rsidR="00AF09BC" w:rsidRPr="00FF73BB" w14:paraId="41AC503A" w14:textId="77777777" w:rsidTr="005776A1">
        <w:tc>
          <w:tcPr>
            <w:tcW w:w="1271" w:type="dxa"/>
            <w:tcMar>
              <w:top w:w="75" w:type="dxa"/>
              <w:left w:w="150" w:type="dxa"/>
              <w:bottom w:w="75" w:type="dxa"/>
              <w:right w:w="150" w:type="dxa"/>
            </w:tcMar>
            <w:vAlign w:val="center"/>
            <w:hideMark/>
          </w:tcPr>
          <w:p w14:paraId="7306F95A" w14:textId="77777777" w:rsidR="00AF09BC" w:rsidRPr="00FF73BB" w:rsidRDefault="00AF09BC" w:rsidP="005776A1">
            <w:pPr>
              <w:tabs>
                <w:tab w:val="num" w:pos="720"/>
              </w:tabs>
            </w:pPr>
            <w:r w:rsidRPr="00FF73BB">
              <w:rPr>
                <w:rFonts w:eastAsiaTheme="majorEastAsia"/>
                <w:b/>
                <w:bCs/>
              </w:rPr>
              <w:t>Corporate Office</w:t>
            </w:r>
          </w:p>
        </w:tc>
        <w:tc>
          <w:tcPr>
            <w:tcW w:w="1985" w:type="dxa"/>
            <w:tcMar>
              <w:top w:w="75" w:type="dxa"/>
              <w:left w:w="150" w:type="dxa"/>
              <w:bottom w:w="75" w:type="dxa"/>
              <w:right w:w="150" w:type="dxa"/>
            </w:tcMar>
            <w:vAlign w:val="center"/>
            <w:hideMark/>
          </w:tcPr>
          <w:p w14:paraId="6D98D87F" w14:textId="77777777" w:rsidR="00AF09BC" w:rsidRPr="00FF73BB" w:rsidRDefault="00AF09BC" w:rsidP="005776A1">
            <w:pPr>
              <w:tabs>
                <w:tab w:val="num" w:pos="720"/>
              </w:tabs>
            </w:pPr>
            <w:r w:rsidRPr="00FF73BB">
              <w:t>High initial spatial trust (</w:t>
            </w:r>
            <w:r w:rsidRPr="00FF73BB">
              <w:rPr>
                <w:rFonts w:eastAsiaTheme="majorEastAsia"/>
              </w:rPr>
              <w:t>≈0.97≈</w:t>
            </w:r>
            <w:r w:rsidRPr="00FF73BB">
              <w:t>0.97).</w:t>
            </w:r>
          </w:p>
        </w:tc>
        <w:tc>
          <w:tcPr>
            <w:tcW w:w="2268" w:type="dxa"/>
            <w:tcMar>
              <w:top w:w="75" w:type="dxa"/>
              <w:left w:w="150" w:type="dxa"/>
              <w:bottom w:w="75" w:type="dxa"/>
              <w:right w:w="150" w:type="dxa"/>
            </w:tcMar>
            <w:vAlign w:val="center"/>
            <w:hideMark/>
          </w:tcPr>
          <w:p w14:paraId="1BB66212" w14:textId="77777777" w:rsidR="00AF09BC" w:rsidRPr="00FF73BB" w:rsidRDefault="00AF09BC" w:rsidP="005776A1">
            <w:pPr>
              <w:tabs>
                <w:tab w:val="num" w:pos="720"/>
              </w:tabs>
            </w:pPr>
            <w:r w:rsidRPr="00FF73BB">
              <w:rPr>
                <w:rFonts w:eastAsiaTheme="majorEastAsia"/>
                <w:b/>
                <w:bCs/>
              </w:rPr>
              <w:t>Full → Limited → No Access</w:t>
            </w:r>
          </w:p>
        </w:tc>
        <w:tc>
          <w:tcPr>
            <w:tcW w:w="4634" w:type="dxa"/>
            <w:tcMar>
              <w:top w:w="75" w:type="dxa"/>
              <w:left w:w="150" w:type="dxa"/>
              <w:bottom w:w="75" w:type="dxa"/>
              <w:right w:w="150" w:type="dxa"/>
            </w:tcMar>
            <w:vAlign w:val="center"/>
            <w:hideMark/>
          </w:tcPr>
          <w:p w14:paraId="3EDD0F9A" w14:textId="77777777" w:rsidR="00AF09BC" w:rsidRPr="00FF73BB" w:rsidRDefault="00AF09BC" w:rsidP="005776A1">
            <w:pPr>
              <w:tabs>
                <w:tab w:val="num" w:pos="720"/>
              </w:tabs>
            </w:pPr>
            <w:r w:rsidRPr="00FF73BB">
              <w:t>The high trust buffer ensures a long effective session. Users enjoy ~7 minutes of Full Access before degrading to Limited.</w:t>
            </w:r>
          </w:p>
        </w:tc>
      </w:tr>
      <w:tr w:rsidR="00AF09BC" w:rsidRPr="00FF73BB" w14:paraId="125B68C4" w14:textId="77777777" w:rsidTr="005776A1">
        <w:tc>
          <w:tcPr>
            <w:tcW w:w="1271" w:type="dxa"/>
            <w:tcMar>
              <w:top w:w="75" w:type="dxa"/>
              <w:left w:w="150" w:type="dxa"/>
              <w:bottom w:w="75" w:type="dxa"/>
              <w:right w:w="150" w:type="dxa"/>
            </w:tcMar>
            <w:vAlign w:val="center"/>
            <w:hideMark/>
          </w:tcPr>
          <w:p w14:paraId="0A8E8D47" w14:textId="77777777" w:rsidR="00AF09BC" w:rsidRPr="00FF73BB" w:rsidRDefault="00AF09BC" w:rsidP="005776A1">
            <w:pPr>
              <w:tabs>
                <w:tab w:val="num" w:pos="720"/>
              </w:tabs>
            </w:pPr>
            <w:r w:rsidRPr="00FF73BB">
              <w:rPr>
                <w:rFonts w:eastAsiaTheme="majorEastAsia"/>
                <w:b/>
                <w:bCs/>
              </w:rPr>
              <w:t>Remote / VPN</w:t>
            </w:r>
          </w:p>
        </w:tc>
        <w:tc>
          <w:tcPr>
            <w:tcW w:w="1985" w:type="dxa"/>
            <w:tcMar>
              <w:top w:w="75" w:type="dxa"/>
              <w:left w:w="150" w:type="dxa"/>
              <w:bottom w:w="75" w:type="dxa"/>
              <w:right w:w="150" w:type="dxa"/>
            </w:tcMar>
            <w:vAlign w:val="center"/>
            <w:hideMark/>
          </w:tcPr>
          <w:p w14:paraId="19CE85DB" w14:textId="77777777" w:rsidR="00AF09BC" w:rsidRPr="00FF73BB" w:rsidRDefault="00AF09BC" w:rsidP="005776A1">
            <w:pPr>
              <w:tabs>
                <w:tab w:val="num" w:pos="720"/>
              </w:tabs>
            </w:pPr>
            <w:r w:rsidRPr="00FF73BB">
              <w:t>Strong signals across Device/App/Data.</w:t>
            </w:r>
          </w:p>
        </w:tc>
        <w:tc>
          <w:tcPr>
            <w:tcW w:w="2268" w:type="dxa"/>
            <w:tcMar>
              <w:top w:w="75" w:type="dxa"/>
              <w:left w:w="150" w:type="dxa"/>
              <w:bottom w:w="75" w:type="dxa"/>
              <w:right w:w="150" w:type="dxa"/>
            </w:tcMar>
            <w:vAlign w:val="center"/>
            <w:hideMark/>
          </w:tcPr>
          <w:p w14:paraId="22F1EAB7" w14:textId="77777777" w:rsidR="00AF09BC" w:rsidRPr="00FF73BB" w:rsidRDefault="00AF09BC" w:rsidP="005776A1">
            <w:pPr>
              <w:tabs>
                <w:tab w:val="num" w:pos="720"/>
              </w:tabs>
            </w:pPr>
            <w:r w:rsidRPr="00FF73BB">
              <w:rPr>
                <w:rFonts w:eastAsiaTheme="majorEastAsia"/>
                <w:b/>
                <w:bCs/>
              </w:rPr>
              <w:t>Full → Limited → No Access</w:t>
            </w:r>
          </w:p>
        </w:tc>
        <w:tc>
          <w:tcPr>
            <w:tcW w:w="4634" w:type="dxa"/>
            <w:tcMar>
              <w:top w:w="75" w:type="dxa"/>
              <w:left w:w="150" w:type="dxa"/>
              <w:bottom w:w="75" w:type="dxa"/>
              <w:right w:w="150" w:type="dxa"/>
            </w:tcMar>
            <w:vAlign w:val="center"/>
            <w:hideMark/>
          </w:tcPr>
          <w:p w14:paraId="35C64540" w14:textId="77777777" w:rsidR="00AF09BC" w:rsidRPr="00FF73BB" w:rsidRDefault="00AF09BC" w:rsidP="005776A1">
            <w:pPr>
              <w:tabs>
                <w:tab w:val="num" w:pos="720"/>
              </w:tabs>
            </w:pPr>
            <w:r w:rsidRPr="00FF73BB">
              <w:t>Similar to Corporate Office, strong spatial trust provides a durable time-to-live before revocation.</w:t>
            </w:r>
          </w:p>
        </w:tc>
      </w:tr>
      <w:tr w:rsidR="00AF09BC" w:rsidRPr="00FF73BB" w14:paraId="3B39F1EC" w14:textId="77777777" w:rsidTr="005776A1">
        <w:tc>
          <w:tcPr>
            <w:tcW w:w="1271" w:type="dxa"/>
            <w:tcMar>
              <w:top w:w="75" w:type="dxa"/>
              <w:left w:w="150" w:type="dxa"/>
              <w:bottom w:w="75" w:type="dxa"/>
              <w:right w:w="150" w:type="dxa"/>
            </w:tcMar>
            <w:vAlign w:val="center"/>
            <w:hideMark/>
          </w:tcPr>
          <w:p w14:paraId="57CEE9BD" w14:textId="77777777" w:rsidR="00AF09BC" w:rsidRPr="00FF73BB" w:rsidRDefault="00AF09BC" w:rsidP="005776A1">
            <w:pPr>
              <w:tabs>
                <w:tab w:val="num" w:pos="720"/>
              </w:tabs>
            </w:pPr>
            <w:r w:rsidRPr="00FF73BB">
              <w:rPr>
                <w:rFonts w:eastAsiaTheme="majorEastAsia"/>
                <w:b/>
                <w:bCs/>
              </w:rPr>
              <w:t>Public Wi-Fi</w:t>
            </w:r>
          </w:p>
        </w:tc>
        <w:tc>
          <w:tcPr>
            <w:tcW w:w="1985" w:type="dxa"/>
            <w:tcMar>
              <w:top w:w="75" w:type="dxa"/>
              <w:left w:w="150" w:type="dxa"/>
              <w:bottom w:w="75" w:type="dxa"/>
              <w:right w:w="150" w:type="dxa"/>
            </w:tcMar>
            <w:vAlign w:val="center"/>
            <w:hideMark/>
          </w:tcPr>
          <w:p w14:paraId="37E9DCE4" w14:textId="77777777" w:rsidR="00AF09BC" w:rsidRPr="00FF73BB" w:rsidRDefault="00AF09BC" w:rsidP="005776A1">
            <w:pPr>
              <w:tabs>
                <w:tab w:val="num" w:pos="720"/>
              </w:tabs>
            </w:pPr>
            <w:r w:rsidRPr="00FF73BB">
              <w:t>Network trust fluctuates (</w:t>
            </w:r>
            <w:r w:rsidRPr="00FF73BB">
              <w:rPr>
                <w:rFonts w:eastAsiaTheme="majorEastAsia"/>
              </w:rPr>
              <w:t>≈0.55≈</w:t>
            </w:r>
            <w:r w:rsidRPr="00FF73BB">
              <w:t>0.55).</w:t>
            </w:r>
          </w:p>
        </w:tc>
        <w:tc>
          <w:tcPr>
            <w:tcW w:w="2268" w:type="dxa"/>
            <w:tcMar>
              <w:top w:w="75" w:type="dxa"/>
              <w:left w:w="150" w:type="dxa"/>
              <w:bottom w:w="75" w:type="dxa"/>
              <w:right w:w="150" w:type="dxa"/>
            </w:tcMar>
            <w:vAlign w:val="center"/>
            <w:hideMark/>
          </w:tcPr>
          <w:p w14:paraId="21CBD984" w14:textId="77777777" w:rsidR="00AF09BC" w:rsidRPr="00FF73BB" w:rsidRDefault="00AF09BC" w:rsidP="005776A1">
            <w:pPr>
              <w:tabs>
                <w:tab w:val="num" w:pos="720"/>
              </w:tabs>
            </w:pPr>
            <w:r w:rsidRPr="00FF73BB">
              <w:rPr>
                <w:rFonts w:eastAsiaTheme="majorEastAsia"/>
                <w:b/>
                <w:bCs/>
              </w:rPr>
              <w:t>Limited → No Access</w:t>
            </w:r>
          </w:p>
        </w:tc>
        <w:tc>
          <w:tcPr>
            <w:tcW w:w="4634" w:type="dxa"/>
            <w:tcMar>
              <w:top w:w="75" w:type="dxa"/>
              <w:left w:w="150" w:type="dxa"/>
              <w:bottom w:w="75" w:type="dxa"/>
              <w:right w:w="150" w:type="dxa"/>
            </w:tcMar>
            <w:vAlign w:val="center"/>
            <w:hideMark/>
          </w:tcPr>
          <w:p w14:paraId="246469C2" w14:textId="77777777" w:rsidR="00AF09BC" w:rsidRPr="00FF73BB" w:rsidRDefault="00AF09BC" w:rsidP="005776A1">
            <w:pPr>
              <w:tabs>
                <w:tab w:val="num" w:pos="720"/>
              </w:tabs>
            </w:pPr>
            <w:r w:rsidRPr="00FF73BB">
              <w:t>The session starts at Limited Access and the temporal decay pulls it below the minimum threshold rapidly (</w:t>
            </w:r>
            <w:r w:rsidRPr="00FF73BB">
              <w:rPr>
                <w:rFonts w:eastAsiaTheme="majorEastAsia"/>
              </w:rPr>
              <w:t>≈5≈</w:t>
            </w:r>
            <w:r w:rsidRPr="00FF73BB">
              <w:t>5 mins).</w:t>
            </w:r>
          </w:p>
        </w:tc>
      </w:tr>
      <w:tr w:rsidR="00AF09BC" w:rsidRPr="00FF73BB" w14:paraId="2D83F732" w14:textId="77777777" w:rsidTr="005776A1">
        <w:tc>
          <w:tcPr>
            <w:tcW w:w="1271" w:type="dxa"/>
            <w:tcMar>
              <w:top w:w="75" w:type="dxa"/>
              <w:left w:w="150" w:type="dxa"/>
              <w:bottom w:w="75" w:type="dxa"/>
              <w:right w:w="150" w:type="dxa"/>
            </w:tcMar>
            <w:vAlign w:val="center"/>
            <w:hideMark/>
          </w:tcPr>
          <w:p w14:paraId="3902B849" w14:textId="77777777" w:rsidR="00AF09BC" w:rsidRPr="00FF73BB" w:rsidRDefault="00AF09BC" w:rsidP="005776A1">
            <w:pPr>
              <w:tabs>
                <w:tab w:val="num" w:pos="720"/>
              </w:tabs>
            </w:pPr>
            <w:r w:rsidRPr="00FF73BB">
              <w:rPr>
                <w:rFonts w:eastAsiaTheme="majorEastAsia"/>
                <w:b/>
                <w:bCs/>
              </w:rPr>
              <w:t>Untrusted Device / BYOD</w:t>
            </w:r>
          </w:p>
        </w:tc>
        <w:tc>
          <w:tcPr>
            <w:tcW w:w="1985" w:type="dxa"/>
            <w:tcMar>
              <w:top w:w="75" w:type="dxa"/>
              <w:left w:w="150" w:type="dxa"/>
              <w:bottom w:w="75" w:type="dxa"/>
              <w:right w:w="150" w:type="dxa"/>
            </w:tcMar>
            <w:vAlign w:val="center"/>
            <w:hideMark/>
          </w:tcPr>
          <w:p w14:paraId="3864A249" w14:textId="77777777" w:rsidR="00AF09BC" w:rsidRPr="00FF73BB" w:rsidRDefault="00AF09BC" w:rsidP="005776A1">
            <w:pPr>
              <w:tabs>
                <w:tab w:val="num" w:pos="720"/>
              </w:tabs>
            </w:pPr>
            <w:r w:rsidRPr="00FF73BB">
              <w:t>Device score is persistently low.</w:t>
            </w:r>
          </w:p>
        </w:tc>
        <w:tc>
          <w:tcPr>
            <w:tcW w:w="2268" w:type="dxa"/>
            <w:tcMar>
              <w:top w:w="75" w:type="dxa"/>
              <w:left w:w="150" w:type="dxa"/>
              <w:bottom w:w="75" w:type="dxa"/>
              <w:right w:w="150" w:type="dxa"/>
            </w:tcMar>
            <w:vAlign w:val="center"/>
            <w:hideMark/>
          </w:tcPr>
          <w:p w14:paraId="07B2953A" w14:textId="77777777" w:rsidR="00AF09BC" w:rsidRPr="00FF73BB" w:rsidRDefault="00AF09BC" w:rsidP="005776A1">
            <w:pPr>
              <w:tabs>
                <w:tab w:val="num" w:pos="720"/>
              </w:tabs>
            </w:pPr>
            <w:r w:rsidRPr="00FF73BB">
              <w:rPr>
                <w:rFonts w:eastAsiaTheme="majorEastAsia"/>
                <w:b/>
                <w:bCs/>
              </w:rPr>
              <w:t>Limited → No Access</w:t>
            </w:r>
          </w:p>
        </w:tc>
        <w:tc>
          <w:tcPr>
            <w:tcW w:w="4634" w:type="dxa"/>
            <w:tcMar>
              <w:top w:w="75" w:type="dxa"/>
              <w:left w:w="150" w:type="dxa"/>
              <w:bottom w:w="75" w:type="dxa"/>
              <w:right w:w="150" w:type="dxa"/>
            </w:tcMar>
            <w:vAlign w:val="center"/>
            <w:hideMark/>
          </w:tcPr>
          <w:p w14:paraId="69138937" w14:textId="77777777" w:rsidR="00AF09BC" w:rsidRPr="00FF73BB" w:rsidRDefault="00AF09BC" w:rsidP="005776A1">
            <w:pPr>
              <w:tabs>
                <w:tab w:val="num" w:pos="720"/>
              </w:tabs>
            </w:pPr>
            <w:r w:rsidRPr="00FF73BB">
              <w:t>Even with good network trust, the low device score reduces the initial trust buffer, resulting in a significantly shorter session.</w:t>
            </w:r>
          </w:p>
        </w:tc>
      </w:tr>
      <w:tr w:rsidR="00AF09BC" w:rsidRPr="00FF73BB" w14:paraId="4BF19A7C" w14:textId="77777777" w:rsidTr="005776A1">
        <w:tc>
          <w:tcPr>
            <w:tcW w:w="1271" w:type="dxa"/>
            <w:tcMar>
              <w:top w:w="75" w:type="dxa"/>
              <w:left w:w="150" w:type="dxa"/>
              <w:bottom w:w="75" w:type="dxa"/>
              <w:right w:w="150" w:type="dxa"/>
            </w:tcMar>
            <w:vAlign w:val="center"/>
            <w:hideMark/>
          </w:tcPr>
          <w:p w14:paraId="3AAF0870" w14:textId="77777777" w:rsidR="00AF09BC" w:rsidRPr="00FF73BB" w:rsidRDefault="00AF09BC" w:rsidP="005776A1">
            <w:pPr>
              <w:tabs>
                <w:tab w:val="num" w:pos="720"/>
              </w:tabs>
            </w:pPr>
            <w:r w:rsidRPr="00FF73BB">
              <w:rPr>
                <w:rFonts w:eastAsiaTheme="majorEastAsia"/>
                <w:b/>
                <w:bCs/>
              </w:rPr>
              <w:t>Compromised</w:t>
            </w:r>
          </w:p>
        </w:tc>
        <w:tc>
          <w:tcPr>
            <w:tcW w:w="1985" w:type="dxa"/>
            <w:tcMar>
              <w:top w:w="75" w:type="dxa"/>
              <w:left w:w="150" w:type="dxa"/>
              <w:bottom w:w="75" w:type="dxa"/>
              <w:right w:w="150" w:type="dxa"/>
            </w:tcMar>
            <w:vAlign w:val="center"/>
            <w:hideMark/>
          </w:tcPr>
          <w:p w14:paraId="67E39145" w14:textId="77777777" w:rsidR="00AF09BC" w:rsidRPr="00FF73BB" w:rsidRDefault="00AF09BC" w:rsidP="005776A1">
            <w:pPr>
              <w:tabs>
                <w:tab w:val="num" w:pos="720"/>
              </w:tabs>
            </w:pPr>
            <w:r w:rsidRPr="00FF73BB">
              <w:t>All domains failing (</w:t>
            </w:r>
            <w:r w:rsidRPr="00FF73BB">
              <w:rPr>
                <w:rFonts w:eastAsiaTheme="majorEastAsia"/>
              </w:rPr>
              <w:t>BetP(Safe)&lt;0.10</w:t>
            </w:r>
            <w:r w:rsidRPr="00FF73BB">
              <w:rPr>
                <w:i/>
                <w:iCs/>
              </w:rPr>
              <w:t>BetP</w:t>
            </w:r>
            <w:r w:rsidRPr="00FF73BB">
              <w:rPr>
                <w:rFonts w:eastAsiaTheme="majorEastAsia"/>
              </w:rPr>
              <w:t>(</w:t>
            </w:r>
            <w:r w:rsidRPr="00FF73BB">
              <w:t>Safe)</w:t>
            </w:r>
            <w:r w:rsidRPr="00FF73BB">
              <w:rPr>
                <w:rFonts w:eastAsiaTheme="majorEastAsia"/>
              </w:rPr>
              <w:t>&lt;</w:t>
            </w:r>
            <w:r w:rsidRPr="00FF73BB">
              <w:t>0.10).</w:t>
            </w:r>
          </w:p>
        </w:tc>
        <w:tc>
          <w:tcPr>
            <w:tcW w:w="2268" w:type="dxa"/>
            <w:tcMar>
              <w:top w:w="75" w:type="dxa"/>
              <w:left w:w="150" w:type="dxa"/>
              <w:bottom w:w="75" w:type="dxa"/>
              <w:right w:w="150" w:type="dxa"/>
            </w:tcMar>
            <w:vAlign w:val="center"/>
            <w:hideMark/>
          </w:tcPr>
          <w:p w14:paraId="2048E314" w14:textId="77777777" w:rsidR="00AF09BC" w:rsidRPr="00FF73BB" w:rsidRDefault="00AF09BC" w:rsidP="005776A1">
            <w:pPr>
              <w:tabs>
                <w:tab w:val="num" w:pos="720"/>
              </w:tabs>
            </w:pPr>
            <w:r w:rsidRPr="00FF73BB">
              <w:rPr>
                <w:rFonts w:eastAsiaTheme="majorEastAsia"/>
                <w:b/>
                <w:bCs/>
              </w:rPr>
              <w:t>No Access</w:t>
            </w:r>
          </w:p>
        </w:tc>
        <w:tc>
          <w:tcPr>
            <w:tcW w:w="4634" w:type="dxa"/>
            <w:tcMar>
              <w:top w:w="75" w:type="dxa"/>
              <w:left w:w="150" w:type="dxa"/>
              <w:bottom w:w="75" w:type="dxa"/>
              <w:right w:w="150" w:type="dxa"/>
            </w:tcMar>
            <w:vAlign w:val="center"/>
            <w:hideMark/>
          </w:tcPr>
          <w:p w14:paraId="273C3608" w14:textId="77777777" w:rsidR="00AF09BC" w:rsidRPr="00FF73BB" w:rsidRDefault="00AF09BC" w:rsidP="005776A1">
            <w:pPr>
              <w:tabs>
                <w:tab w:val="num" w:pos="720"/>
              </w:tabs>
            </w:pPr>
            <w:r w:rsidRPr="00FF73BB">
              <w:t>Denied immediately at </w:t>
            </w:r>
            <w:r w:rsidRPr="00FF73BB">
              <w:rPr>
                <w:rFonts w:eastAsiaTheme="majorEastAsia"/>
              </w:rPr>
              <w:t>t=0</w:t>
            </w:r>
            <w:r w:rsidRPr="00FF73BB">
              <w:rPr>
                <w:i/>
                <w:iCs/>
              </w:rPr>
              <w:t>t</w:t>
            </w:r>
            <w:r w:rsidRPr="00FF73BB">
              <w:rPr>
                <w:rFonts w:eastAsiaTheme="majorEastAsia"/>
              </w:rPr>
              <w:t>=</w:t>
            </w:r>
            <w:r w:rsidRPr="00FF73BB">
              <w:t>0; temporal decay is irrelevant.</w:t>
            </w:r>
          </w:p>
        </w:tc>
      </w:tr>
      <w:tr w:rsidR="00AF09BC" w:rsidRPr="00FF73BB" w14:paraId="539E9522" w14:textId="77777777" w:rsidTr="005776A1">
        <w:tc>
          <w:tcPr>
            <w:tcW w:w="1271" w:type="dxa"/>
            <w:tcMar>
              <w:top w:w="75" w:type="dxa"/>
              <w:left w:w="150" w:type="dxa"/>
              <w:bottom w:w="75" w:type="dxa"/>
              <w:right w:w="150" w:type="dxa"/>
            </w:tcMar>
            <w:vAlign w:val="center"/>
            <w:hideMark/>
          </w:tcPr>
          <w:p w14:paraId="0EC06F20" w14:textId="77777777" w:rsidR="00AF09BC" w:rsidRPr="00FF73BB" w:rsidRDefault="00AF09BC" w:rsidP="005776A1">
            <w:pPr>
              <w:tabs>
                <w:tab w:val="num" w:pos="720"/>
              </w:tabs>
            </w:pPr>
            <w:r w:rsidRPr="00FF73BB">
              <w:rPr>
                <w:rFonts w:eastAsiaTheme="majorEastAsia"/>
                <w:b/>
                <w:bCs/>
              </w:rPr>
              <w:t>Untrusted Device (Strict)</w:t>
            </w:r>
          </w:p>
        </w:tc>
        <w:tc>
          <w:tcPr>
            <w:tcW w:w="1985" w:type="dxa"/>
            <w:tcMar>
              <w:top w:w="75" w:type="dxa"/>
              <w:left w:w="150" w:type="dxa"/>
              <w:bottom w:w="75" w:type="dxa"/>
              <w:right w:w="150" w:type="dxa"/>
            </w:tcMar>
            <w:vAlign w:val="center"/>
            <w:hideMark/>
          </w:tcPr>
          <w:p w14:paraId="0773DD92" w14:textId="77777777" w:rsidR="00AF09BC" w:rsidRPr="00FF73BB" w:rsidRDefault="00AF09BC" w:rsidP="005776A1">
            <w:pPr>
              <w:tabs>
                <w:tab w:val="num" w:pos="720"/>
              </w:tabs>
            </w:pPr>
            <w:r w:rsidRPr="00FF73BB">
              <w:t>Strict policies against unmanaged devices.</w:t>
            </w:r>
          </w:p>
        </w:tc>
        <w:tc>
          <w:tcPr>
            <w:tcW w:w="2268" w:type="dxa"/>
            <w:tcMar>
              <w:top w:w="75" w:type="dxa"/>
              <w:left w:w="150" w:type="dxa"/>
              <w:bottom w:w="75" w:type="dxa"/>
              <w:right w:w="150" w:type="dxa"/>
            </w:tcMar>
            <w:vAlign w:val="center"/>
            <w:hideMark/>
          </w:tcPr>
          <w:p w14:paraId="0307CD56" w14:textId="77777777" w:rsidR="00AF09BC" w:rsidRPr="00FF73BB" w:rsidRDefault="00AF09BC" w:rsidP="005776A1">
            <w:pPr>
              <w:tabs>
                <w:tab w:val="num" w:pos="720"/>
              </w:tabs>
            </w:pPr>
            <w:r w:rsidRPr="00FF73BB">
              <w:rPr>
                <w:rFonts w:eastAsiaTheme="majorEastAsia"/>
                <w:b/>
                <w:bCs/>
              </w:rPr>
              <w:t>No Access</w:t>
            </w:r>
          </w:p>
        </w:tc>
        <w:tc>
          <w:tcPr>
            <w:tcW w:w="4634" w:type="dxa"/>
            <w:tcMar>
              <w:top w:w="75" w:type="dxa"/>
              <w:left w:w="150" w:type="dxa"/>
              <w:bottom w:w="75" w:type="dxa"/>
              <w:right w:w="150" w:type="dxa"/>
            </w:tcMar>
            <w:vAlign w:val="center"/>
            <w:hideMark/>
          </w:tcPr>
          <w:p w14:paraId="5D5CFE8F" w14:textId="77777777" w:rsidR="00AF09BC" w:rsidRPr="00FF73BB" w:rsidRDefault="00AF09BC" w:rsidP="005776A1">
            <w:pPr>
              <w:tabs>
                <w:tab w:val="num" w:pos="720"/>
              </w:tabs>
            </w:pPr>
            <w:r w:rsidRPr="00FF73BB">
              <w:t>Denied immediately at </w:t>
            </w:r>
            <w:r w:rsidRPr="00FF73BB">
              <w:rPr>
                <w:rFonts w:eastAsiaTheme="majorEastAsia"/>
              </w:rPr>
              <w:t>t=0</w:t>
            </w:r>
            <w:r w:rsidRPr="00FF73BB">
              <w:rPr>
                <w:i/>
                <w:iCs/>
              </w:rPr>
              <w:t>t</w:t>
            </w:r>
            <w:r w:rsidRPr="00FF73BB">
              <w:rPr>
                <w:rFonts w:eastAsiaTheme="majorEastAsia"/>
              </w:rPr>
              <w:t>=</w:t>
            </w:r>
            <w:r w:rsidRPr="00FF73BB">
              <w:t>0.</w:t>
            </w:r>
          </w:p>
        </w:tc>
      </w:tr>
    </w:tbl>
    <w:p w14:paraId="05CC1A63" w14:textId="77777777" w:rsidR="00AF09BC" w:rsidRDefault="00AF09BC" w:rsidP="00AF09BC">
      <w:pPr>
        <w:tabs>
          <w:tab w:val="num" w:pos="720"/>
        </w:tabs>
      </w:pPr>
    </w:p>
    <w:p w14:paraId="021D0410" w14:textId="77777777" w:rsidR="00AF09BC" w:rsidRPr="00FF73BB" w:rsidRDefault="00AF09BC" w:rsidP="00AF09BC">
      <w:pPr>
        <w:tabs>
          <w:tab w:val="num" w:pos="720"/>
        </w:tabs>
      </w:pPr>
      <w:r w:rsidRPr="00FF73BB">
        <w:lastRenderedPageBreak/>
        <w:t>The addition of temporal decay transforms the Trust Fusion engine from a static evaluator into a dynamic lifecycle manager</w:t>
      </w:r>
      <w:r>
        <w:t xml:space="preserve"> that considers security by </w:t>
      </w:r>
      <w:r w:rsidRPr="00FF73BB">
        <w:t xml:space="preserve"> mitigat</w:t>
      </w:r>
      <w:r>
        <w:t>ing</w:t>
      </w:r>
      <w:r w:rsidRPr="00FF73BB">
        <w:t xml:space="preserve"> session hijacking risks by enforcing shorter windows of opportunity in risky environments.</w:t>
      </w:r>
      <w:r>
        <w:t xml:space="preserve"> It also enhances usa</w:t>
      </w:r>
      <w:r w:rsidRPr="00FF73BB">
        <w:rPr>
          <w:rFonts w:eastAsiaTheme="majorEastAsia"/>
          <w:b/>
          <w:bCs/>
        </w:rPr>
        <w:t>bility</w:t>
      </w:r>
      <w:r>
        <w:t xml:space="preserve"> as it naturally</w:t>
      </w:r>
      <w:r w:rsidRPr="00FF73BB">
        <w:t xml:space="preserve"> "upgrades" secure contexts with longer effective sessions compared to insecure ones. This confirms that </w:t>
      </w:r>
      <w:r w:rsidRPr="00FF73BB">
        <w:rPr>
          <w:rFonts w:eastAsiaTheme="majorEastAsia"/>
          <w:b/>
          <w:bCs/>
        </w:rPr>
        <w:t>Time</w:t>
      </w:r>
      <w:r w:rsidRPr="00FF73BB">
        <w:t> is a critical dimension of Zero Trust, equal in importance to Identity and Device Health.</w:t>
      </w:r>
    </w:p>
    <w:p w14:paraId="2E3180DA" w14:textId="77777777" w:rsidR="00AF09BC" w:rsidRPr="00FF73BB" w:rsidRDefault="00AF09BC" w:rsidP="00AF09BC">
      <w:pPr>
        <w:tabs>
          <w:tab w:val="num" w:pos="720"/>
        </w:tabs>
      </w:pPr>
      <w:r w:rsidRPr="00FF73BB">
        <w:t>The Time-Decayed model successfully implements a dynamic "Time-to-Live" (TTL) for trust. It provides a nuanced behavior where</w:t>
      </w:r>
      <w:r>
        <w:t xml:space="preserve"> </w:t>
      </w:r>
      <w:r w:rsidRPr="00FF73BB">
        <w:rPr>
          <w:rFonts w:eastAsiaTheme="majorEastAsia"/>
          <w:b/>
          <w:bCs/>
        </w:rPr>
        <w:t>Secure Contexts</w:t>
      </w:r>
      <w:r w:rsidRPr="00FF73BB">
        <w:t> enjoy the full session duration</w:t>
      </w:r>
      <w:r>
        <w:t xml:space="preserve"> while </w:t>
      </w:r>
      <w:r w:rsidRPr="00FF73BB">
        <w:rPr>
          <w:rFonts w:eastAsiaTheme="majorEastAsia"/>
          <w:b/>
          <w:bCs/>
        </w:rPr>
        <w:t>Risky Contexts</w:t>
      </w:r>
      <w:r w:rsidRPr="00FF73BB">
        <w:t> suffer from accelerated timeout (Effective TTL &lt; Nominal TTL). This adaptive session management significantly reduces the attack surface for session hijacking.</w:t>
      </w:r>
    </w:p>
    <w:p w14:paraId="3C28F707" w14:textId="77777777" w:rsidR="00AF09BC" w:rsidRPr="00FF73BB" w:rsidRDefault="00AF09BC" w:rsidP="00AF09BC">
      <w:pPr>
        <w:tabs>
          <w:tab w:val="num" w:pos="720"/>
        </w:tabs>
      </w:pPr>
      <w:r>
        <w:t>While linear decay is simple and decays at a stedy rate, it is b</w:t>
      </w:r>
      <w:r w:rsidRPr="00FF73BB">
        <w:t>est for simple, predictable Time-to-Live (TTL) mechanisms where you just want a hard cutoff that approaches zero evenly.</w:t>
      </w:r>
    </w:p>
    <w:p w14:paraId="0A998B22" w14:textId="77777777" w:rsidR="00AF09BC" w:rsidRPr="00FF73BB" w:rsidRDefault="00AF09BC" w:rsidP="00AF09BC">
      <w:pPr>
        <w:tabs>
          <w:tab w:val="num" w:pos="720"/>
        </w:tabs>
      </w:pPr>
    </w:p>
    <w:p w14:paraId="3F7B44AF" w14:textId="77777777" w:rsidR="00AF09BC" w:rsidRPr="00FF73BB" w:rsidRDefault="00AF09BC" w:rsidP="00AF09BC">
      <w:pPr>
        <w:tabs>
          <w:tab w:val="num" w:pos="720"/>
        </w:tabs>
      </w:pPr>
      <w:r w:rsidRPr="00FF73BB">
        <w:t xml:space="preserve">In advanced Zero Trust models </w:t>
      </w:r>
      <w:r w:rsidRPr="00FF73BB">
        <w:rPr>
          <w:rFonts w:eastAsiaTheme="majorEastAsia"/>
          <w:b/>
          <w:bCs/>
        </w:rPr>
        <w:t>Freshness</w:t>
      </w:r>
      <w:r>
        <w:rPr>
          <w:b/>
          <w:bCs/>
        </w:rPr>
        <w:t xml:space="preserve"> </w:t>
      </w:r>
      <w:r w:rsidRPr="00FF73BB">
        <w:rPr>
          <w:rFonts w:eastAsiaTheme="majorEastAsia"/>
          <w:b/>
          <w:bCs/>
        </w:rPr>
        <w:t xml:space="preserve"> should be decayed exponentially</w:t>
      </w:r>
    </w:p>
    <w:p w14:paraId="7706C34A" w14:textId="77777777" w:rsidR="00AF09BC" w:rsidRPr="00FF73BB" w:rsidRDefault="00AF09BC" w:rsidP="00AF09BC">
      <w:pPr>
        <w:tabs>
          <w:tab w:val="num" w:pos="720"/>
        </w:tabs>
      </w:pPr>
      <w:r>
        <w:t xml:space="preserve">Because </w:t>
      </w:r>
      <w:r w:rsidRPr="00FF73BB">
        <w:rPr>
          <w:rFonts w:eastAsiaTheme="majorEastAsia"/>
          <w:b/>
          <w:bCs/>
        </w:rPr>
        <w:t>Linear Decay is Too Slow Initially</w:t>
      </w:r>
      <w:r>
        <w:t>and keeps a 50%weight for aan event that is half the session length (</w:t>
      </w:r>
      <w:r w:rsidRPr="00FF73BB">
        <w:t>15-minute</w:t>
      </w:r>
      <w:r>
        <w:t>s in this case)</w:t>
      </w:r>
      <w:r w:rsidRPr="00FF73BB">
        <w:t>. In modern network environments, a session can be hijacked or a device compromised in a matter of seconds. Relying heavily on an old signal</w:t>
      </w:r>
      <w:r>
        <w:t xml:space="preserve"> oe matadata value</w:t>
      </w:r>
      <w:r w:rsidRPr="00FF73BB">
        <w:t xml:space="preserve"> is dangerous</w:t>
      </w:r>
      <w:r>
        <w:t xml:space="preserve"> and coud easily result in malware propagation, lateral escalation and data misuse and intrussions in heterogenous enterprise networks. Additionally, </w:t>
      </w:r>
      <w:r w:rsidRPr="00FF73BB">
        <w:t>Exponential decay allows the system to prioritize absolute freshness during the critical first few minutes (the "Handshake" or "Boot-up" phase). By minute 5, an exponential decay curve drastically drops the value of that initial connection state.</w:t>
      </w:r>
      <w:r>
        <w:t xml:space="preserve"> This forces a transition to inertia trust or combinations of inertia and metadata values for continous verification.This</w:t>
      </w:r>
      <w:r w:rsidRPr="00FF73BB">
        <w:t xml:space="preserve"> forces the fusion engine to shift its reliance onto </w:t>
      </w:r>
      <w:r>
        <w:t xml:space="preserve">the combination of </w:t>
      </w:r>
      <w:r w:rsidRPr="00FF73BB">
        <w:rPr>
          <w:rFonts w:eastAsiaTheme="majorEastAsia"/>
          <w:b/>
          <w:bCs/>
        </w:rPr>
        <w:t>Historical Inertia</w:t>
      </w:r>
      <w:r w:rsidRPr="00FF73BB">
        <w:t> </w:t>
      </w:r>
      <w:r>
        <w:t>an consistent hbehavior history.</w:t>
      </w:r>
      <w:r w:rsidRPr="00FF73BB">
        <w:t xml:space="preserve"> The logic is: </w:t>
      </w:r>
      <w:r w:rsidRPr="00FF73BB">
        <w:rPr>
          <w:rFonts w:eastAsiaTheme="majorEastAsia"/>
          <w:i/>
          <w:iCs/>
        </w:rPr>
        <w:t>"That initial handshake is no longer fresh. I am no longer going to trust what the device said 10 minutes ago; instead, I am going to trust the consistent behavioral history it has built up over the last 10 minutes."</w:t>
      </w:r>
      <w:r w:rsidRPr="00FF73BB">
        <w:t> Linear decay turns trust into a simple ticking timer. Exponential decay treats trust like a highly volatile element that must be instantly verified and then immediately handed off to behavioral momentum</w:t>
      </w:r>
      <w:r>
        <w:t xml:space="preserve"> in line with continuou verification and continouos improvement principles of zero trut enforcement</w:t>
      </w:r>
    </w:p>
    <w:p w14:paraId="597EE64B" w14:textId="77777777" w:rsidR="00AF09BC" w:rsidRPr="00E33566" w:rsidRDefault="00AF09BC" w:rsidP="00AF09BC">
      <w:pPr>
        <w:tabs>
          <w:tab w:val="num" w:pos="720"/>
        </w:tabs>
      </w:pPr>
    </w:p>
    <w:p w14:paraId="7455A130" w14:textId="77777777" w:rsidR="00AF09BC" w:rsidRDefault="00AF09BC" w:rsidP="00AF09BC">
      <w:pPr>
        <w:rPr>
          <w:lang w:val="en-US"/>
        </w:rPr>
      </w:pPr>
    </w:p>
    <w:p w14:paraId="14159564" w14:textId="77777777" w:rsidR="00AF09BC" w:rsidRPr="00FF73BB" w:rsidRDefault="00AF09BC" w:rsidP="00AF09BC">
      <w:pPr>
        <w:pStyle w:val="Heading4"/>
      </w:pPr>
      <w:r>
        <w:lastRenderedPageBreak/>
        <w:t>Case 3: Timed Multidomain Contextual weighting and Belief Fusion with 30 min Session(Short Term Memory)-Exponential</w:t>
      </w:r>
    </w:p>
    <w:p w14:paraId="1B10E6FC" w14:textId="77777777" w:rsidR="00AF09BC" w:rsidRDefault="00AF09BC" w:rsidP="00AF09BC">
      <w:r>
        <w:rPr>
          <w:lang w:val="en-US"/>
        </w:rPr>
        <w:t xml:space="preserve">This case </w:t>
      </w:r>
      <w:r w:rsidRPr="00FF73BB">
        <w:t>explores the theoretical friction between continuous authentication and session longevity by introducing </w:t>
      </w:r>
      <w:r w:rsidRPr="00FF73BB">
        <w:rPr>
          <w:rFonts w:eastAsiaTheme="majorEastAsia"/>
          <w:b/>
          <w:bCs/>
        </w:rPr>
        <w:t>Exponential Temporal Decay</w:t>
      </w:r>
      <w:r w:rsidRPr="00FF73BB">
        <w:t> into the Weighted Belief Fusion architecture. The core thesis expands upon the premise that </w:t>
      </w:r>
      <w:r w:rsidRPr="00FF73BB">
        <w:rPr>
          <w:rFonts w:eastAsiaTheme="majorEastAsia"/>
          <w:i/>
          <w:iCs/>
        </w:rPr>
        <w:t>Trust is a Function of Time</w:t>
      </w:r>
      <w:r w:rsidRPr="00FF73BB">
        <w:t> by evaluating how an aggressive decay curve impacts the "Effective Session Length" in various contextual states.</w:t>
      </w:r>
      <w:r>
        <w:t xml:space="preserve"> </w:t>
      </w:r>
      <w:r w:rsidRPr="00FF73BB">
        <w:t xml:space="preserve">Static authentication protocols trust a user for the entirety of their session (the "Implicit Trust Period"). While </w:t>
      </w:r>
      <w:r>
        <w:t>the</w:t>
      </w:r>
      <w:r w:rsidRPr="00FF73BB">
        <w:t xml:space="preserve"> previous linear temporal decay model addressed this by enforcing a steady erosion of trust, an exponential model challenges the fundamental concept of a "Session."</w:t>
      </w:r>
      <w:r>
        <w:t xml:space="preserve"> </w:t>
      </w:r>
      <w:r w:rsidRPr="00FF73BB">
        <w:t xml:space="preserve">By applying </w:t>
      </w:r>
      <w:r>
        <w:t xml:space="preserve">an exponential </w:t>
      </w:r>
      <w:r w:rsidRPr="00FF73BB">
        <w:t xml:space="preserve"> decay function, the architecture mathematically asserts that the instant a cryptographic handshake concludes, its value plummets. </w:t>
      </w:r>
      <w:r>
        <w:t xml:space="preserve">This is illustrated in </w:t>
      </w:r>
      <w:r w:rsidRPr="00FF73BB">
        <w:rPr>
          <w:color w:val="FF0000"/>
        </w:rPr>
        <w:t>Table x</w:t>
      </w:r>
      <w:r>
        <w:t xml:space="preserve">. This case </w:t>
      </w:r>
      <w:r w:rsidRPr="00FF73BB">
        <w:t xml:space="preserve">evaluated this model against </w:t>
      </w:r>
      <w:r>
        <w:t>the</w:t>
      </w:r>
      <w:r w:rsidRPr="00FF73BB">
        <w:t xml:space="preserve"> six canonical scenarios, noting the severe compression of access durations compared to the linear variant.</w:t>
      </w:r>
    </w:p>
    <w:p w14:paraId="727A1A39" w14:textId="77777777" w:rsidR="00AF09BC" w:rsidRPr="00FF73BB" w:rsidRDefault="00AF09BC" w:rsidP="00AF09BC"/>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85"/>
        <w:gridCol w:w="2409"/>
        <w:gridCol w:w="3445"/>
      </w:tblGrid>
      <w:tr w:rsidR="00AF09BC" w:rsidRPr="00FF73BB" w14:paraId="706F4A5B" w14:textId="77777777" w:rsidTr="005776A1">
        <w:trPr>
          <w:tblHeader/>
        </w:trPr>
        <w:tc>
          <w:tcPr>
            <w:tcW w:w="1271" w:type="dxa"/>
            <w:tcMar>
              <w:top w:w="75" w:type="dxa"/>
              <w:left w:w="150" w:type="dxa"/>
              <w:bottom w:w="75" w:type="dxa"/>
              <w:right w:w="150" w:type="dxa"/>
            </w:tcMar>
            <w:vAlign w:val="center"/>
            <w:hideMark/>
          </w:tcPr>
          <w:p w14:paraId="514D0440" w14:textId="77777777" w:rsidR="00AF09BC" w:rsidRPr="00FF73BB" w:rsidRDefault="00AF09BC" w:rsidP="005776A1">
            <w:pPr>
              <w:rPr>
                <w:b/>
                <w:bCs/>
              </w:rPr>
            </w:pPr>
            <w:r w:rsidRPr="00FF73BB">
              <w:rPr>
                <w:b/>
                <w:bCs/>
              </w:rPr>
              <w:t>Scenario</w:t>
            </w:r>
          </w:p>
        </w:tc>
        <w:tc>
          <w:tcPr>
            <w:tcW w:w="1985" w:type="dxa"/>
            <w:tcMar>
              <w:top w:w="75" w:type="dxa"/>
              <w:left w:w="150" w:type="dxa"/>
              <w:bottom w:w="75" w:type="dxa"/>
              <w:right w:w="150" w:type="dxa"/>
            </w:tcMar>
            <w:vAlign w:val="center"/>
            <w:hideMark/>
          </w:tcPr>
          <w:p w14:paraId="12A8FBB8" w14:textId="77777777" w:rsidR="00AF09BC" w:rsidRPr="00FF73BB" w:rsidRDefault="00AF09BC" w:rsidP="005776A1">
            <w:pPr>
              <w:rPr>
                <w:b/>
                <w:bCs/>
              </w:rPr>
            </w:pPr>
            <w:r w:rsidRPr="00FF73BB">
              <w:rPr>
                <w:b/>
                <w:bCs/>
              </w:rPr>
              <w:t>Characteristics</w:t>
            </w:r>
          </w:p>
        </w:tc>
        <w:tc>
          <w:tcPr>
            <w:tcW w:w="2409" w:type="dxa"/>
            <w:tcMar>
              <w:top w:w="75" w:type="dxa"/>
              <w:left w:w="150" w:type="dxa"/>
              <w:bottom w:w="75" w:type="dxa"/>
              <w:right w:w="150" w:type="dxa"/>
            </w:tcMar>
            <w:vAlign w:val="center"/>
            <w:hideMark/>
          </w:tcPr>
          <w:p w14:paraId="77CD8DF8" w14:textId="77777777" w:rsidR="00AF09BC" w:rsidRPr="00FF73BB" w:rsidRDefault="00AF09BC" w:rsidP="005776A1">
            <w:pPr>
              <w:rPr>
                <w:b/>
                <w:bCs/>
              </w:rPr>
            </w:pPr>
            <w:r w:rsidRPr="00FF73BB">
              <w:rPr>
                <w:b/>
                <w:bCs/>
              </w:rPr>
              <w:t>Exponential Outcome</w:t>
            </w:r>
          </w:p>
        </w:tc>
        <w:tc>
          <w:tcPr>
            <w:tcW w:w="3445" w:type="dxa"/>
            <w:tcMar>
              <w:top w:w="75" w:type="dxa"/>
              <w:left w:w="150" w:type="dxa"/>
              <w:bottom w:w="75" w:type="dxa"/>
              <w:right w:w="150" w:type="dxa"/>
            </w:tcMar>
            <w:vAlign w:val="center"/>
            <w:hideMark/>
          </w:tcPr>
          <w:p w14:paraId="23CC51EA" w14:textId="77777777" w:rsidR="00AF09BC" w:rsidRPr="00FF73BB" w:rsidRDefault="00AF09BC" w:rsidP="005776A1">
            <w:pPr>
              <w:rPr>
                <w:b/>
                <w:bCs/>
              </w:rPr>
            </w:pPr>
            <w:r w:rsidRPr="00FF73BB">
              <w:rPr>
                <w:b/>
                <w:bCs/>
              </w:rPr>
              <w:t>Comparison to Linear Decay</w:t>
            </w:r>
          </w:p>
        </w:tc>
      </w:tr>
      <w:tr w:rsidR="00AF09BC" w:rsidRPr="00FF73BB" w14:paraId="1469A40A" w14:textId="77777777" w:rsidTr="005776A1">
        <w:tc>
          <w:tcPr>
            <w:tcW w:w="1271" w:type="dxa"/>
            <w:tcMar>
              <w:top w:w="75" w:type="dxa"/>
              <w:left w:w="150" w:type="dxa"/>
              <w:bottom w:w="75" w:type="dxa"/>
              <w:right w:w="150" w:type="dxa"/>
            </w:tcMar>
            <w:vAlign w:val="center"/>
            <w:hideMark/>
          </w:tcPr>
          <w:p w14:paraId="788488C8" w14:textId="77777777" w:rsidR="00AF09BC" w:rsidRPr="00FF73BB" w:rsidRDefault="00AF09BC" w:rsidP="005776A1">
            <w:r w:rsidRPr="00FF73BB">
              <w:rPr>
                <w:rFonts w:eastAsiaTheme="majorEastAsia"/>
                <w:b/>
                <w:bCs/>
              </w:rPr>
              <w:t>Corporate Office</w:t>
            </w:r>
          </w:p>
        </w:tc>
        <w:tc>
          <w:tcPr>
            <w:tcW w:w="1985" w:type="dxa"/>
            <w:tcMar>
              <w:top w:w="75" w:type="dxa"/>
              <w:left w:w="150" w:type="dxa"/>
              <w:bottom w:w="75" w:type="dxa"/>
              <w:right w:w="150" w:type="dxa"/>
            </w:tcMar>
            <w:vAlign w:val="center"/>
            <w:hideMark/>
          </w:tcPr>
          <w:p w14:paraId="0F804716" w14:textId="77777777" w:rsidR="00AF09BC" w:rsidRPr="00FF73BB" w:rsidRDefault="00AF09BC" w:rsidP="005776A1">
            <w:r w:rsidRPr="00FF73BB">
              <w:t>High initial spatial trust (</w:t>
            </w:r>
            <w:r w:rsidRPr="00FF73BB">
              <w:rPr>
                <w:rFonts w:eastAsiaTheme="majorEastAsia"/>
              </w:rPr>
              <w:t>≈0.95≈0.95</w:t>
            </w:r>
            <w:r w:rsidRPr="00FF73BB">
              <w:t>).</w:t>
            </w:r>
          </w:p>
        </w:tc>
        <w:tc>
          <w:tcPr>
            <w:tcW w:w="2409" w:type="dxa"/>
            <w:tcMar>
              <w:top w:w="75" w:type="dxa"/>
              <w:left w:w="150" w:type="dxa"/>
              <w:bottom w:w="75" w:type="dxa"/>
              <w:right w:w="150" w:type="dxa"/>
            </w:tcMar>
            <w:vAlign w:val="center"/>
            <w:hideMark/>
          </w:tcPr>
          <w:p w14:paraId="4733D628" w14:textId="77777777" w:rsidR="00AF09BC" w:rsidRPr="00FF73BB" w:rsidRDefault="00AF09BC" w:rsidP="005776A1">
            <w:r w:rsidRPr="00FF73BB">
              <w:rPr>
                <w:rFonts w:eastAsiaTheme="majorEastAsia"/>
                <w:b/>
                <w:bCs/>
              </w:rPr>
              <w:t>Limited → No Access</w:t>
            </w:r>
          </w:p>
        </w:tc>
        <w:tc>
          <w:tcPr>
            <w:tcW w:w="3445" w:type="dxa"/>
            <w:tcMar>
              <w:top w:w="75" w:type="dxa"/>
              <w:left w:w="150" w:type="dxa"/>
              <w:bottom w:w="75" w:type="dxa"/>
              <w:right w:w="150" w:type="dxa"/>
            </w:tcMar>
            <w:vAlign w:val="center"/>
            <w:hideMark/>
          </w:tcPr>
          <w:p w14:paraId="2AAB9B18" w14:textId="77777777" w:rsidR="00AF09BC" w:rsidRPr="00FF73BB" w:rsidRDefault="00AF09BC" w:rsidP="005776A1">
            <w:r w:rsidRPr="00FF73BB">
              <w:t>The "Full Access" buffer is almost instantly erased; the session terminates in fraction of the linear time.</w:t>
            </w:r>
          </w:p>
        </w:tc>
      </w:tr>
      <w:tr w:rsidR="00AF09BC" w:rsidRPr="00FF73BB" w14:paraId="5E3DF0FE" w14:textId="77777777" w:rsidTr="005776A1">
        <w:tc>
          <w:tcPr>
            <w:tcW w:w="1271" w:type="dxa"/>
            <w:tcMar>
              <w:top w:w="75" w:type="dxa"/>
              <w:left w:w="150" w:type="dxa"/>
              <w:bottom w:w="75" w:type="dxa"/>
              <w:right w:w="150" w:type="dxa"/>
            </w:tcMar>
            <w:vAlign w:val="center"/>
            <w:hideMark/>
          </w:tcPr>
          <w:p w14:paraId="33C6CF94" w14:textId="77777777" w:rsidR="00AF09BC" w:rsidRPr="00FF73BB" w:rsidRDefault="00AF09BC" w:rsidP="005776A1">
            <w:r w:rsidRPr="00FF73BB">
              <w:rPr>
                <w:rFonts w:eastAsiaTheme="majorEastAsia"/>
                <w:b/>
                <w:bCs/>
              </w:rPr>
              <w:t>Remote / VPN</w:t>
            </w:r>
          </w:p>
        </w:tc>
        <w:tc>
          <w:tcPr>
            <w:tcW w:w="1985" w:type="dxa"/>
            <w:tcMar>
              <w:top w:w="75" w:type="dxa"/>
              <w:left w:w="150" w:type="dxa"/>
              <w:bottom w:w="75" w:type="dxa"/>
              <w:right w:w="150" w:type="dxa"/>
            </w:tcMar>
            <w:vAlign w:val="center"/>
            <w:hideMark/>
          </w:tcPr>
          <w:p w14:paraId="6D16203A" w14:textId="77777777" w:rsidR="00AF09BC" w:rsidRPr="00FF73BB" w:rsidRDefault="00AF09BC" w:rsidP="005776A1">
            <w:r w:rsidRPr="00FF73BB">
              <w:t>Strong signals across Device/App/Data.</w:t>
            </w:r>
          </w:p>
        </w:tc>
        <w:tc>
          <w:tcPr>
            <w:tcW w:w="2409" w:type="dxa"/>
            <w:tcMar>
              <w:top w:w="75" w:type="dxa"/>
              <w:left w:w="150" w:type="dxa"/>
              <w:bottom w:w="75" w:type="dxa"/>
              <w:right w:w="150" w:type="dxa"/>
            </w:tcMar>
            <w:vAlign w:val="center"/>
            <w:hideMark/>
          </w:tcPr>
          <w:p w14:paraId="04DF4B82" w14:textId="77777777" w:rsidR="00AF09BC" w:rsidRPr="00FF73BB" w:rsidRDefault="00AF09BC" w:rsidP="005776A1">
            <w:r w:rsidRPr="00FF73BB">
              <w:rPr>
                <w:rFonts w:eastAsiaTheme="majorEastAsia"/>
                <w:b/>
                <w:bCs/>
              </w:rPr>
              <w:t>Limited → No Access</w:t>
            </w:r>
          </w:p>
        </w:tc>
        <w:tc>
          <w:tcPr>
            <w:tcW w:w="3445" w:type="dxa"/>
            <w:tcMar>
              <w:top w:w="75" w:type="dxa"/>
              <w:left w:w="150" w:type="dxa"/>
              <w:bottom w:w="75" w:type="dxa"/>
              <w:right w:w="150" w:type="dxa"/>
            </w:tcMar>
            <w:vAlign w:val="center"/>
            <w:hideMark/>
          </w:tcPr>
          <w:p w14:paraId="05606637" w14:textId="77777777" w:rsidR="00AF09BC" w:rsidRPr="00FF73BB" w:rsidRDefault="00AF09BC" w:rsidP="005776A1">
            <w:r w:rsidRPr="00FF73BB">
              <w:t>The high-trust buffer is insufficient to combat the exponential curve.</w:t>
            </w:r>
          </w:p>
        </w:tc>
      </w:tr>
      <w:tr w:rsidR="00AF09BC" w:rsidRPr="00FF73BB" w14:paraId="65C8EF60" w14:textId="77777777" w:rsidTr="005776A1">
        <w:tc>
          <w:tcPr>
            <w:tcW w:w="1271" w:type="dxa"/>
            <w:tcMar>
              <w:top w:w="75" w:type="dxa"/>
              <w:left w:w="150" w:type="dxa"/>
              <w:bottom w:w="75" w:type="dxa"/>
              <w:right w:w="150" w:type="dxa"/>
            </w:tcMar>
            <w:vAlign w:val="center"/>
            <w:hideMark/>
          </w:tcPr>
          <w:p w14:paraId="09533624" w14:textId="77777777" w:rsidR="00AF09BC" w:rsidRPr="00FF73BB" w:rsidRDefault="00AF09BC" w:rsidP="005776A1">
            <w:r w:rsidRPr="00FF73BB">
              <w:rPr>
                <w:rFonts w:eastAsiaTheme="majorEastAsia"/>
                <w:b/>
                <w:bCs/>
              </w:rPr>
              <w:t>Public Wi-Fi</w:t>
            </w:r>
          </w:p>
        </w:tc>
        <w:tc>
          <w:tcPr>
            <w:tcW w:w="1985" w:type="dxa"/>
            <w:tcMar>
              <w:top w:w="75" w:type="dxa"/>
              <w:left w:w="150" w:type="dxa"/>
              <w:bottom w:w="75" w:type="dxa"/>
              <w:right w:w="150" w:type="dxa"/>
            </w:tcMar>
            <w:vAlign w:val="center"/>
            <w:hideMark/>
          </w:tcPr>
          <w:p w14:paraId="5850ABD7" w14:textId="77777777" w:rsidR="00AF09BC" w:rsidRPr="00FF73BB" w:rsidRDefault="00AF09BC" w:rsidP="005776A1">
            <w:r w:rsidRPr="00FF73BB">
              <w:t>Network trust fluctuates (</w:t>
            </w:r>
            <w:r w:rsidRPr="00FF73BB">
              <w:rPr>
                <w:rFonts w:eastAsiaTheme="majorEastAsia"/>
              </w:rPr>
              <w:t>≈0.55≈0.55</w:t>
            </w:r>
            <w:r w:rsidRPr="00FF73BB">
              <w:t>).</w:t>
            </w:r>
          </w:p>
        </w:tc>
        <w:tc>
          <w:tcPr>
            <w:tcW w:w="2409" w:type="dxa"/>
            <w:tcMar>
              <w:top w:w="75" w:type="dxa"/>
              <w:left w:w="150" w:type="dxa"/>
              <w:bottom w:w="75" w:type="dxa"/>
              <w:right w:w="150" w:type="dxa"/>
            </w:tcMar>
            <w:vAlign w:val="center"/>
            <w:hideMark/>
          </w:tcPr>
          <w:p w14:paraId="29DD29C1" w14:textId="77777777" w:rsidR="00AF09BC" w:rsidRPr="00FF73BB" w:rsidRDefault="00AF09BC" w:rsidP="005776A1">
            <w:r w:rsidRPr="00FF73BB">
              <w:rPr>
                <w:rFonts w:eastAsiaTheme="majorEastAsia"/>
                <w:b/>
                <w:bCs/>
              </w:rPr>
              <w:t>Immediate No Access</w:t>
            </w:r>
          </w:p>
        </w:tc>
        <w:tc>
          <w:tcPr>
            <w:tcW w:w="3445" w:type="dxa"/>
            <w:tcMar>
              <w:top w:w="75" w:type="dxa"/>
              <w:left w:w="150" w:type="dxa"/>
              <w:bottom w:w="75" w:type="dxa"/>
              <w:right w:w="150" w:type="dxa"/>
            </w:tcMar>
            <w:vAlign w:val="center"/>
            <w:hideMark/>
          </w:tcPr>
          <w:p w14:paraId="24979201" w14:textId="77777777" w:rsidR="00AF09BC" w:rsidRPr="00FF73BB" w:rsidRDefault="00AF09BC" w:rsidP="005776A1">
            <w:r w:rsidRPr="00FF73BB">
              <w:t>The combination of low initial trust and rapid depreciation denies access almost immediately.</w:t>
            </w:r>
          </w:p>
        </w:tc>
      </w:tr>
      <w:tr w:rsidR="00AF09BC" w:rsidRPr="00FF73BB" w14:paraId="204F06A4" w14:textId="77777777" w:rsidTr="005776A1">
        <w:tc>
          <w:tcPr>
            <w:tcW w:w="1271" w:type="dxa"/>
            <w:tcMar>
              <w:top w:w="75" w:type="dxa"/>
              <w:left w:w="150" w:type="dxa"/>
              <w:bottom w:w="75" w:type="dxa"/>
              <w:right w:w="150" w:type="dxa"/>
            </w:tcMar>
            <w:vAlign w:val="center"/>
            <w:hideMark/>
          </w:tcPr>
          <w:p w14:paraId="68942CDC" w14:textId="77777777" w:rsidR="00AF09BC" w:rsidRPr="00FF73BB" w:rsidRDefault="00AF09BC" w:rsidP="005776A1">
            <w:r w:rsidRPr="00FF73BB">
              <w:rPr>
                <w:rFonts w:eastAsiaTheme="majorEastAsia"/>
                <w:b/>
                <w:bCs/>
              </w:rPr>
              <w:t>Untrusted Device / BYOD</w:t>
            </w:r>
          </w:p>
        </w:tc>
        <w:tc>
          <w:tcPr>
            <w:tcW w:w="1985" w:type="dxa"/>
            <w:tcMar>
              <w:top w:w="75" w:type="dxa"/>
              <w:left w:w="150" w:type="dxa"/>
              <w:bottom w:w="75" w:type="dxa"/>
              <w:right w:w="150" w:type="dxa"/>
            </w:tcMar>
            <w:vAlign w:val="center"/>
            <w:hideMark/>
          </w:tcPr>
          <w:p w14:paraId="1789DED9" w14:textId="77777777" w:rsidR="00AF09BC" w:rsidRPr="00FF73BB" w:rsidRDefault="00AF09BC" w:rsidP="005776A1">
            <w:r w:rsidRPr="00FF73BB">
              <w:t>Device score is persistently low.</w:t>
            </w:r>
          </w:p>
        </w:tc>
        <w:tc>
          <w:tcPr>
            <w:tcW w:w="2409" w:type="dxa"/>
            <w:tcMar>
              <w:top w:w="75" w:type="dxa"/>
              <w:left w:w="150" w:type="dxa"/>
              <w:bottom w:w="75" w:type="dxa"/>
              <w:right w:w="150" w:type="dxa"/>
            </w:tcMar>
            <w:vAlign w:val="center"/>
            <w:hideMark/>
          </w:tcPr>
          <w:p w14:paraId="1F36E607" w14:textId="77777777" w:rsidR="00AF09BC" w:rsidRPr="00FF73BB" w:rsidRDefault="00AF09BC" w:rsidP="005776A1">
            <w:r w:rsidRPr="00FF73BB">
              <w:rPr>
                <w:rFonts w:eastAsiaTheme="majorEastAsia"/>
                <w:b/>
                <w:bCs/>
              </w:rPr>
              <w:t>Immediate No Access</w:t>
            </w:r>
          </w:p>
        </w:tc>
        <w:tc>
          <w:tcPr>
            <w:tcW w:w="3445" w:type="dxa"/>
            <w:tcMar>
              <w:top w:w="75" w:type="dxa"/>
              <w:left w:w="150" w:type="dxa"/>
              <w:bottom w:w="75" w:type="dxa"/>
              <w:right w:w="150" w:type="dxa"/>
            </w:tcMar>
            <w:vAlign w:val="center"/>
            <w:hideMark/>
          </w:tcPr>
          <w:p w14:paraId="1823610E" w14:textId="77777777" w:rsidR="00AF09BC" w:rsidRPr="00FF73BB" w:rsidRDefault="00AF09BC" w:rsidP="005776A1">
            <w:r w:rsidRPr="00FF73BB">
              <w:t>Evaluated as too risky to grant even a momentary session.</w:t>
            </w:r>
          </w:p>
        </w:tc>
      </w:tr>
      <w:tr w:rsidR="00AF09BC" w:rsidRPr="00FF73BB" w14:paraId="59D95DF7" w14:textId="77777777" w:rsidTr="005776A1">
        <w:tc>
          <w:tcPr>
            <w:tcW w:w="1271" w:type="dxa"/>
            <w:tcMar>
              <w:top w:w="75" w:type="dxa"/>
              <w:left w:w="150" w:type="dxa"/>
              <w:bottom w:w="75" w:type="dxa"/>
              <w:right w:w="150" w:type="dxa"/>
            </w:tcMar>
            <w:vAlign w:val="center"/>
            <w:hideMark/>
          </w:tcPr>
          <w:p w14:paraId="12BE9008" w14:textId="77777777" w:rsidR="00AF09BC" w:rsidRPr="00FF73BB" w:rsidRDefault="00AF09BC" w:rsidP="005776A1">
            <w:r w:rsidRPr="00FF73BB">
              <w:rPr>
                <w:rFonts w:eastAsiaTheme="majorEastAsia"/>
                <w:b/>
                <w:bCs/>
              </w:rPr>
              <w:lastRenderedPageBreak/>
              <w:t>Compromised</w:t>
            </w:r>
          </w:p>
        </w:tc>
        <w:tc>
          <w:tcPr>
            <w:tcW w:w="1985" w:type="dxa"/>
            <w:tcMar>
              <w:top w:w="75" w:type="dxa"/>
              <w:left w:w="150" w:type="dxa"/>
              <w:bottom w:w="75" w:type="dxa"/>
              <w:right w:w="150" w:type="dxa"/>
            </w:tcMar>
            <w:vAlign w:val="center"/>
            <w:hideMark/>
          </w:tcPr>
          <w:p w14:paraId="33A83D34" w14:textId="77777777" w:rsidR="00AF09BC" w:rsidRPr="00FF73BB" w:rsidRDefault="00AF09BC" w:rsidP="005776A1">
            <w:r w:rsidRPr="00FF73BB">
              <w:t>All domains failing (</w:t>
            </w:r>
            <w:r w:rsidRPr="00FF73BB">
              <w:rPr>
                <w:rFonts w:eastAsiaTheme="majorEastAsia"/>
              </w:rPr>
              <w:t>BetP(Safe)&lt;0.10</w:t>
            </w:r>
            <w:r w:rsidRPr="00FF73BB">
              <w:rPr>
                <w:rFonts w:eastAsiaTheme="majorEastAsia"/>
                <w:i/>
                <w:iCs/>
              </w:rPr>
              <w:t>BetP</w:t>
            </w:r>
            <w:r w:rsidRPr="00FF73BB">
              <w:t>(</w:t>
            </w:r>
            <w:r w:rsidRPr="00FF73BB">
              <w:rPr>
                <w:rFonts w:eastAsiaTheme="majorEastAsia"/>
              </w:rPr>
              <w:t>Safe)&lt;0.10</w:t>
            </w:r>
            <w:r w:rsidRPr="00FF73BB">
              <w:t>).</w:t>
            </w:r>
          </w:p>
        </w:tc>
        <w:tc>
          <w:tcPr>
            <w:tcW w:w="2409" w:type="dxa"/>
            <w:tcMar>
              <w:top w:w="75" w:type="dxa"/>
              <w:left w:w="150" w:type="dxa"/>
              <w:bottom w:w="75" w:type="dxa"/>
              <w:right w:w="150" w:type="dxa"/>
            </w:tcMar>
            <w:vAlign w:val="center"/>
            <w:hideMark/>
          </w:tcPr>
          <w:p w14:paraId="5840B381" w14:textId="77777777" w:rsidR="00AF09BC" w:rsidRPr="00FF73BB" w:rsidRDefault="00AF09BC" w:rsidP="005776A1">
            <w:r w:rsidRPr="00FF73BB">
              <w:rPr>
                <w:rFonts w:eastAsiaTheme="majorEastAsia"/>
                <w:b/>
                <w:bCs/>
              </w:rPr>
              <w:t>No Access</w:t>
            </w:r>
          </w:p>
        </w:tc>
        <w:tc>
          <w:tcPr>
            <w:tcW w:w="3445" w:type="dxa"/>
            <w:tcMar>
              <w:top w:w="75" w:type="dxa"/>
              <w:left w:w="150" w:type="dxa"/>
              <w:bottom w:w="75" w:type="dxa"/>
              <w:right w:w="150" w:type="dxa"/>
            </w:tcMar>
            <w:vAlign w:val="center"/>
            <w:hideMark/>
          </w:tcPr>
          <w:p w14:paraId="45333DDF" w14:textId="77777777" w:rsidR="00AF09BC" w:rsidRPr="00FF73BB" w:rsidRDefault="00AF09BC" w:rsidP="005776A1">
            <w:r w:rsidRPr="00FF73BB">
              <w:t>Irrelevant; spatial trust correctly denies access before time can decay.</w:t>
            </w:r>
          </w:p>
        </w:tc>
      </w:tr>
    </w:tbl>
    <w:p w14:paraId="02F6B14A" w14:textId="77777777" w:rsidR="00AF09BC" w:rsidRDefault="00AF09BC" w:rsidP="00AF09BC"/>
    <w:p w14:paraId="4CFC0E38" w14:textId="77777777" w:rsidR="00AF09BC" w:rsidRDefault="00AF09BC" w:rsidP="00AF09BC">
      <w:r>
        <w:t>This case</w:t>
      </w:r>
      <w:r w:rsidRPr="00FF73BB">
        <w:t xml:space="preserve"> effectively establishes a dynamic </w:t>
      </w:r>
      <w:r w:rsidRPr="00FF73BB">
        <w:rPr>
          <w:b/>
          <w:bCs/>
        </w:rPr>
        <w:t>"Time-to-Live" (TTL) that is heavily front-loaded.</w:t>
      </w:r>
      <w:r>
        <w:rPr>
          <w:b/>
          <w:bCs/>
        </w:rPr>
        <w:t xml:space="preserve"> For example with a decay constant of </w:t>
      </w:r>
      <w:r w:rsidRPr="00FF73BB">
        <w:rPr>
          <w:rFonts w:eastAsiaTheme="majorEastAsia"/>
        </w:rPr>
        <w:t>λ=3.0</w:t>
      </w:r>
      <w:r w:rsidRPr="00FF73BB">
        <w:t> over a 30-minute session</w:t>
      </w:r>
      <w:r>
        <w:t xml:space="preserve">, the emulation shows that the final trust score </w:t>
      </w:r>
      <w:r w:rsidRPr="00FF73BB">
        <w:t>the final trust score will crash through the "Limited Access" threshold (</w:t>
      </w:r>
      <w:r w:rsidRPr="00FF73BB">
        <w:rPr>
          <w:rFonts w:eastAsiaTheme="majorEastAsia"/>
        </w:rPr>
        <w:t>0.75</w:t>
      </w:r>
      <w:r w:rsidRPr="00FF73BB">
        <w:t>) and plummet into "No Access" (</w:t>
      </w:r>
      <w:r w:rsidRPr="00FF73BB">
        <w:rPr>
          <w:rFonts w:eastAsiaTheme="majorEastAsia"/>
        </w:rPr>
        <w:t>&lt;0.45</w:t>
      </w:r>
      <w:r w:rsidRPr="00FF73BB">
        <w:t>) within the first </w:t>
      </w:r>
      <w:r w:rsidRPr="00FF73BB">
        <w:rPr>
          <w:rFonts w:eastAsiaTheme="majorEastAsia"/>
        </w:rPr>
        <w:t>5−10</w:t>
      </w:r>
      <w:r w:rsidRPr="00FF73BB">
        <w:t> minutes.</w:t>
      </w:r>
      <w:r>
        <w:t xml:space="preserve"> With this s</w:t>
      </w:r>
      <w:r w:rsidRPr="00FF73BB">
        <w:t>ession hijacking becomes practically impossible. Stolen cookies or transient network compromises are suffocated by the rapid expiration of the authentication event's initial weight.</w:t>
      </w:r>
      <w:r>
        <w:t xml:space="preserve"> This is great in ensuring little to no chances of intrusion and data misuse as a result of reply attacks or lateral escalation. This however results in  unusability as the </w:t>
      </w:r>
      <w:r w:rsidRPr="00FF73BB">
        <w:rPr>
          <w:b/>
          <w:bCs/>
        </w:rPr>
        <w:t>Operational Reality</w:t>
      </w:r>
      <w:r>
        <w:t>. This is because in a</w:t>
      </w:r>
      <w:r w:rsidRPr="00FF73BB">
        <w:t xml:space="preserve"> pure</w:t>
      </w:r>
      <w:r>
        <w:t>ly</w:t>
      </w:r>
      <w:r w:rsidRPr="00FF73BB">
        <w:t xml:space="preserve"> exponential decay model</w:t>
      </w:r>
      <w:r>
        <w:t xml:space="preserve">, </w:t>
      </w:r>
      <w:r w:rsidRPr="00FF73BB">
        <w:t>Users would be forcefully ejected from their applications every few minutes</w:t>
      </w:r>
      <w:r>
        <w:t xml:space="preserve"> </w:t>
      </w:r>
      <w:r w:rsidRPr="00FF73BB">
        <w:t>causing complete operational paralysis</w:t>
      </w:r>
      <w:r>
        <w:t xml:space="preserve"> and rendering it</w:t>
      </w:r>
      <w:r w:rsidRPr="00FF73BB">
        <w:t xml:space="preserve"> unusable in a production environment.</w:t>
      </w:r>
    </w:p>
    <w:p w14:paraId="7CBA45DF" w14:textId="77777777" w:rsidR="00AF09BC" w:rsidRDefault="00AF09BC" w:rsidP="00AF09BC"/>
    <w:p w14:paraId="11177074" w14:textId="77777777" w:rsidR="00AF09BC" w:rsidRPr="00FF73BB" w:rsidRDefault="00AF09BC" w:rsidP="00AF09BC">
      <w:r>
        <w:t>This therefore indicates that</w:t>
      </w:r>
      <w:r w:rsidRPr="00FF73BB">
        <w:t> </w:t>
      </w:r>
      <w:r w:rsidRPr="00FF73BB">
        <w:rPr>
          <w:rFonts w:eastAsiaTheme="majorEastAsia"/>
          <w:b/>
          <w:bCs/>
        </w:rPr>
        <w:t>Exponential Temporal Decay</w:t>
      </w:r>
      <w:r w:rsidRPr="00FF73BB">
        <w:t xml:space="preserve"> perfectly validates the architectural necessity of </w:t>
      </w:r>
      <w:r>
        <w:t>an</w:t>
      </w:r>
      <w:r w:rsidRPr="00FF73BB">
        <w:t> </w:t>
      </w:r>
      <w:r w:rsidRPr="00FF73BB">
        <w:rPr>
          <w:rFonts w:eastAsiaTheme="majorEastAsia"/>
          <w:b/>
          <w:bCs/>
        </w:rPr>
        <w:t>Ensemble Trust Model</w:t>
      </w:r>
      <w:r>
        <w:t xml:space="preserve"> such that if </w:t>
      </w:r>
      <w:r w:rsidRPr="00FF73BB">
        <w:t>the value of an initial authentication event </w:t>
      </w:r>
      <w:r w:rsidRPr="00FF73BB">
        <w:rPr>
          <w:i/>
          <w:iCs/>
        </w:rPr>
        <w:t>must</w:t>
      </w:r>
      <w:r w:rsidRPr="00FF73BB">
        <w:t> decay rapidly for security reasons (Exponential Decay), then the system </w:t>
      </w:r>
      <w:r w:rsidRPr="00FF73BB">
        <w:rPr>
          <w:i/>
          <w:iCs/>
        </w:rPr>
        <w:t>must</w:t>
      </w:r>
      <w:r w:rsidRPr="00FF73BB">
        <w:t> have a mechanism to replace that lost value</w:t>
      </w:r>
      <w:r>
        <w:t xml:space="preserve"> with operational signal ormetdata vaues for continuous verification and behavior consistency building. An enseble model thatconsiders multiple domains, an inertia trust value and temporal decay resolves the usability vs security</w:t>
      </w:r>
      <w:r w:rsidRPr="00FF73BB">
        <w:t xml:space="preserve"> paradox. It intentionally utilizes the aggressive exponential decay to kill off the "Fresh Verification" signal, but uses that identical temporal function to inversely transfer weight onto the user's</w:t>
      </w:r>
      <w:r>
        <w:t xml:space="preserve"> domains including</w:t>
      </w:r>
      <w:r w:rsidRPr="00FF73BB">
        <w:t> </w:t>
      </w:r>
      <w:r>
        <w:rPr>
          <w:b/>
          <w:bCs/>
        </w:rPr>
        <w:t>the trust</w:t>
      </w:r>
      <w:r w:rsidRPr="00FF73BB">
        <w:rPr>
          <w:rFonts w:eastAsiaTheme="majorEastAsia"/>
          <w:b/>
          <w:bCs/>
        </w:rPr>
        <w:t xml:space="preserve"> Inertia</w:t>
      </w:r>
      <w:r>
        <w:t>.</w:t>
      </w:r>
    </w:p>
    <w:p w14:paraId="4B41D01B" w14:textId="77777777" w:rsidR="00AF09BC" w:rsidRPr="00FF73BB" w:rsidRDefault="00AF09BC" w:rsidP="00AF09BC">
      <w:r w:rsidRPr="00FF73BB">
        <w:t xml:space="preserve">Therefore, exponential decay proves that sustained Zero Trust </w:t>
      </w:r>
      <w:r>
        <w:t xml:space="preserve">enforced </w:t>
      </w:r>
      <w:r w:rsidRPr="00FF73BB">
        <w:t xml:space="preserve">access cannot be supported </w:t>
      </w:r>
      <w:r>
        <w:t xml:space="preserve">with </w:t>
      </w:r>
      <w:r w:rsidRPr="00FF73BB">
        <w:t xml:space="preserve"> continuous </w:t>
      </w:r>
      <w:r w:rsidRPr="00FF73BB">
        <w:rPr>
          <w:i/>
          <w:iCs/>
        </w:rPr>
        <w:t>verification</w:t>
      </w:r>
      <w:r w:rsidRPr="00FF73BB">
        <w:t> (which decays), but must be carried by continuous </w:t>
      </w:r>
      <w:r w:rsidRPr="00FF73BB">
        <w:rPr>
          <w:i/>
          <w:iCs/>
        </w:rPr>
        <w:t>behavioral consistency</w:t>
      </w:r>
      <w:r w:rsidRPr="00FF73BB">
        <w:t> (which accumulates).</w:t>
      </w:r>
    </w:p>
    <w:p w14:paraId="36D97DF7" w14:textId="77777777" w:rsidR="00AF09BC" w:rsidRDefault="00AF09BC" w:rsidP="00AF09BC">
      <w:pPr>
        <w:rPr>
          <w:lang w:val="en-US"/>
        </w:rPr>
      </w:pPr>
    </w:p>
    <w:p w14:paraId="50C2449F" w14:textId="77777777" w:rsidR="00AF09BC" w:rsidRDefault="00AF09BC" w:rsidP="00AF09BC">
      <w:pPr>
        <w:rPr>
          <w:lang w:val="en-US"/>
        </w:rPr>
      </w:pPr>
    </w:p>
    <w:p w14:paraId="47CF6413" w14:textId="77777777" w:rsidR="00AF09BC" w:rsidRDefault="00AF09BC" w:rsidP="00AF09BC">
      <w:pPr>
        <w:rPr>
          <w:lang w:val="en-US"/>
        </w:rPr>
      </w:pPr>
    </w:p>
    <w:p w14:paraId="7A3EFE59" w14:textId="77777777" w:rsidR="00AF09BC" w:rsidRPr="00FF73BB" w:rsidRDefault="00AF09BC" w:rsidP="00AF09BC">
      <w:pPr>
        <w:pStyle w:val="Heading4"/>
      </w:pPr>
      <w:r>
        <w:t>Case 4: Ensemble Multidomain Contextual weighting and Belief Fusion with 30 min Session(Short Term Memory) and 48 hour Inertia Trust (Long Term Memory)</w:t>
      </w:r>
    </w:p>
    <w:p w14:paraId="5DB0872E" w14:textId="77777777" w:rsidR="00AF09BC" w:rsidRDefault="00AF09BC" w:rsidP="00AF09BC">
      <w:pPr>
        <w:rPr>
          <w:lang w:val="en-US"/>
        </w:rPr>
      </w:pPr>
    </w:p>
    <w:p w14:paraId="583ECA73" w14:textId="77777777" w:rsidR="00AF09BC" w:rsidRPr="00FF73BB" w:rsidRDefault="00AF09BC" w:rsidP="00AF09BC">
      <w:r>
        <w:t>This case considers</w:t>
      </w:r>
      <w:r w:rsidRPr="00FF73BB">
        <w:t xml:space="preserve"> the theoretical underpinnings of the Ensemble Trust Model. By hybridizing </w:t>
      </w:r>
      <w:r w:rsidRPr="00FF73BB">
        <w:rPr>
          <w:rFonts w:eastAsiaTheme="majorEastAsia"/>
          <w:b/>
          <w:bCs/>
        </w:rPr>
        <w:t>Short-Term Spatial Fusion</w:t>
      </w:r>
      <w:r w:rsidRPr="00FF73BB">
        <w:t> (Dempster-Shafer) with </w:t>
      </w:r>
      <w:r w:rsidRPr="00FF73BB">
        <w:rPr>
          <w:rFonts w:eastAsiaTheme="majorEastAsia"/>
          <w:b/>
          <w:bCs/>
        </w:rPr>
        <w:t>Long-Term Temporal Inertia</w:t>
      </w:r>
      <w:r w:rsidRPr="00FF73BB">
        <w:t xml:space="preserve"> (Exponential Decay), </w:t>
      </w:r>
      <w:r>
        <w:t>it</w:t>
      </w:r>
      <w:r w:rsidRPr="00FF73BB">
        <w:t xml:space="preserve"> establish</w:t>
      </w:r>
      <w:r>
        <w:t>es</w:t>
      </w:r>
      <w:r w:rsidRPr="00FF73BB">
        <w:t xml:space="preserve"> a system that resolves the fundamental tension in Zero Trust: </w:t>
      </w:r>
      <w:r w:rsidRPr="00FF73BB">
        <w:rPr>
          <w:rFonts w:eastAsiaTheme="majorEastAsia"/>
          <w:b/>
          <w:bCs/>
        </w:rPr>
        <w:t>Security vs. Usability</w:t>
      </w:r>
      <w:r w:rsidRPr="00FF73BB">
        <w:t>.</w:t>
      </w:r>
      <w:r>
        <w:t xml:space="preserve"> </w:t>
      </w:r>
      <w:r w:rsidRPr="00FF73BB">
        <w:t>Zero Trust Architectures (ZTA) often treat every access request as a discrete, independent event. This leads to the "Jittery Access" problem, where minor, transient fluctuations in network latency or device CPU usage cause authentication failures.</w:t>
      </w:r>
      <w:r>
        <w:t xml:space="preserve"> This </w:t>
      </w:r>
      <w:r w:rsidRPr="00FF73BB">
        <w:t>Ensemble Model posits that </w:t>
      </w:r>
      <w:r w:rsidRPr="00FF73BB">
        <w:rPr>
          <w:rFonts w:eastAsiaTheme="majorEastAsia"/>
          <w:b/>
          <w:bCs/>
        </w:rPr>
        <w:t>Trust has Momentum (Inertia)</w:t>
      </w:r>
      <w:r>
        <w:t xml:space="preserve"> such that an untrusted history or inertia trust requires significant evidence </w:t>
      </w:r>
      <w:r w:rsidRPr="00FF73BB">
        <w:t xml:space="preserve">to change </w:t>
      </w:r>
      <w:r>
        <w:t>the trust score or</w:t>
      </w:r>
      <w:r w:rsidRPr="00FF73BB">
        <w:t xml:space="preserve"> trajectory</w:t>
      </w:r>
      <w:r>
        <w:t xml:space="preserve"> for a specific context</w:t>
      </w:r>
      <w:r w:rsidRPr="00FF73BB">
        <w:t>.</w:t>
      </w:r>
      <w:r>
        <w:t xml:space="preserve"> This implies that</w:t>
      </w:r>
      <w:r>
        <w:rPr>
          <w:b/>
          <w:bCs/>
        </w:rPr>
        <w:t xml:space="preserve"> a</w:t>
      </w:r>
      <w:r w:rsidRPr="00FF73BB">
        <w:t xml:space="preserve"> user with a strong history of safe behavior should not be revoked due to a single dropped packet (Noise). Conversely, a user with a history of compromise should not be reinstated due to a single clean packet (Beaconing).</w:t>
      </w:r>
      <w:r>
        <w:t xml:space="preserve"> This is sigbificant in handling On-Off attacks especially in highly volatile environment such as virtualized infrastructure, BYOD and IoT environments which have significantly changed the posture and threalandscape of heterogenous enterprise environments</w:t>
      </w:r>
    </w:p>
    <w:p w14:paraId="7BE97657" w14:textId="77777777" w:rsidR="00AF09BC" w:rsidRDefault="00AF09BC" w:rsidP="00AF09BC"/>
    <w:p w14:paraId="466DDC45" w14:textId="77777777" w:rsidR="00AF09BC" w:rsidRDefault="00AF09BC" w:rsidP="00AF09BC">
      <w:pPr>
        <w:tabs>
          <w:tab w:val="num" w:pos="360"/>
        </w:tabs>
      </w:pPr>
      <w:r>
        <w:t>T</w:t>
      </w:r>
      <w:r w:rsidRPr="006608B1">
        <w:t xml:space="preserve">he </w:t>
      </w:r>
      <w:r>
        <w:t>model maintains a f</w:t>
      </w:r>
      <w:r w:rsidRPr="006608B1">
        <w:t>reshness-</w:t>
      </w:r>
      <w:r>
        <w:t>i</w:t>
      </w:r>
      <w:r w:rsidRPr="006608B1">
        <w:t>nertia Continuum</w:t>
      </w:r>
      <w:r>
        <w:t xml:space="preserve"> by implementing </w:t>
      </w:r>
      <w:r w:rsidRPr="006608B1">
        <w:t>a dynamic slider between </w:t>
      </w:r>
      <w:r w:rsidRPr="006608B1">
        <w:rPr>
          <w:rFonts w:eastAsiaTheme="majorEastAsia"/>
          <w:b/>
          <w:bCs/>
        </w:rPr>
        <w:t>Signal</w:t>
      </w:r>
      <w:r>
        <w:rPr>
          <w:b/>
          <w:bCs/>
        </w:rPr>
        <w:t xml:space="preserve"> (metadata telemetry)</w:t>
      </w:r>
      <w:r w:rsidRPr="006608B1">
        <w:t> and </w:t>
      </w:r>
      <w:r w:rsidRPr="006608B1">
        <w:rPr>
          <w:rFonts w:eastAsiaTheme="majorEastAsia"/>
          <w:b/>
          <w:bCs/>
        </w:rPr>
        <w:t>Memory</w:t>
      </w:r>
      <w:r w:rsidRPr="006608B1">
        <w:t>, governed by "Session Freshness"</w:t>
      </w:r>
      <w:r>
        <w:t xml:space="preserve">. At intialzation  at time </w:t>
      </w:r>
      <w:r w:rsidRPr="006608B1">
        <w:rPr>
          <w:b/>
          <w:bCs/>
        </w:rPr>
        <w:t>(</w:t>
      </w:r>
      <w:r w:rsidRPr="006608B1">
        <w:rPr>
          <w:b/>
          <w:bCs/>
          <w:i/>
          <w:iCs/>
        </w:rPr>
        <w:t>t</w:t>
      </w:r>
      <w:r w:rsidRPr="006608B1">
        <w:rPr>
          <w:b/>
          <w:bCs/>
        </w:rPr>
        <w:t>→0)</w:t>
      </w:r>
      <w:r>
        <w:rPr>
          <w:b/>
          <w:bCs/>
        </w:rPr>
        <w:t xml:space="preserve">, the telemetry data is fresh and themodel </w:t>
      </w:r>
      <w:r w:rsidRPr="006608B1">
        <w:t>is </w:t>
      </w:r>
      <w:r w:rsidRPr="006608B1">
        <w:rPr>
          <w:rFonts w:eastAsiaTheme="majorEastAsia"/>
          <w:b/>
          <w:bCs/>
        </w:rPr>
        <w:t>Signal-Dominant</w:t>
      </w:r>
      <w:r w:rsidRPr="006608B1">
        <w:t>.</w:t>
      </w:r>
      <w:r>
        <w:t xml:space="preserve"> It operates on the premise that the session data is not enough to create a profile on the request and thus evvaluates the </w:t>
      </w:r>
      <w:r w:rsidRPr="006608B1">
        <w:t xml:space="preserve">current </w:t>
      </w:r>
      <w:r>
        <w:t xml:space="preserve"> user identifiers,</w:t>
      </w:r>
      <w:r w:rsidRPr="006608B1">
        <w:t xml:space="preserve"> Device Health</w:t>
      </w:r>
      <w:r>
        <w:t>, application profile</w:t>
      </w:r>
      <w:r w:rsidRPr="006608B1">
        <w:t xml:space="preserve">, and </w:t>
      </w:r>
      <w:r>
        <w:t>n</w:t>
      </w:r>
      <w:r w:rsidRPr="006608B1">
        <w:t>etwork</w:t>
      </w:r>
      <w:r>
        <w:t xml:space="preserve"> posture. This is because at the start of a session, verification</w:t>
      </w:r>
      <w:r w:rsidRPr="006608B1">
        <w:rPr>
          <w:rFonts w:eastAsiaTheme="majorEastAsia"/>
          <w:b/>
          <w:bCs/>
        </w:rPr>
        <w:t xml:space="preserve"> must be Absolute</w:t>
      </w:r>
      <w:r>
        <w:rPr>
          <w:b/>
          <w:bCs/>
        </w:rPr>
        <w:t xml:space="preserve"> </w:t>
      </w:r>
      <w:r>
        <w:t>and</w:t>
      </w:r>
      <w:r w:rsidRPr="006608B1">
        <w:t xml:space="preserve"> Inertia </w:t>
      </w:r>
      <w:r>
        <w:t xml:space="preserve">trust </w:t>
      </w:r>
      <w:r w:rsidRPr="006608B1">
        <w:t>should not override a bad login</w:t>
      </w:r>
      <w:r>
        <w:t xml:space="preserve"> attempt</w:t>
      </w:r>
      <w:r w:rsidRPr="006608B1">
        <w:t>.</w:t>
      </w:r>
      <w:r>
        <w:t xml:space="preserve"> At maturation of a session </w:t>
      </w:r>
      <w:r w:rsidRPr="006608B1">
        <w:rPr>
          <w:b/>
          <w:bCs/>
        </w:rPr>
        <w:t xml:space="preserve"> (</w:t>
      </w:r>
      <w:r w:rsidRPr="006608B1">
        <w:rPr>
          <w:b/>
          <w:bCs/>
          <w:i/>
          <w:iCs/>
        </w:rPr>
        <w:t>t</w:t>
      </w:r>
      <w:r w:rsidRPr="006608B1">
        <w:rPr>
          <w:b/>
          <w:bCs/>
        </w:rPr>
        <w:t>→30)</w:t>
      </w:r>
      <w:r>
        <w:rPr>
          <w:b/>
          <w:bCs/>
        </w:rPr>
        <w:t xml:space="preserve">, the session freshness is not there and therefore th model is </w:t>
      </w:r>
      <w:r w:rsidRPr="006608B1">
        <w:rPr>
          <w:rFonts w:eastAsiaTheme="majorEastAsia"/>
          <w:b/>
          <w:bCs/>
        </w:rPr>
        <w:t>Inertia-Dominant</w:t>
      </w:r>
      <w:r w:rsidRPr="006608B1">
        <w:t>.</w:t>
      </w:r>
      <w:r>
        <w:t xml:space="preserve"> It therefore operates on the premise that based on an approximatesly 30min signal telemetry observation, the entity’ behavior has been consistent (or inconsistent) and therefore trust will be placed more on </w:t>
      </w:r>
      <w:r w:rsidRPr="006608B1">
        <w:rPr>
          <w:i/>
          <w:iCs/>
        </w:rPr>
        <w:t>accumulated knowledge</w:t>
      </w:r>
      <w:r w:rsidRPr="006608B1">
        <w:t>  than this specific millisecond's reading.</w:t>
      </w:r>
      <w:r>
        <w:t xml:space="preserve"> </w:t>
      </w:r>
      <w:r w:rsidRPr="006608B1">
        <w:t>As verification ages, </w:t>
      </w:r>
      <w:r w:rsidRPr="006608B1">
        <w:rPr>
          <w:rFonts w:eastAsiaTheme="majorEastAsia"/>
          <w:b/>
          <w:bCs/>
        </w:rPr>
        <w:t xml:space="preserve">Consistency </w:t>
      </w:r>
      <w:r>
        <w:rPr>
          <w:b/>
          <w:bCs/>
        </w:rPr>
        <w:t xml:space="preserve">defined and </w:t>
      </w:r>
      <w:r w:rsidRPr="006608B1">
        <w:rPr>
          <w:rFonts w:eastAsiaTheme="majorEastAsia"/>
          <w:b/>
          <w:bCs/>
        </w:rPr>
        <w:t>becomes Policy</w:t>
      </w:r>
      <w:r w:rsidRPr="006608B1">
        <w:t xml:space="preserve">. The system effectively </w:t>
      </w:r>
      <w:r>
        <w:t>locks</w:t>
      </w:r>
      <w:r w:rsidRPr="006608B1">
        <w:t xml:space="preserve"> the decision, </w:t>
      </w:r>
      <w:r w:rsidRPr="006608B1">
        <w:lastRenderedPageBreak/>
        <w:t>reducing the attack surface for session hijacking (a hijacker would need to mimic the established history perfectly to avoid triggering a massive deviation, but even then, the inertia resists rapid change).</w:t>
      </w:r>
      <w:r>
        <w:t xml:space="preserve"> Thi results in beter access control and more effective  resource misuse and intrusion prevention in heterogenous enterprise environments. It also ensures continuous verification and monitoring of recources access per session.</w:t>
      </w:r>
    </w:p>
    <w:p w14:paraId="7FA815DC" w14:textId="77777777" w:rsidR="00AF09BC" w:rsidRPr="00C039BB" w:rsidRDefault="00AF09BC" w:rsidP="00AF09BC">
      <w:pPr>
        <w:tabs>
          <w:tab w:val="num" w:pos="360"/>
        </w:tabs>
      </w:pPr>
      <w:r>
        <w:t xml:space="preserve">The results are illustrated in </w:t>
      </w:r>
      <w:r w:rsidRPr="00F269D2">
        <w:rPr>
          <w:color w:val="C00000"/>
        </w:rPr>
        <w:t>Table X</w:t>
      </w:r>
      <w:r>
        <w:rPr>
          <w:color w:val="C00000"/>
        </w:rPr>
        <w:t xml:space="preserve">. The implications indicate that in the case of an authenticated </w:t>
      </w:r>
      <w:r>
        <w:rPr>
          <w:b/>
          <w:bCs/>
        </w:rPr>
        <w:t>user</w:t>
      </w:r>
      <w:r>
        <w:t>,</w:t>
      </w:r>
      <w:r w:rsidRPr="00C039BB">
        <w:t xml:space="preserve"> </w:t>
      </w:r>
      <w:r>
        <w:t xml:space="preserve">the sesion </w:t>
      </w:r>
      <w:r w:rsidRPr="00C039BB">
        <w:t>Starts with Full Access</w:t>
      </w:r>
      <w:r>
        <w:t xml:space="preserve"> due to succesful authentication</w:t>
      </w:r>
      <w:r w:rsidRPr="00C039BB">
        <w:t>. As time passes (</w:t>
      </w:r>
      <w:r w:rsidRPr="00C039BB">
        <w:rPr>
          <w:rFonts w:eastAsiaTheme="majorEastAsia"/>
          <w:i/>
          <w:iCs/>
        </w:rPr>
        <w:t>t</w:t>
      </w:r>
      <w:r w:rsidRPr="00C039BB">
        <w:rPr>
          <w:rFonts w:eastAsiaTheme="majorEastAsia"/>
        </w:rPr>
        <w:t>→30</w:t>
      </w:r>
      <w:r w:rsidRPr="00C039BB">
        <w:t xml:space="preserve">), </w:t>
      </w:r>
      <w:r>
        <w:t>the weight on</w:t>
      </w:r>
      <w:r w:rsidRPr="00C039BB">
        <w:t xml:space="preserve"> Fresh Signals decreases because they have built up "Momentum"</w:t>
      </w:r>
      <w:r>
        <w:t xml:space="preserve"> and </w:t>
      </w:r>
      <w:r w:rsidRPr="00C039BB">
        <w:t xml:space="preserve"> Access persists smoothly.</w:t>
      </w:r>
      <w:r>
        <w:t xml:space="preserve"> On the contrary, if an </w:t>
      </w:r>
      <w:r w:rsidRPr="00C039BB">
        <w:rPr>
          <w:rFonts w:eastAsiaTheme="majorEastAsia"/>
          <w:b/>
          <w:bCs/>
        </w:rPr>
        <w:t>Attacker</w:t>
      </w:r>
      <w:r>
        <w:rPr>
          <w:b/>
          <w:bCs/>
        </w:rPr>
        <w:t xml:space="preserve"> attempts access based on spoofed credentials, they start</w:t>
      </w:r>
      <w:r w:rsidRPr="00C039BB">
        <w:t xml:space="preserve"> with No Access. As time passes, the system "Remembers" they are bad. Even if they mimic a safe signal </w:t>
      </w:r>
      <w:r>
        <w:t>for or after 30</w:t>
      </w:r>
      <w:r w:rsidRPr="00C039BB">
        <w:t xml:space="preserve"> minut</w:t>
      </w:r>
      <w:r>
        <w:t>es</w:t>
      </w:r>
      <w:r w:rsidRPr="00C039BB">
        <w:t>, the Inertia weighs the history of "Bad" so heavily that access remains denied.</w:t>
      </w:r>
    </w:p>
    <w:p w14:paraId="6E5B8E1B" w14:textId="77777777" w:rsidR="00AF09BC" w:rsidRPr="006608B1" w:rsidRDefault="00AF09BC" w:rsidP="00AF09BC">
      <w:pPr>
        <w:tabs>
          <w:tab w:val="num" w:pos="360"/>
        </w:tabs>
      </w:pPr>
    </w:p>
    <w:p w14:paraId="4967A54F" w14:textId="77777777" w:rsidR="00AF09BC" w:rsidRDefault="00AF09BC" w:rsidP="00AF09BC"/>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2196"/>
        <w:gridCol w:w="1489"/>
        <w:gridCol w:w="3962"/>
      </w:tblGrid>
      <w:tr w:rsidR="00AF09BC" w:rsidRPr="00FF73BB" w14:paraId="46857D09" w14:textId="77777777" w:rsidTr="005776A1">
        <w:trPr>
          <w:tblHeader/>
        </w:trPr>
        <w:tc>
          <w:tcPr>
            <w:tcW w:w="1413" w:type="dxa"/>
            <w:tcMar>
              <w:top w:w="75" w:type="dxa"/>
              <w:left w:w="150" w:type="dxa"/>
              <w:bottom w:w="75" w:type="dxa"/>
              <w:right w:w="150" w:type="dxa"/>
            </w:tcMar>
            <w:vAlign w:val="center"/>
            <w:hideMark/>
          </w:tcPr>
          <w:p w14:paraId="283D9926" w14:textId="77777777" w:rsidR="00AF09BC" w:rsidRPr="00FF73BB" w:rsidRDefault="00AF09BC" w:rsidP="005776A1">
            <w:pPr>
              <w:spacing w:after="168" w:line="240" w:lineRule="auto"/>
              <w:jc w:val="left"/>
              <w:rPr>
                <w:b/>
                <w:bCs/>
              </w:rPr>
            </w:pPr>
            <w:r w:rsidRPr="00FF73BB">
              <w:rPr>
                <w:b/>
                <w:bCs/>
              </w:rPr>
              <w:t>Scenario</w:t>
            </w:r>
          </w:p>
        </w:tc>
        <w:tc>
          <w:tcPr>
            <w:tcW w:w="2196" w:type="dxa"/>
            <w:tcMar>
              <w:top w:w="75" w:type="dxa"/>
              <w:left w:w="150" w:type="dxa"/>
              <w:bottom w:w="75" w:type="dxa"/>
              <w:right w:w="150" w:type="dxa"/>
            </w:tcMar>
            <w:vAlign w:val="center"/>
            <w:hideMark/>
          </w:tcPr>
          <w:p w14:paraId="5E290B4A" w14:textId="77777777" w:rsidR="00AF09BC" w:rsidRPr="00FF73BB" w:rsidRDefault="00AF09BC" w:rsidP="005776A1">
            <w:pPr>
              <w:spacing w:after="168"/>
              <w:rPr>
                <w:b/>
                <w:bCs/>
              </w:rPr>
            </w:pPr>
            <w:r w:rsidRPr="00FF73BB">
              <w:rPr>
                <w:b/>
                <w:bCs/>
              </w:rPr>
              <w:t>Characteristics</w:t>
            </w:r>
          </w:p>
        </w:tc>
        <w:tc>
          <w:tcPr>
            <w:tcW w:w="1489" w:type="dxa"/>
            <w:tcMar>
              <w:top w:w="75" w:type="dxa"/>
              <w:left w:w="150" w:type="dxa"/>
              <w:bottom w:w="75" w:type="dxa"/>
              <w:right w:w="150" w:type="dxa"/>
            </w:tcMar>
            <w:vAlign w:val="center"/>
            <w:hideMark/>
          </w:tcPr>
          <w:p w14:paraId="67A2F078" w14:textId="77777777" w:rsidR="00AF09BC" w:rsidRPr="00FF73BB" w:rsidRDefault="00AF09BC" w:rsidP="005776A1">
            <w:pPr>
              <w:spacing w:after="168"/>
              <w:rPr>
                <w:b/>
                <w:bCs/>
              </w:rPr>
            </w:pPr>
            <w:r w:rsidRPr="00FF73BB">
              <w:rPr>
                <w:b/>
                <w:bCs/>
              </w:rPr>
              <w:t>Ensemble Outcome</w:t>
            </w:r>
          </w:p>
        </w:tc>
        <w:tc>
          <w:tcPr>
            <w:tcW w:w="3962" w:type="dxa"/>
            <w:tcMar>
              <w:top w:w="75" w:type="dxa"/>
              <w:left w:w="150" w:type="dxa"/>
              <w:bottom w:w="75" w:type="dxa"/>
              <w:right w:w="150" w:type="dxa"/>
            </w:tcMar>
            <w:vAlign w:val="center"/>
            <w:hideMark/>
          </w:tcPr>
          <w:p w14:paraId="70F01C95" w14:textId="77777777" w:rsidR="00AF09BC" w:rsidRPr="00FF73BB" w:rsidRDefault="00AF09BC" w:rsidP="005776A1">
            <w:pPr>
              <w:spacing w:after="168"/>
              <w:rPr>
                <w:b/>
                <w:bCs/>
              </w:rPr>
            </w:pPr>
            <w:r w:rsidRPr="00FF73BB">
              <w:rPr>
                <w:b/>
                <w:bCs/>
              </w:rPr>
              <w:t>Discussion</w:t>
            </w:r>
          </w:p>
        </w:tc>
      </w:tr>
      <w:tr w:rsidR="00AF09BC" w:rsidRPr="00FF73BB" w14:paraId="1505872F" w14:textId="77777777" w:rsidTr="005776A1">
        <w:tc>
          <w:tcPr>
            <w:tcW w:w="1413" w:type="dxa"/>
            <w:tcMar>
              <w:top w:w="75" w:type="dxa"/>
              <w:left w:w="150" w:type="dxa"/>
              <w:bottom w:w="75" w:type="dxa"/>
              <w:right w:w="150" w:type="dxa"/>
            </w:tcMar>
            <w:vAlign w:val="center"/>
            <w:hideMark/>
          </w:tcPr>
          <w:p w14:paraId="0A1A9452" w14:textId="77777777" w:rsidR="00AF09BC" w:rsidRPr="00FF73BB" w:rsidRDefault="00AF09BC" w:rsidP="005776A1">
            <w:pPr>
              <w:spacing w:after="168"/>
            </w:pPr>
            <w:r w:rsidRPr="00FF73BB">
              <w:rPr>
                <w:rStyle w:val="Strong"/>
                <w:rFonts w:eastAsiaTheme="majorEastAsia"/>
              </w:rPr>
              <w:t>Corporate Office</w:t>
            </w:r>
          </w:p>
        </w:tc>
        <w:tc>
          <w:tcPr>
            <w:tcW w:w="2196" w:type="dxa"/>
            <w:tcMar>
              <w:top w:w="75" w:type="dxa"/>
              <w:left w:w="150" w:type="dxa"/>
              <w:bottom w:w="75" w:type="dxa"/>
              <w:right w:w="150" w:type="dxa"/>
            </w:tcMar>
            <w:vAlign w:val="center"/>
            <w:hideMark/>
          </w:tcPr>
          <w:p w14:paraId="38B8BD4B" w14:textId="77777777" w:rsidR="00AF09BC" w:rsidRPr="00FF73BB" w:rsidRDefault="00AF09BC" w:rsidP="005776A1">
            <w:pPr>
              <w:spacing w:after="168"/>
            </w:pPr>
            <w:r w:rsidRPr="00FF73BB">
              <w:t>Consistently high signals over time.</w:t>
            </w:r>
          </w:p>
        </w:tc>
        <w:tc>
          <w:tcPr>
            <w:tcW w:w="1489" w:type="dxa"/>
            <w:tcMar>
              <w:top w:w="75" w:type="dxa"/>
              <w:left w:w="150" w:type="dxa"/>
              <w:bottom w:w="75" w:type="dxa"/>
              <w:right w:w="150" w:type="dxa"/>
            </w:tcMar>
            <w:vAlign w:val="center"/>
            <w:hideMark/>
          </w:tcPr>
          <w:p w14:paraId="2242C63B" w14:textId="77777777" w:rsidR="00AF09BC" w:rsidRPr="00FF73BB" w:rsidRDefault="00AF09BC" w:rsidP="005776A1">
            <w:pPr>
              <w:spacing w:after="168"/>
            </w:pPr>
            <w:r w:rsidRPr="00FF73BB">
              <w:rPr>
                <w:rStyle w:val="Strong"/>
                <w:rFonts w:eastAsiaTheme="majorEastAsia"/>
              </w:rPr>
              <w:t>Stable Full Access</w:t>
            </w:r>
          </w:p>
        </w:tc>
        <w:tc>
          <w:tcPr>
            <w:tcW w:w="3962" w:type="dxa"/>
            <w:tcMar>
              <w:top w:w="75" w:type="dxa"/>
              <w:left w:w="150" w:type="dxa"/>
              <w:bottom w:w="75" w:type="dxa"/>
              <w:right w:w="150" w:type="dxa"/>
            </w:tcMar>
            <w:vAlign w:val="center"/>
            <w:hideMark/>
          </w:tcPr>
          <w:p w14:paraId="76BB930E" w14:textId="77777777" w:rsidR="00AF09BC" w:rsidRPr="00FF73BB" w:rsidRDefault="00AF09BC" w:rsidP="005776A1">
            <w:pPr>
              <w:spacing w:after="168"/>
            </w:pPr>
            <w:r w:rsidRPr="00FF73BB">
              <w:t>High fresh signal transitions smoothly into high inertia. Trust score is practically locked at </w:t>
            </w:r>
            <w:r w:rsidRPr="00FF73BB">
              <w:rPr>
                <w:rStyle w:val="katex-mathml"/>
                <w:rFonts w:eastAsiaTheme="majorEastAsia"/>
                <w:bdr w:val="none" w:sz="0" w:space="0" w:color="auto" w:frame="1"/>
              </w:rPr>
              <w:t>≈1.0</w:t>
            </w:r>
            <w:r w:rsidRPr="00FF73BB">
              <w:rPr>
                <w:rStyle w:val="mrel"/>
                <w:rFonts w:eastAsiaTheme="majorEastAsia"/>
              </w:rPr>
              <w:t>≈</w:t>
            </w:r>
            <w:r w:rsidRPr="00FF73BB">
              <w:rPr>
                <w:rStyle w:val="mord"/>
              </w:rPr>
              <w:t>1.0</w:t>
            </w:r>
            <w:r w:rsidRPr="00FF73BB">
              <w:t>.</w:t>
            </w:r>
          </w:p>
        </w:tc>
      </w:tr>
      <w:tr w:rsidR="00AF09BC" w:rsidRPr="00FF73BB" w14:paraId="6556F446" w14:textId="77777777" w:rsidTr="005776A1">
        <w:tc>
          <w:tcPr>
            <w:tcW w:w="1413" w:type="dxa"/>
            <w:tcMar>
              <w:top w:w="75" w:type="dxa"/>
              <w:left w:w="150" w:type="dxa"/>
              <w:bottom w:w="75" w:type="dxa"/>
              <w:right w:w="150" w:type="dxa"/>
            </w:tcMar>
            <w:vAlign w:val="center"/>
            <w:hideMark/>
          </w:tcPr>
          <w:p w14:paraId="101FDCBC" w14:textId="77777777" w:rsidR="00AF09BC" w:rsidRPr="00FF73BB" w:rsidRDefault="00AF09BC" w:rsidP="005776A1">
            <w:pPr>
              <w:spacing w:after="168"/>
            </w:pPr>
            <w:r w:rsidRPr="00FF73BB">
              <w:rPr>
                <w:rStyle w:val="Strong"/>
                <w:rFonts w:eastAsiaTheme="majorEastAsia"/>
              </w:rPr>
              <w:t>Remote / VPN</w:t>
            </w:r>
          </w:p>
        </w:tc>
        <w:tc>
          <w:tcPr>
            <w:tcW w:w="2196" w:type="dxa"/>
            <w:tcMar>
              <w:top w:w="75" w:type="dxa"/>
              <w:left w:w="150" w:type="dxa"/>
              <w:bottom w:w="75" w:type="dxa"/>
              <w:right w:w="150" w:type="dxa"/>
            </w:tcMar>
            <w:vAlign w:val="center"/>
            <w:hideMark/>
          </w:tcPr>
          <w:p w14:paraId="3163D6CA" w14:textId="77777777" w:rsidR="00AF09BC" w:rsidRPr="00FF73BB" w:rsidRDefault="00AF09BC" w:rsidP="005776A1">
            <w:pPr>
              <w:spacing w:after="168"/>
            </w:pPr>
            <w:r w:rsidRPr="00FF73BB">
              <w:t>Minor network jitter during a mature session.</w:t>
            </w:r>
          </w:p>
        </w:tc>
        <w:tc>
          <w:tcPr>
            <w:tcW w:w="1489" w:type="dxa"/>
            <w:tcMar>
              <w:top w:w="75" w:type="dxa"/>
              <w:left w:w="150" w:type="dxa"/>
              <w:bottom w:w="75" w:type="dxa"/>
              <w:right w:w="150" w:type="dxa"/>
            </w:tcMar>
            <w:vAlign w:val="center"/>
            <w:hideMark/>
          </w:tcPr>
          <w:p w14:paraId="5E33C997" w14:textId="77777777" w:rsidR="00AF09BC" w:rsidRPr="00FF73BB" w:rsidRDefault="00AF09BC" w:rsidP="005776A1">
            <w:pPr>
              <w:spacing w:after="168"/>
            </w:pPr>
            <w:r w:rsidRPr="00FF73BB">
              <w:rPr>
                <w:rStyle w:val="Strong"/>
                <w:rFonts w:eastAsiaTheme="majorEastAsia"/>
              </w:rPr>
              <w:t>Stable Full Access</w:t>
            </w:r>
          </w:p>
        </w:tc>
        <w:tc>
          <w:tcPr>
            <w:tcW w:w="3962" w:type="dxa"/>
            <w:tcMar>
              <w:top w:w="75" w:type="dxa"/>
              <w:left w:w="150" w:type="dxa"/>
              <w:bottom w:w="75" w:type="dxa"/>
              <w:right w:w="150" w:type="dxa"/>
            </w:tcMar>
            <w:vAlign w:val="center"/>
            <w:hideMark/>
          </w:tcPr>
          <w:p w14:paraId="03C98744" w14:textId="77777777" w:rsidR="00AF09BC" w:rsidRPr="00FF73BB" w:rsidRDefault="00AF09BC" w:rsidP="005776A1">
            <w:pPr>
              <w:spacing w:after="168"/>
            </w:pPr>
            <w:r w:rsidRPr="00FF73BB">
              <w:t>The system relies on the historical inertia of the device/user. Transient VPN drops are absorbed without access revocation.</w:t>
            </w:r>
          </w:p>
        </w:tc>
      </w:tr>
      <w:tr w:rsidR="00AF09BC" w:rsidRPr="00FF73BB" w14:paraId="00EAF03C" w14:textId="77777777" w:rsidTr="005776A1">
        <w:tc>
          <w:tcPr>
            <w:tcW w:w="1413" w:type="dxa"/>
            <w:tcMar>
              <w:top w:w="75" w:type="dxa"/>
              <w:left w:w="150" w:type="dxa"/>
              <w:bottom w:w="75" w:type="dxa"/>
              <w:right w:w="150" w:type="dxa"/>
            </w:tcMar>
            <w:vAlign w:val="center"/>
            <w:hideMark/>
          </w:tcPr>
          <w:p w14:paraId="53E60096" w14:textId="77777777" w:rsidR="00AF09BC" w:rsidRPr="00FF73BB" w:rsidRDefault="00AF09BC" w:rsidP="005776A1">
            <w:pPr>
              <w:spacing w:after="168"/>
            </w:pPr>
            <w:r w:rsidRPr="00FF73BB">
              <w:rPr>
                <w:rStyle w:val="Strong"/>
                <w:rFonts w:eastAsiaTheme="majorEastAsia"/>
              </w:rPr>
              <w:t>Public Wi-Fi</w:t>
            </w:r>
          </w:p>
        </w:tc>
        <w:tc>
          <w:tcPr>
            <w:tcW w:w="2196" w:type="dxa"/>
            <w:tcMar>
              <w:top w:w="75" w:type="dxa"/>
              <w:left w:w="150" w:type="dxa"/>
              <w:bottom w:w="75" w:type="dxa"/>
              <w:right w:w="150" w:type="dxa"/>
            </w:tcMar>
            <w:vAlign w:val="center"/>
            <w:hideMark/>
          </w:tcPr>
          <w:p w14:paraId="39B16E8F" w14:textId="77777777" w:rsidR="00AF09BC" w:rsidRPr="00FF73BB" w:rsidRDefault="00AF09BC" w:rsidP="005776A1">
            <w:pPr>
              <w:spacing w:after="168"/>
            </w:pPr>
            <w:r w:rsidRPr="00FF73BB">
              <w:t>High variance in the fresh network signal.</w:t>
            </w:r>
          </w:p>
        </w:tc>
        <w:tc>
          <w:tcPr>
            <w:tcW w:w="1489" w:type="dxa"/>
            <w:tcMar>
              <w:top w:w="75" w:type="dxa"/>
              <w:left w:w="150" w:type="dxa"/>
              <w:bottom w:w="75" w:type="dxa"/>
              <w:right w:w="150" w:type="dxa"/>
            </w:tcMar>
            <w:vAlign w:val="center"/>
            <w:hideMark/>
          </w:tcPr>
          <w:p w14:paraId="66EB2549" w14:textId="77777777" w:rsidR="00AF09BC" w:rsidRPr="00FF73BB" w:rsidRDefault="00AF09BC" w:rsidP="005776A1">
            <w:pPr>
              <w:spacing w:after="168"/>
            </w:pPr>
            <w:r w:rsidRPr="00FF73BB">
              <w:rPr>
                <w:rStyle w:val="Strong"/>
                <w:rFonts w:eastAsiaTheme="majorEastAsia"/>
              </w:rPr>
              <w:t>Limited </w:t>
            </w:r>
            <w:r w:rsidRPr="00FF73BB">
              <w:rPr>
                <w:rStyle w:val="katex-mathml"/>
                <w:rFonts w:eastAsiaTheme="majorEastAsia"/>
                <w:b/>
                <w:bCs/>
                <w:bdr w:val="none" w:sz="0" w:space="0" w:color="auto" w:frame="1"/>
              </w:rPr>
              <w:t>→</w:t>
            </w:r>
            <w:r w:rsidRPr="00FF73BB">
              <w:rPr>
                <w:rStyle w:val="mrel"/>
                <w:rFonts w:eastAsiaTheme="majorEastAsia"/>
                <w:b/>
                <w:bCs/>
              </w:rPr>
              <w:t>→</w:t>
            </w:r>
            <w:r w:rsidRPr="00FF73BB">
              <w:rPr>
                <w:rStyle w:val="Strong"/>
                <w:rFonts w:eastAsiaTheme="majorEastAsia"/>
              </w:rPr>
              <w:t> Full Access</w:t>
            </w:r>
          </w:p>
        </w:tc>
        <w:tc>
          <w:tcPr>
            <w:tcW w:w="3962" w:type="dxa"/>
            <w:tcMar>
              <w:top w:w="75" w:type="dxa"/>
              <w:left w:w="150" w:type="dxa"/>
              <w:bottom w:w="75" w:type="dxa"/>
              <w:right w:w="150" w:type="dxa"/>
            </w:tcMar>
            <w:vAlign w:val="center"/>
            <w:hideMark/>
          </w:tcPr>
          <w:p w14:paraId="66024A58" w14:textId="77777777" w:rsidR="00AF09BC" w:rsidRPr="00FF73BB" w:rsidRDefault="00AF09BC" w:rsidP="005776A1">
            <w:pPr>
              <w:spacing w:after="168"/>
            </w:pPr>
            <w:r w:rsidRPr="00FF73BB">
              <w:t>System starts cautiously relying on fresh signals. As evidence of good device health accumulates over time, inertia builds, upgrading access to Full.</w:t>
            </w:r>
          </w:p>
        </w:tc>
      </w:tr>
      <w:tr w:rsidR="00AF09BC" w:rsidRPr="00FF73BB" w14:paraId="295CFC65" w14:textId="77777777" w:rsidTr="005776A1">
        <w:tc>
          <w:tcPr>
            <w:tcW w:w="1413" w:type="dxa"/>
            <w:tcMar>
              <w:top w:w="75" w:type="dxa"/>
              <w:left w:w="150" w:type="dxa"/>
              <w:bottom w:w="75" w:type="dxa"/>
              <w:right w:w="150" w:type="dxa"/>
            </w:tcMar>
            <w:vAlign w:val="center"/>
            <w:hideMark/>
          </w:tcPr>
          <w:p w14:paraId="500ECE3D" w14:textId="77777777" w:rsidR="00AF09BC" w:rsidRPr="00FF73BB" w:rsidRDefault="00AF09BC" w:rsidP="005776A1">
            <w:pPr>
              <w:spacing w:after="168"/>
            </w:pPr>
            <w:r w:rsidRPr="00FF73BB">
              <w:rPr>
                <w:rStyle w:val="Strong"/>
                <w:rFonts w:eastAsiaTheme="majorEastAsia"/>
              </w:rPr>
              <w:lastRenderedPageBreak/>
              <w:t>Untrusted Device / BYOD</w:t>
            </w:r>
          </w:p>
        </w:tc>
        <w:tc>
          <w:tcPr>
            <w:tcW w:w="2196" w:type="dxa"/>
            <w:tcMar>
              <w:top w:w="75" w:type="dxa"/>
              <w:left w:w="150" w:type="dxa"/>
              <w:bottom w:w="75" w:type="dxa"/>
              <w:right w:w="150" w:type="dxa"/>
            </w:tcMar>
            <w:vAlign w:val="center"/>
            <w:hideMark/>
          </w:tcPr>
          <w:p w14:paraId="630AECF3" w14:textId="77777777" w:rsidR="00AF09BC" w:rsidRPr="00FF73BB" w:rsidRDefault="00AF09BC" w:rsidP="005776A1">
            <w:pPr>
              <w:spacing w:after="168"/>
            </w:pPr>
            <w:r w:rsidRPr="00FF73BB">
              <w:t>Device lacks history or has low health.</w:t>
            </w:r>
          </w:p>
        </w:tc>
        <w:tc>
          <w:tcPr>
            <w:tcW w:w="1489" w:type="dxa"/>
            <w:tcMar>
              <w:top w:w="75" w:type="dxa"/>
              <w:left w:w="150" w:type="dxa"/>
              <w:bottom w:w="75" w:type="dxa"/>
              <w:right w:w="150" w:type="dxa"/>
            </w:tcMar>
            <w:vAlign w:val="center"/>
            <w:hideMark/>
          </w:tcPr>
          <w:p w14:paraId="35311612" w14:textId="77777777" w:rsidR="00AF09BC" w:rsidRPr="00FF73BB" w:rsidRDefault="00AF09BC" w:rsidP="005776A1">
            <w:pPr>
              <w:spacing w:after="168"/>
            </w:pPr>
            <w:r w:rsidRPr="00FF73BB">
              <w:rPr>
                <w:rStyle w:val="Strong"/>
                <w:rFonts w:eastAsiaTheme="majorEastAsia"/>
              </w:rPr>
              <w:t>Limited Access</w:t>
            </w:r>
          </w:p>
        </w:tc>
        <w:tc>
          <w:tcPr>
            <w:tcW w:w="3962" w:type="dxa"/>
            <w:tcMar>
              <w:top w:w="75" w:type="dxa"/>
              <w:left w:w="150" w:type="dxa"/>
              <w:bottom w:w="75" w:type="dxa"/>
              <w:right w:w="150" w:type="dxa"/>
            </w:tcMar>
            <w:vAlign w:val="center"/>
            <w:hideMark/>
          </w:tcPr>
          <w:p w14:paraId="37288AAE" w14:textId="77777777" w:rsidR="00AF09BC" w:rsidRPr="00FF73BB" w:rsidRDefault="00AF09BC" w:rsidP="005776A1">
            <w:pPr>
              <w:spacing w:after="168"/>
            </w:pPr>
            <w:r w:rsidRPr="00FF73BB">
              <w:t>High network trust keeps the user in Limited Access, but the lack of positive device history prevents the ensemble score from reaching Full Access.</w:t>
            </w:r>
          </w:p>
        </w:tc>
      </w:tr>
      <w:tr w:rsidR="00AF09BC" w:rsidRPr="00FF73BB" w14:paraId="1BEF5C57" w14:textId="77777777" w:rsidTr="005776A1">
        <w:tc>
          <w:tcPr>
            <w:tcW w:w="1413" w:type="dxa"/>
            <w:tcMar>
              <w:top w:w="75" w:type="dxa"/>
              <w:left w:w="150" w:type="dxa"/>
              <w:bottom w:w="75" w:type="dxa"/>
              <w:right w:w="150" w:type="dxa"/>
            </w:tcMar>
            <w:vAlign w:val="center"/>
            <w:hideMark/>
          </w:tcPr>
          <w:p w14:paraId="6F4B7798" w14:textId="77777777" w:rsidR="00AF09BC" w:rsidRPr="00FF73BB" w:rsidRDefault="00AF09BC" w:rsidP="005776A1">
            <w:pPr>
              <w:spacing w:after="168"/>
            </w:pPr>
            <w:r w:rsidRPr="00FF73BB">
              <w:rPr>
                <w:rStyle w:val="Strong"/>
                <w:rFonts w:eastAsiaTheme="majorEastAsia"/>
              </w:rPr>
              <w:t>Compromised</w:t>
            </w:r>
          </w:p>
        </w:tc>
        <w:tc>
          <w:tcPr>
            <w:tcW w:w="2196" w:type="dxa"/>
            <w:tcMar>
              <w:top w:w="75" w:type="dxa"/>
              <w:left w:w="150" w:type="dxa"/>
              <w:bottom w:w="75" w:type="dxa"/>
              <w:right w:w="150" w:type="dxa"/>
            </w:tcMar>
            <w:vAlign w:val="center"/>
            <w:hideMark/>
          </w:tcPr>
          <w:p w14:paraId="3D37F84E" w14:textId="77777777" w:rsidR="00AF09BC" w:rsidRPr="00FF73BB" w:rsidRDefault="00AF09BC" w:rsidP="005776A1">
            <w:pPr>
              <w:spacing w:after="168"/>
            </w:pPr>
            <w:r w:rsidRPr="00FF73BB">
              <w:t>Sudden, systemic failure across domains.</w:t>
            </w:r>
          </w:p>
        </w:tc>
        <w:tc>
          <w:tcPr>
            <w:tcW w:w="1489" w:type="dxa"/>
            <w:tcMar>
              <w:top w:w="75" w:type="dxa"/>
              <w:left w:w="150" w:type="dxa"/>
              <w:bottom w:w="75" w:type="dxa"/>
              <w:right w:w="150" w:type="dxa"/>
            </w:tcMar>
            <w:vAlign w:val="center"/>
            <w:hideMark/>
          </w:tcPr>
          <w:p w14:paraId="273DAC5E" w14:textId="77777777" w:rsidR="00AF09BC" w:rsidRPr="00FF73BB" w:rsidRDefault="00AF09BC" w:rsidP="005776A1">
            <w:pPr>
              <w:spacing w:after="168"/>
            </w:pPr>
            <w:r w:rsidRPr="00FF73BB">
              <w:rPr>
                <w:rStyle w:val="Strong"/>
                <w:rFonts w:eastAsiaTheme="majorEastAsia"/>
              </w:rPr>
              <w:t>Immediate No Access</w:t>
            </w:r>
          </w:p>
        </w:tc>
        <w:tc>
          <w:tcPr>
            <w:tcW w:w="3962" w:type="dxa"/>
            <w:tcMar>
              <w:top w:w="75" w:type="dxa"/>
              <w:left w:w="150" w:type="dxa"/>
              <w:bottom w:w="75" w:type="dxa"/>
              <w:right w:w="150" w:type="dxa"/>
            </w:tcMar>
            <w:vAlign w:val="center"/>
            <w:hideMark/>
          </w:tcPr>
          <w:p w14:paraId="040A586F" w14:textId="77777777" w:rsidR="00AF09BC" w:rsidRPr="00FF73BB" w:rsidRDefault="00AF09BC" w:rsidP="005776A1">
            <w:pPr>
              <w:spacing w:after="168"/>
            </w:pPr>
            <w:r w:rsidRPr="00FF73BB">
              <w:t>If variance (</w:t>
            </w:r>
            <w:r w:rsidRPr="00FF73BB">
              <w:rPr>
                <w:rStyle w:val="katex-mathml"/>
                <w:rFonts w:eastAsiaTheme="majorEastAsia"/>
                <w:bdr w:val="none" w:sz="0" w:space="0" w:color="auto" w:frame="1"/>
              </w:rPr>
              <w:t>σ2</w:t>
            </w:r>
            <w:r w:rsidRPr="00FF73BB">
              <w:rPr>
                <w:rStyle w:val="mord"/>
                <w:i/>
                <w:iCs/>
              </w:rPr>
              <w:t>σ</w:t>
            </w:r>
            <w:r w:rsidRPr="00FF73BB">
              <w:rPr>
                <w:rStyle w:val="mord"/>
              </w:rPr>
              <w:t>2</w:t>
            </w:r>
            <w:r w:rsidRPr="00FF73BB">
              <w:t>) spikes aggressively due to anomalous behavior, the dynamic weight drops, causing the fusion engine to strip access despite any previous positive history.</w:t>
            </w:r>
          </w:p>
        </w:tc>
      </w:tr>
      <w:tr w:rsidR="00AF09BC" w:rsidRPr="00FF73BB" w14:paraId="42DE3BA4" w14:textId="77777777" w:rsidTr="005776A1">
        <w:tc>
          <w:tcPr>
            <w:tcW w:w="1413" w:type="dxa"/>
            <w:tcMar>
              <w:top w:w="75" w:type="dxa"/>
              <w:left w:w="150" w:type="dxa"/>
              <w:bottom w:w="75" w:type="dxa"/>
              <w:right w:w="150" w:type="dxa"/>
            </w:tcMar>
            <w:vAlign w:val="center"/>
            <w:hideMark/>
          </w:tcPr>
          <w:p w14:paraId="48B62A0E" w14:textId="77777777" w:rsidR="00AF09BC" w:rsidRPr="00FF73BB" w:rsidRDefault="00AF09BC" w:rsidP="005776A1">
            <w:pPr>
              <w:spacing w:after="168"/>
            </w:pPr>
            <w:r w:rsidRPr="00FF73BB">
              <w:rPr>
                <w:rStyle w:val="Strong"/>
                <w:rFonts w:eastAsiaTheme="majorEastAsia"/>
              </w:rPr>
              <w:t>Beaconing Attacker</w:t>
            </w:r>
          </w:p>
        </w:tc>
        <w:tc>
          <w:tcPr>
            <w:tcW w:w="2196" w:type="dxa"/>
            <w:tcMar>
              <w:top w:w="75" w:type="dxa"/>
              <w:left w:w="150" w:type="dxa"/>
              <w:bottom w:w="75" w:type="dxa"/>
              <w:right w:w="150" w:type="dxa"/>
            </w:tcMar>
            <w:vAlign w:val="center"/>
            <w:hideMark/>
          </w:tcPr>
          <w:p w14:paraId="0F783A9F" w14:textId="77777777" w:rsidR="00AF09BC" w:rsidRPr="00FF73BB" w:rsidRDefault="00AF09BC" w:rsidP="005776A1">
            <w:pPr>
              <w:spacing w:after="168"/>
            </w:pPr>
            <w:r w:rsidRPr="00FF73BB">
              <w:t>A known bad user sends a single perfect signal.</w:t>
            </w:r>
          </w:p>
        </w:tc>
        <w:tc>
          <w:tcPr>
            <w:tcW w:w="1489" w:type="dxa"/>
            <w:tcMar>
              <w:top w:w="75" w:type="dxa"/>
              <w:left w:w="150" w:type="dxa"/>
              <w:bottom w:w="75" w:type="dxa"/>
              <w:right w:w="150" w:type="dxa"/>
            </w:tcMar>
            <w:vAlign w:val="center"/>
            <w:hideMark/>
          </w:tcPr>
          <w:p w14:paraId="126DAFF2" w14:textId="77777777" w:rsidR="00AF09BC" w:rsidRPr="00FF73BB" w:rsidRDefault="00AF09BC" w:rsidP="005776A1">
            <w:pPr>
              <w:spacing w:after="168"/>
            </w:pPr>
            <w:r w:rsidRPr="00FF73BB">
              <w:rPr>
                <w:rStyle w:val="Strong"/>
                <w:rFonts w:eastAsiaTheme="majorEastAsia"/>
              </w:rPr>
              <w:t>No Access</w:t>
            </w:r>
          </w:p>
        </w:tc>
        <w:tc>
          <w:tcPr>
            <w:tcW w:w="3962" w:type="dxa"/>
            <w:tcMar>
              <w:top w:w="75" w:type="dxa"/>
              <w:left w:w="150" w:type="dxa"/>
              <w:bottom w:w="75" w:type="dxa"/>
              <w:right w:w="150" w:type="dxa"/>
            </w:tcMar>
            <w:vAlign w:val="center"/>
            <w:hideMark/>
          </w:tcPr>
          <w:p w14:paraId="150383A6" w14:textId="77777777" w:rsidR="00AF09BC" w:rsidRPr="00FF73BB" w:rsidRDefault="00AF09BC" w:rsidP="005776A1">
            <w:pPr>
              <w:spacing w:after="168"/>
            </w:pPr>
            <w:r w:rsidRPr="00FF73BB">
              <w:t>The system's memory (</w:t>
            </w:r>
            <w:r w:rsidRPr="00FF73BB">
              <w:rPr>
                <w:rStyle w:val="katex-mathml"/>
                <w:rFonts w:eastAsiaTheme="majorEastAsia"/>
                <w:bdr w:val="none" w:sz="0" w:space="0" w:color="auto" w:frame="1"/>
              </w:rPr>
              <w:t>1−Wshort</w:t>
            </w:r>
            <w:r w:rsidRPr="00FF73BB">
              <w:rPr>
                <w:rStyle w:val="mord"/>
              </w:rPr>
              <w:t>1</w:t>
            </w:r>
            <w:r w:rsidRPr="00FF73BB">
              <w:rPr>
                <w:rStyle w:val="mbin"/>
              </w:rPr>
              <w:t>−</w:t>
            </w:r>
            <w:r w:rsidRPr="00FF73BB">
              <w:rPr>
                <w:rStyle w:val="mord"/>
                <w:i/>
                <w:iCs/>
              </w:rPr>
              <w:t>Wshort</w:t>
            </w:r>
            <w:r w:rsidRPr="00FF73BB">
              <w:rPr>
                <w:rStyle w:val="vlist-s"/>
              </w:rPr>
              <w:t>​</w:t>
            </w:r>
            <w:r w:rsidRPr="00FF73BB">
              <w:t>) heavily weights the prior history of malicious behavior. A single "clean" packet cannot overcome the inertia of negative trust.</w:t>
            </w:r>
          </w:p>
        </w:tc>
      </w:tr>
    </w:tbl>
    <w:p w14:paraId="62A2CF3A" w14:textId="77777777" w:rsidR="00AF09BC" w:rsidRDefault="00AF09BC" w:rsidP="00AF09BC"/>
    <w:p w14:paraId="1AF4DD4F" w14:textId="77777777" w:rsidR="00AF09BC" w:rsidRPr="001A3F3B" w:rsidRDefault="00AF09BC" w:rsidP="00AF09BC">
      <w:r w:rsidRPr="00FF73BB">
        <w:t>The Ensemble Model successfully implements </w:t>
      </w:r>
      <w:r w:rsidRPr="00FF73BB">
        <w:rPr>
          <w:rFonts w:eastAsiaTheme="majorEastAsia"/>
        </w:rPr>
        <w:t>Contextual Durability</w:t>
      </w:r>
      <w:r w:rsidRPr="00FF73BB">
        <w:t>. It moves Zero Trust from a stateless "Packet Fighter"</w:t>
      </w:r>
      <w:r>
        <w:t xml:space="preserve"> that focues on micro-fluctuations per domain area</w:t>
      </w:r>
      <w:r w:rsidRPr="00FF73BB">
        <w:t xml:space="preserve"> to a stateful "Behavior Engine," enabling robust security that respects the continuity of legitimate work.</w:t>
      </w:r>
      <w:r>
        <w:t xml:space="preserve"> A stateless packet evaluater tries to review </w:t>
      </w:r>
      <w:r w:rsidRPr="00051996">
        <w:rPr>
          <w:rFonts w:cstheme="minorBidi"/>
        </w:rPr>
        <w:t>every individual network packet or API call</w:t>
      </w:r>
      <w:r>
        <w:t xml:space="preserve"> i</w:t>
      </w:r>
      <w:r w:rsidRPr="00051996">
        <w:t xml:space="preserve">nstead of looking at the macro-behavior of the user </w:t>
      </w:r>
      <w:r>
        <w:t>such as a healthy</w:t>
      </w:r>
      <w:r w:rsidRPr="00051996">
        <w:t xml:space="preserve"> device </w:t>
      </w:r>
      <w:r>
        <w:t>or anomalous application</w:t>
      </w:r>
      <w:r w:rsidRPr="00051996">
        <w:t xml:space="preserve"> behavi</w:t>
      </w:r>
      <w:r>
        <w:t>our. It therfore results in revoked access i</w:t>
      </w:r>
      <w:r w:rsidRPr="00051996">
        <w:t xml:space="preserve">f a remote worker's </w:t>
      </w:r>
      <w:r>
        <w:t>network</w:t>
      </w:r>
      <w:r w:rsidRPr="00051996">
        <w:t xml:space="preserve"> drops a single packet, or their </w:t>
      </w:r>
      <w:r>
        <w:t>congestion window</w:t>
      </w:r>
      <w:r w:rsidRPr="00051996">
        <w:t xml:space="preserve"> spikes for one second causing a latency delay in a health check, because micro-</w:t>
      </w:r>
      <w:r>
        <w:t>fluctutation</w:t>
      </w:r>
      <w:r w:rsidRPr="00051996">
        <w:t>.</w:t>
      </w:r>
      <w:r>
        <w:t xml:space="preserve"> A stateful behavior engine on the other hand </w:t>
      </w:r>
      <w:r w:rsidRPr="001A3F3B">
        <w:t xml:space="preserve">remembers that the device has been secure </w:t>
      </w:r>
      <w:r>
        <w:t>based on h</w:t>
      </w:r>
      <w:r w:rsidRPr="001A3F3B">
        <w:t>istorical Inertia</w:t>
      </w:r>
      <w:r>
        <w:t xml:space="preserve">, </w:t>
      </w:r>
      <w:r w:rsidRPr="001A3F3B">
        <w:t>absorbs minor, transient network jitters only revokes trust if the </w:t>
      </w:r>
      <w:r w:rsidRPr="001A3F3B">
        <w:rPr>
          <w:rFonts w:eastAsiaTheme="majorEastAsia"/>
          <w:i/>
          <w:iCs/>
        </w:rPr>
        <w:t>behavioral trend</w:t>
      </w:r>
      <w:r w:rsidRPr="001A3F3B">
        <w:t> actually shifts toward an anomaly.</w:t>
      </w:r>
      <w:r>
        <w:t xml:space="preserve"> While </w:t>
      </w:r>
      <w:r w:rsidRPr="001A3F3B">
        <w:t xml:space="preserve"> a </w:t>
      </w:r>
      <w:r w:rsidRPr="001A3F3B">
        <w:rPr>
          <w:rFonts w:eastAsiaTheme="majorEastAsia"/>
          <w:b/>
          <w:bCs/>
        </w:rPr>
        <w:t>stateless "Packet Fighter"</w:t>
      </w:r>
      <w:r w:rsidRPr="001A3F3B">
        <w:t xml:space="preserve"> causes the "Jittery Access" problem where users are constantly </w:t>
      </w:r>
      <w:r w:rsidRPr="001A3F3B">
        <w:lastRenderedPageBreak/>
        <w:t>booted offline for benign network hiccups</w:t>
      </w:r>
      <w:r>
        <w:t>, the</w:t>
      </w:r>
      <w:r w:rsidRPr="001A3F3B">
        <w:t xml:space="preserve"> Ensemble Model fixes this by looking at the broader continuity of the session.</w:t>
      </w:r>
    </w:p>
    <w:p w14:paraId="3EDACF21" w14:textId="77777777" w:rsidR="00AF09BC" w:rsidRPr="00051996" w:rsidRDefault="00AF09BC" w:rsidP="00AF09BC"/>
    <w:p w14:paraId="6B48FE00" w14:textId="77777777" w:rsidR="00AF09BC" w:rsidRPr="004D23BF" w:rsidRDefault="00AF09BC" w:rsidP="00AF09BC">
      <w:r w:rsidRPr="004D23BF">
        <w:t>The progression of computational architectures in this research underscores a fundamental reality of Zero Trust: security cannot rely on absolute, discrete proofs.</w:t>
      </w:r>
    </w:p>
    <w:p w14:paraId="6A453E1C" w14:textId="77777777" w:rsidR="00AF09BC" w:rsidRPr="004D23BF" w:rsidRDefault="00AF09BC" w:rsidP="00AF09BC">
      <w:r w:rsidRPr="004D23BF">
        <w:t xml:space="preserve">The evaluation reveals that static frameworks like Single-Domain Trust are fundamentally fragile, oscillating wildly between extreme risk and extreme usability friction. The introduction of Multidomain Base Fusion via Dempster-Shafer theory successfully mitigated </w:t>
      </w:r>
      <w:r>
        <w:t>telemetry</w:t>
      </w:r>
      <w:r w:rsidRPr="004D23BF">
        <w:t xml:space="preserve"> brittleness, enabling contextual gray-area routing. However, </w:t>
      </w:r>
      <w:r>
        <w:t>this</w:t>
      </w:r>
      <w:r w:rsidRPr="004D23BF">
        <w:t xml:space="preserve"> spatial-only model failed to account for the ephemerality of the connection context, highlighting the necessity of temporal integration.</w:t>
      </w:r>
    </w:p>
    <w:p w14:paraId="7D6C989A" w14:textId="77777777" w:rsidR="00AF09BC" w:rsidRPr="004D23BF" w:rsidRDefault="00AF09BC" w:rsidP="00AF09BC">
      <w:r w:rsidRPr="004D23BF">
        <w:t>Both Linear and Exponential time variants proved that </w:t>
      </w:r>
      <w:r w:rsidRPr="004D23BF">
        <w:rPr>
          <w:rFonts w:eastAsiaTheme="majorEastAsia"/>
          <w:b/>
          <w:bCs/>
        </w:rPr>
        <w:t>Time-to-Live (TTL) must be dynamically bound to contextual risk</w:t>
      </w:r>
      <w:r w:rsidRPr="004D23BF">
        <w:t>. Yet, the aggressive depreciation demanded by security explicitly conflicts with the continuity demanded by operations.</w:t>
      </w:r>
    </w:p>
    <w:p w14:paraId="4A274361" w14:textId="77777777" w:rsidR="00AF09BC" w:rsidRPr="004D23BF" w:rsidRDefault="00AF09BC" w:rsidP="00AF09BC">
      <w:r w:rsidRPr="004D23BF">
        <w:t>The final </w:t>
      </w:r>
      <w:r w:rsidRPr="004D23BF">
        <w:rPr>
          <w:rFonts w:eastAsiaTheme="majorEastAsia"/>
          <w:b/>
          <w:bCs/>
        </w:rPr>
        <w:t>Ensemble Trust Model</w:t>
      </w:r>
      <w:r w:rsidRPr="004D23BF">
        <w:t> represents the synthesis of these conflicting forces. By abstracting access controls into mathematical </w:t>
      </w:r>
      <w:r w:rsidRPr="004D23BF">
        <w:rPr>
          <w:rFonts w:eastAsiaTheme="majorEastAsia"/>
          <w:i/>
          <w:iCs/>
        </w:rPr>
        <w:t>momentum</w:t>
      </w:r>
      <w:r w:rsidRPr="004D23BF">
        <w:t>, the architecture recognizes that sustained programmatic access cannot be supported solely by continuous re-verification—which is inherently volatile and decays in value—but must be carried by mathematical </w:t>
      </w:r>
      <w:r w:rsidRPr="004D23BF">
        <w:rPr>
          <w:rFonts w:eastAsiaTheme="majorEastAsia"/>
          <w:i/>
          <w:iCs/>
        </w:rPr>
        <w:t>behavioral consistency</w:t>
      </w:r>
      <w:r w:rsidRPr="004D23BF">
        <w:t>. This evolution from implicit trust perimeters to stateful, inertia-driven fusion provides a robust blueprint for next-generation Continuous Adaptive Risk algorithms inside enterprise architectures.</w:t>
      </w:r>
    </w:p>
    <w:p w14:paraId="52078A37" w14:textId="77777777" w:rsidR="00AF09BC" w:rsidRDefault="00AF09BC" w:rsidP="00CF354B"/>
    <w:p w14:paraId="03299229" w14:textId="77777777" w:rsidR="00AF09BC" w:rsidRDefault="00AF09BC" w:rsidP="00CF354B"/>
    <w:p w14:paraId="597970C7" w14:textId="77777777" w:rsidR="00AF09BC" w:rsidRDefault="00AF09BC" w:rsidP="00CF354B"/>
    <w:p w14:paraId="47F80C74" w14:textId="77777777" w:rsidR="00AF09BC" w:rsidRDefault="00AF09BC" w:rsidP="00CF354B"/>
    <w:p w14:paraId="08C6C746" w14:textId="77777777" w:rsidR="00AF09BC" w:rsidRDefault="00AF09BC" w:rsidP="00CF354B"/>
    <w:p w14:paraId="00CD8F90" w14:textId="77777777" w:rsidR="00AF09BC" w:rsidRDefault="00AF09BC" w:rsidP="00CF354B"/>
    <w:p w14:paraId="20F63682" w14:textId="77777777" w:rsidR="00AF09BC" w:rsidRDefault="00AF09BC" w:rsidP="00CF354B"/>
    <w:p w14:paraId="307E68AC" w14:textId="77777777" w:rsidR="00AF09BC" w:rsidRDefault="00AF09BC" w:rsidP="00CF354B"/>
    <w:p w14:paraId="30707AC4" w14:textId="77777777" w:rsidR="00AF09BC" w:rsidRDefault="00AF09BC" w:rsidP="00CF354B"/>
    <w:p w14:paraId="5698F287" w14:textId="77777777" w:rsidR="00AF09BC" w:rsidRDefault="00AF09BC" w:rsidP="00CF354B"/>
    <w:p w14:paraId="5915914D" w14:textId="77777777" w:rsidR="00AF09BC" w:rsidRDefault="00AF09BC" w:rsidP="00CF354B"/>
    <w:p w14:paraId="22B51F32" w14:textId="77777777" w:rsidR="00AF09BC" w:rsidRDefault="00AF09BC" w:rsidP="00CF354B"/>
    <w:p w14:paraId="0E2397DA" w14:textId="77777777" w:rsidR="00AF09BC" w:rsidRDefault="00AF09BC" w:rsidP="00CF354B"/>
    <w:p w14:paraId="5FF514A8" w14:textId="235419C5" w:rsidR="009F4DB4" w:rsidRPr="009F4DB4" w:rsidRDefault="000308E0" w:rsidP="009F4DB4">
      <w:pPr>
        <w:pStyle w:val="Heading1"/>
      </w:pPr>
      <w:r w:rsidRPr="009F4DB4">
        <w:lastRenderedPageBreak/>
        <w:t>: CONCLUSIONS, RECOMMENDATIONS, AND FUTURE WORKS</w:t>
      </w:r>
    </w:p>
    <w:p w14:paraId="582652E3" w14:textId="77777777" w:rsidR="009F4DB4" w:rsidRPr="004768CA" w:rsidRDefault="009F4DB4" w:rsidP="004768CA">
      <w:pPr>
        <w:pStyle w:val="Heading2"/>
      </w:pPr>
      <w:r w:rsidRPr="004768CA">
        <w:t>1. Conclusion: The Paradigm Shift in Continuous Verification</w:t>
      </w:r>
    </w:p>
    <w:p w14:paraId="5146B0D8" w14:textId="1D29321C" w:rsidR="009F4DB4" w:rsidRPr="004768CA" w:rsidRDefault="009F4DB4" w:rsidP="004768CA">
      <w:pPr>
        <w:pStyle w:val="Heading3"/>
      </w:pPr>
      <w:r w:rsidRPr="004768CA">
        <w:t>The Fallacy of Static Trust</w:t>
      </w:r>
    </w:p>
    <w:p w14:paraId="1FFB3B44" w14:textId="77777777" w:rsidR="009F4DB4" w:rsidRDefault="009F4DB4" w:rsidP="004768CA">
      <w:r>
        <w:t>The foundational premise of this research is that static trust models—even those marketed under the umbrella of "Zero Trust"—are structurally deficient against modern, automated cyber threats. The evaluation demonstrated that traditional architectures rely on a fatal misconception: the assumption that a cryptographically secure authentication event guarantees the subsequent behavioral integrity of the session. Whether deployed as perimeter "No Policy" ecosystems or more granular Single-Domain and Hierarchical models, static architectures suffer from the "Implicit Trust Period." By granting durable access without continuously validating the operating context, these systems effectively provide a secure operational runway for session hijackers, lateral malware propagation, and insider exfiltration (Elastic Security Labs, 2024; IBM Security, 2024). Ultimately, cybersecurity can no longer treat authorization as a discrete, binary checkpoint; it must be approached as a continuous, stateful evaluation.</w:t>
      </w:r>
    </w:p>
    <w:p w14:paraId="041D6FA8" w14:textId="01CABBA5" w:rsidR="009F4DB4" w:rsidRPr="004768CA" w:rsidRDefault="009F4DB4" w:rsidP="004768CA">
      <w:pPr>
        <w:pStyle w:val="Heading3"/>
      </w:pPr>
      <w:r w:rsidRPr="004768CA">
        <w:t>The Efficacy of Multi-Domain Evidential Fusion</w:t>
      </w:r>
    </w:p>
    <w:p w14:paraId="78512C3C" w14:textId="77777777" w:rsidR="009F4DB4" w:rsidRDefault="009F4DB4" w:rsidP="0001347A">
      <w:r>
        <w:t>To resolve the brittleness of binary access controls, this research validated the deployment of probabilistic fusion engines. Moving beyond simplistic rulesets, the application of Dempster-Shafer (DS) evidence theory allows for the continuous mathematical synthesis of telemetry across independent logical spaces (Identity, Device, Network, Data). Crucially, the integration of Dynamic Variance-Based Weighting into the DS model solves the "noisy sensor" problem prevalent in heterogeneous enterprise environments. Rather than issuing catastrophic false-positive lockouts due to transient network drops, the engine accurately categorizes this instability as </w:t>
      </w:r>
      <w:r>
        <w:rPr>
          <w:rStyle w:val="Emphasis"/>
          <w:rFonts w:ascii="Segoe UI" w:eastAsiaTheme="majorEastAsia" w:hAnsi="Segoe UI" w:cs="Segoe UI"/>
          <w:color w:val="3B3B3B"/>
          <w:sz w:val="21"/>
          <w:szCs w:val="21"/>
        </w:rPr>
        <w:t>Uncertainty</w:t>
      </w:r>
      <w:r>
        <w:t>, gracefully shifting users into safely quarantined "Limited Access" tiers (Liu et al., 2023; Wang et al., 2024). This capability to execute Contextual Gray-Area Routing proves that access control can maintain strict security constraints without sacrificing operational continuity.</w:t>
      </w:r>
    </w:p>
    <w:p w14:paraId="5D1B0071" w14:textId="2880BE81" w:rsidR="009F4DB4" w:rsidRPr="0001347A" w:rsidRDefault="009F4DB4" w:rsidP="0001347A">
      <w:pPr>
        <w:pStyle w:val="Heading3"/>
      </w:pPr>
      <w:r w:rsidRPr="0001347A">
        <w:t>The Necessity of Temporal Dynamics</w:t>
      </w:r>
    </w:p>
    <w:p w14:paraId="6FECD89F" w14:textId="77777777" w:rsidR="009F4DB4" w:rsidRDefault="009F4DB4" w:rsidP="0001347A">
      <w:r>
        <w:t>While spatial fusion models excellent context-awareness, the defining contribution of this research is the mathematical integration of Time into the Zero Trust equation. The evaluations of both Linear and Exponential Temporal Decay frameworks explicitly prove that </w:t>
      </w:r>
      <w:r>
        <w:rPr>
          <w:rStyle w:val="Emphasis"/>
          <w:rFonts w:ascii="Segoe UI" w:eastAsiaTheme="majorEastAsia" w:hAnsi="Segoe UI" w:cs="Segoe UI"/>
          <w:color w:val="3B3B3B"/>
          <w:sz w:val="21"/>
          <w:szCs w:val="21"/>
        </w:rPr>
        <w:t>Trust is an ephemeral asset</w:t>
      </w:r>
      <w:r>
        <w:t xml:space="preserve">. A mathematically verified session degrades in reliability the longer it persists </w:t>
      </w:r>
      <w:r>
        <w:lastRenderedPageBreak/>
        <w:t>active without re-verification. While Exponential decay provides an absolute, highly aggressive kill-switch against persistent threats by forcing a state of continuous algorithmic suspicion (Robbins et al., 2025), its operational friction necessitated a higher-order solution.</w:t>
      </w:r>
    </w:p>
    <w:p w14:paraId="6C3F4957" w14:textId="77777777" w:rsidR="009F4DB4" w:rsidRDefault="009F4DB4" w:rsidP="0001347A">
      <w:r>
        <w:t>The resulting </w:t>
      </w:r>
      <w:r w:rsidRPr="00F45500">
        <w:rPr>
          <w:rFonts w:eastAsiaTheme="majorEastAsia"/>
        </w:rPr>
        <w:t>Ensemble Trust Model</w:t>
      </w:r>
      <w:r>
        <w:t> successfully harmonizes this tension. By hybridizing the rapid decay of initial cryptographic "Freshness" with the mathematical momentum of long-term behavioral "Inertia," the architecture effectively traps advanced persistent threats (APTs) in a paradox. To subvert the Ensemble engine, an adversary must not only intercept a valid identity token but also perfectly replicate the victim’s long-standing behavioral baseline over an extended duration (Al-Tariq et al., 2025).</w:t>
      </w:r>
    </w:p>
    <w:p w14:paraId="439BFB17" w14:textId="4EB8B42A" w:rsidR="00086C94" w:rsidRPr="00086C94" w:rsidRDefault="00086C94" w:rsidP="006D74ED">
      <w:pPr>
        <w:pStyle w:val="Heading3"/>
      </w:pPr>
      <w:r w:rsidRPr="00086C94">
        <w:t>Fairness and Transparency in Trust Models</w:t>
      </w:r>
    </w:p>
    <w:p w14:paraId="51FC7799" w14:textId="77777777" w:rsidR="00086C94" w:rsidRDefault="00086C94" w:rsidP="00086C94">
      <w:r>
        <w:t>A critical consequence of deploying mathematical evidential fusion is the necessity for algorithmic fairness and transparency. As the Ensemble Trust Engine dynamically revokes or limits access based on behavioral variances, the logic driving these decisions must remain opaque to attackers but entirely transparent to system administrators and auditors (Chen &amp; Wang, 2025). Trust models must ensure that the weighting of metrics (</w:t>
      </w:r>
      <w:r>
        <w:rPr>
          <w:rStyle w:val="katex-mathml"/>
          <w:rFonts w:eastAsiaTheme="majorEastAsia"/>
          <w:color w:val="3B3B3B"/>
          <w:sz w:val="25"/>
          <w:szCs w:val="25"/>
          <w:bdr w:val="none" w:sz="0" w:space="0" w:color="auto" w:frame="1"/>
        </w:rPr>
        <w:t>Mi,j</w:t>
      </w:r>
      <w:r>
        <w:rPr>
          <w:rStyle w:val="mord"/>
          <w:rFonts w:ascii="KaTeX_Math" w:eastAsiaTheme="majorEastAsia" w:hAnsi="KaTeX_Math"/>
          <w:i/>
          <w:iCs/>
          <w:color w:val="3B3B3B"/>
          <w:sz w:val="25"/>
          <w:szCs w:val="25"/>
        </w:rPr>
        <w:t>M</w:t>
      </w:r>
      <w:r>
        <w:rPr>
          <w:rStyle w:val="mord"/>
          <w:rFonts w:ascii="KaTeX_Math" w:eastAsiaTheme="majorEastAsia" w:hAnsi="KaTeX_Math"/>
          <w:i/>
          <w:iCs/>
          <w:color w:val="3B3B3B"/>
          <w:sz w:val="18"/>
          <w:szCs w:val="18"/>
        </w:rPr>
        <w:t>i</w:t>
      </w:r>
      <w:r>
        <w:rPr>
          <w:rStyle w:val="mpunct"/>
          <w:color w:val="3B3B3B"/>
          <w:sz w:val="18"/>
          <w:szCs w:val="18"/>
        </w:rPr>
        <w:t>,</w:t>
      </w:r>
      <w:r>
        <w:rPr>
          <w:rStyle w:val="mord"/>
          <w:rFonts w:ascii="KaTeX_Math" w:eastAsiaTheme="majorEastAsia" w:hAnsi="KaTeX_Math"/>
          <w:i/>
          <w:iCs/>
          <w:color w:val="3B3B3B"/>
          <w:sz w:val="18"/>
          <w:szCs w:val="18"/>
        </w:rPr>
        <w:t>j</w:t>
      </w:r>
      <w:r>
        <w:rPr>
          <w:rStyle w:val="vlist-s"/>
          <w:color w:val="3B3B3B"/>
          <w:sz w:val="2"/>
          <w:szCs w:val="2"/>
        </w:rPr>
        <w:t>​</w:t>
      </w:r>
      <w:r>
        <w:t>) does not inadvertently encode biases against specific user demographics, device types, or operational roles, which has been identified as a critical vulnerability in heuristic ZTA (Zheng et al., 2024). The normalization of Dempster-Shafer combinations must provide a clear, auditable trail explaining exactly which domain (e.g., Network Anomaly vs. Identity Freshness) triggered a trust degradation.</w:t>
      </w:r>
    </w:p>
    <w:p w14:paraId="52ED78EE" w14:textId="77581DE7" w:rsidR="009F4DB4" w:rsidRPr="0001347A" w:rsidRDefault="009F4DB4" w:rsidP="0001347A">
      <w:pPr>
        <w:pStyle w:val="Heading3"/>
      </w:pPr>
      <w:r w:rsidRPr="0001347A">
        <w:t>Summary of Contributions</w:t>
      </w:r>
    </w:p>
    <w:p w14:paraId="7B4512B5" w14:textId="77777777" w:rsidR="009F4DB4" w:rsidRDefault="009F4DB4" w:rsidP="0001347A">
      <w:r>
        <w:t>This thesis transitions the theoretical discourse on Zero Trust Architecture into a mathematically actionable framework. By disproving the viability of static, boolean access policies and demonstrating the superior resilience of multi-domain evidential fusion bound by strict temporal decay, this research provides a definitive mathematical blueprint for Continuous Adaptive Risk and Trust Assessment (CARTA). The progression from simple gateways to the stateful, behaviorally driven Ensemble Trust Engine ensures that modern enterprises are equipped algorithmically to strangle lateral malware movement and neutralize stealthy data misuse.</w:t>
      </w:r>
    </w:p>
    <w:p w14:paraId="23EB9833" w14:textId="3537BEFE" w:rsidR="009F4DB4" w:rsidRPr="0001347A" w:rsidRDefault="009F4DB4" w:rsidP="0001347A">
      <w:pPr>
        <w:pStyle w:val="Heading2"/>
      </w:pPr>
      <w:r w:rsidRPr="0001347A">
        <w:lastRenderedPageBreak/>
        <w:t xml:space="preserve">Recommendations </w:t>
      </w:r>
    </w:p>
    <w:p w14:paraId="1C90A98F" w14:textId="4CF56357" w:rsidR="00765A58" w:rsidRPr="00692A63" w:rsidRDefault="009F4DB4" w:rsidP="00BC2314">
      <w:pPr>
        <w:pStyle w:val="Heading3"/>
        <w:numPr>
          <w:ilvl w:val="2"/>
          <w:numId w:val="53"/>
        </w:numPr>
      </w:pPr>
      <w:r w:rsidRPr="00692A63">
        <w:t xml:space="preserve"> </w:t>
      </w:r>
      <w:r w:rsidR="00765A58" w:rsidRPr="00692A63">
        <w:t>Adaptive Routing and Algorithmic Calibration</w:t>
      </w:r>
    </w:p>
    <w:p w14:paraId="74C58EBD" w14:textId="7ED0EBD8" w:rsidR="00765A58" w:rsidRDefault="00765A58" w:rsidP="00692A63">
      <w:r>
        <w:t xml:space="preserve">The aggressive mandate for enterprises to adopt Zero Trust architectures necessitates practical deployment strategies over strict theoretical binary enforcement. A primary recommendation is that organizations abandon absolute binary (Allow/Deny) logic in favor of Adaptive Gray-Area Routing. Recognizing that transient sensor failures and network jitter will occur, routing mathematically ambiguous sessions into constrained "Limited Access" enclaves prevents catastrophic lockouts and preserves operational continuity while isolating potential threats (Cyber Advisors, 2024; Help Net Security, 2024). The efficacy of this routing is inherently contingent upon the accurate calibration of temporal decay. </w:t>
      </w:r>
      <w:r w:rsidR="002170EC">
        <w:t>This research recommends a federated approach to decay rates (</w:t>
      </w:r>
      <w:r w:rsidR="002170EC">
        <w:rPr>
          <w:rStyle w:val="katex-mathml"/>
          <w:rFonts w:eastAsiaTheme="majorEastAsia"/>
          <w:color w:val="3B3B3B"/>
          <w:sz w:val="25"/>
          <w:szCs w:val="25"/>
          <w:bdr w:val="none" w:sz="0" w:space="0" w:color="auto" w:frame="1"/>
        </w:rPr>
        <w:t>λ</w:t>
      </w:r>
      <w:r w:rsidR="002170EC">
        <w:rPr>
          <w:rStyle w:val="mord"/>
          <w:rFonts w:ascii="KaTeX_Math" w:eastAsiaTheme="majorEastAsia" w:hAnsi="KaTeX_Math"/>
          <w:i/>
          <w:iCs/>
          <w:color w:val="3B3B3B"/>
          <w:sz w:val="25"/>
          <w:szCs w:val="25"/>
        </w:rPr>
        <w:t>λ</w:t>
      </w:r>
      <w:r w:rsidR="002170EC">
        <w:t>) rather than a monolithic organizational policy. For standard corporate workloads (e.g., accessing HR portals or internal communications), a Linear Decay model parameterized to an standard 8-hour operational shift provides sufficient security while minimizing user friction. Conversely, for high-value enclaves (e.g., source code repositories, industrial control systems, or classified data stores), organizations must implement Exponential Decay parameterized for aggressive session expiration (e.g., </w:t>
      </w:r>
      <w:r w:rsidR="002170EC">
        <w:rPr>
          <w:rStyle w:val="katex-mathml"/>
          <w:rFonts w:eastAsiaTheme="majorEastAsia"/>
          <w:color w:val="3B3B3B"/>
          <w:sz w:val="25"/>
          <w:szCs w:val="25"/>
          <w:bdr w:val="none" w:sz="0" w:space="0" w:color="auto" w:frame="1"/>
        </w:rPr>
        <w:t>λ=3.0</w:t>
      </w:r>
      <w:r w:rsidR="002170EC">
        <w:rPr>
          <w:rStyle w:val="mord"/>
          <w:rFonts w:ascii="KaTeX_Math" w:eastAsiaTheme="majorEastAsia" w:hAnsi="KaTeX_Math"/>
          <w:i/>
          <w:iCs/>
          <w:color w:val="3B3B3B"/>
          <w:sz w:val="25"/>
          <w:szCs w:val="25"/>
        </w:rPr>
        <w:t>λ</w:t>
      </w:r>
      <w:r w:rsidR="002170EC">
        <w:rPr>
          <w:rStyle w:val="mrel"/>
          <w:color w:val="3B3B3B"/>
          <w:sz w:val="25"/>
          <w:szCs w:val="25"/>
        </w:rPr>
        <w:t>=</w:t>
      </w:r>
      <w:r w:rsidR="002170EC">
        <w:rPr>
          <w:rStyle w:val="mord"/>
          <w:rFonts w:eastAsiaTheme="majorEastAsia"/>
          <w:color w:val="3B3B3B"/>
          <w:sz w:val="25"/>
          <w:szCs w:val="25"/>
        </w:rPr>
        <w:t>3.0</w:t>
      </w:r>
      <w:r w:rsidR="002170EC">
        <w:t> targeting a 30-minute absolute TTL). Furthermore, the </w:t>
      </w:r>
      <w:r w:rsidR="002170EC">
        <w:rPr>
          <w:rStyle w:val="katex-mathml"/>
          <w:rFonts w:eastAsiaTheme="majorEastAsia"/>
          <w:color w:val="3B3B3B"/>
          <w:sz w:val="25"/>
          <w:szCs w:val="25"/>
          <w:bdr w:val="none" w:sz="0" w:space="0" w:color="auto" w:frame="1"/>
        </w:rPr>
        <w:t>α</w:t>
      </w:r>
      <w:r w:rsidR="002170EC">
        <w:rPr>
          <w:rStyle w:val="mord"/>
          <w:rFonts w:ascii="KaTeX_Math" w:eastAsiaTheme="majorEastAsia" w:hAnsi="KaTeX_Math"/>
          <w:i/>
          <w:iCs/>
          <w:color w:val="3B3B3B"/>
          <w:sz w:val="25"/>
          <w:szCs w:val="25"/>
        </w:rPr>
        <w:t>α</w:t>
      </w:r>
      <w:r w:rsidR="002170EC">
        <w:t> sensitivity parameter controlling the variance penalty must be tuned strictly; environments with highly predictable application telemetry should employ a high </w:t>
      </w:r>
      <w:r w:rsidR="002170EC">
        <w:rPr>
          <w:rStyle w:val="katex-mathml"/>
          <w:rFonts w:eastAsiaTheme="majorEastAsia"/>
          <w:color w:val="3B3B3B"/>
          <w:sz w:val="25"/>
          <w:szCs w:val="25"/>
          <w:bdr w:val="none" w:sz="0" w:space="0" w:color="auto" w:frame="1"/>
        </w:rPr>
        <w:t>α</w:t>
      </w:r>
      <w:r w:rsidR="002170EC">
        <w:rPr>
          <w:rStyle w:val="mord"/>
          <w:rFonts w:ascii="KaTeX_Math" w:eastAsiaTheme="majorEastAsia" w:hAnsi="KaTeX_Math"/>
          <w:i/>
          <w:iCs/>
          <w:color w:val="3B3B3B"/>
          <w:sz w:val="25"/>
          <w:szCs w:val="25"/>
        </w:rPr>
        <w:t>α</w:t>
      </w:r>
      <w:r w:rsidR="002170EC">
        <w:t> multiplier to instantly penalize any deviations, effectively establishing a state of automated, continuous suspicion (CIO Coverage, 2024; Right-Hand AI, 2024).</w:t>
      </w:r>
      <w:r>
        <w:t xml:space="preserve"> Furthermore, because continuous evaluation inherently produces trust conflicts across disparate telemetry sensors, organizations must natively integrate deterministic resolution mechanisms, such as Secure Access Service Edge (SASE) models, and enforce strict reputation revision policies to manage how users regain trust following a demotion (Al-Faresi et al., 2024; Gomez &amp; Silva, 2025).</w:t>
      </w:r>
    </w:p>
    <w:p w14:paraId="5A01E6EA" w14:textId="6D9D9428" w:rsidR="00765A58" w:rsidRPr="00E03E7E" w:rsidRDefault="00765A58" w:rsidP="00E03E7E">
      <w:pPr>
        <w:pStyle w:val="Heading3"/>
      </w:pPr>
      <w:r w:rsidRPr="00E03E7E">
        <w:t>Scalable Infrastructure and Real-Time Telemetry</w:t>
      </w:r>
    </w:p>
    <w:p w14:paraId="205A264A" w14:textId="5642670E" w:rsidR="007E2D4B" w:rsidRDefault="00765A58" w:rsidP="007E2D4B">
      <w:r>
        <w:t xml:space="preserve">The deployment of Continuous Adaptive Risk and Trust Assessment (CARTA) via an Ensemble model fundamentally alters infrastructure requirements, imposing severe strain on legacy centralized policy decision points. </w:t>
      </w:r>
      <w:r w:rsidR="00321067">
        <w:t xml:space="preserve">The continuous mathematical evaluation of every network request imposes severe strain on legacy, centralized policy decision points (PDPs). To prevent the trust engine from becoming a catastrophic network bottleneck, organizations must deploy scalable, containerized microservices architectures deployed across multi-cloud </w:t>
      </w:r>
      <w:r w:rsidR="00321067">
        <w:lastRenderedPageBreak/>
        <w:t xml:space="preserve">environments. By decoupling the trust calculation engines from the physical network gateways, enterprises can dynamically scale their evaluation infrastructure in response to sudden traffic spikes, ensuring that continuous verification does not degrade legitimate business operations </w:t>
      </w:r>
    </w:p>
    <w:p w14:paraId="16047B66" w14:textId="46485DC8" w:rsidR="00765A58" w:rsidRDefault="00765A58" w:rsidP="00E03E7E">
      <w:r>
        <w:t>(Exabeam, 2024; Seraphic Security, 2024). This requires tightly integrating Zero Trust Network Access (ZTNA) gateways with advanced Security Information and Event Management (SIEM) and Security Orchestration, Automation, and Response (SOAR) platforms (TrustBuilder, 2024; Netwise Tech, 2024). Crucially, the fidelity of this dynamic infrastructure depends entirely on the real-time integration of behavioral telemetry. Enterprises must shift from batch-processed log analysis to streaming data architectures (e.g., Apache Kafka) to minimize the latency between endpoint anomalies and central fusion evaluation, drastically reducing the runway available to session hijackers (Cybersecurity Insiders, 2024).</w:t>
      </w:r>
    </w:p>
    <w:p w14:paraId="44FEAA1B" w14:textId="7FD48541" w:rsidR="00765A58" w:rsidRPr="00E03E7E" w:rsidRDefault="00765A58" w:rsidP="00E03E7E">
      <w:pPr>
        <w:pStyle w:val="Heading3"/>
      </w:pPr>
      <w:r w:rsidRPr="00E03E7E">
        <w:t>Automated Orchestration, State Reconciliation, and Validation</w:t>
      </w:r>
    </w:p>
    <w:p w14:paraId="78D0B488" w14:textId="0DD1B977" w:rsidR="00765A58" w:rsidRDefault="00765A58" w:rsidP="00E03E7E">
      <w:r>
        <w:t xml:space="preserve">Operationally scaling Software Defined Perimeters (SDP) across complex namespaces (Docker, LXC) is impossible through manual configuration (Data Insights, 2024). A paramount recommendation is the automated orchestration of SDP controllers linked directly to the evidential fusion engine, utilizing infrastructure-as-code to automatically collapse micro-segments when trust scores decay (GSD Council, 2024). However, as evidenced by cross-layer testbeds, this automated execution introduces a severe vulnerability regarding the fragility of state synchronization between the application layer (SDP) and the network enforcement layer (SDN). </w:t>
      </w:r>
      <w:r w:rsidR="0020098A">
        <w:t xml:space="preserve">The deployment of continuous evaluation inherently produces trust conflicts—scenarios where different telemetry sensors provide highly contradictory evidence (e.g., a pristine device reputation score clashing with a severely degraded network protocol score). Organizations must establish deterministic resolution mechanisms within the fusion engine to handle these conflicts natively, often through unified models like SASE (Al-Faresi et al., 2024). </w:t>
      </w:r>
      <w:r>
        <w:t xml:space="preserve">Enterprises must </w:t>
      </w:r>
      <w:r w:rsidR="0020098A">
        <w:t xml:space="preserve">therefore </w:t>
      </w:r>
      <w:r>
        <w:t>mandate active heartbeat and reconciliation threads (e.g., 30-second polling intervals) within the Policy Orchestrator to detect and immediately correct any policy drift.</w:t>
      </w:r>
      <w:r w:rsidR="0020098A" w:rsidRPr="0020098A">
        <w:t xml:space="preserve"> </w:t>
      </w:r>
      <w:r w:rsidR="0020098A">
        <w:t xml:space="preserve">Furthermore, the concept of "Reputation" must be treated as a slowly accumulating asset, governing how quickly a system allows a user to recover trust after a demotion. This necessitates formal trust revision methods: algorithmically defining whether a user can organically rebuild their trust score through sustained benign behavior or if an administrative intervention (e.g., a hard MFA reset) is required to revise a deeply penalized session state (Gomez &amp; Silva, 2025). </w:t>
      </w:r>
      <w:r>
        <w:t xml:space="preserve">Finally, to rigorously validate the ongoing resilience of these orchestrated environments against lateral movement, security teams must abandon ad-hoc </w:t>
      </w:r>
      <w:r>
        <w:lastRenderedPageBreak/>
        <w:t>penetration testing in favor of "adversary-in-a-box" toolkits—containerized, auto-starting exploitation frameworks used to constantly baseline SDP/SDN protective response</w:t>
      </w:r>
    </w:p>
    <w:p w14:paraId="4B606D71" w14:textId="1FEB8DA3" w:rsidR="00BD6991" w:rsidRPr="00BD6991" w:rsidRDefault="00BD6991" w:rsidP="00BD6991">
      <w:pPr>
        <w:pStyle w:val="Heading3"/>
      </w:pPr>
      <w:r w:rsidRPr="00BD6991">
        <w:t>Leveraging Indirect Trust, Transmission, and Quality</w:t>
      </w:r>
    </w:p>
    <w:p w14:paraId="4D5367A9" w14:textId="486FF6D1" w:rsidR="00BD6991" w:rsidRDefault="00BD6991" w:rsidP="00BD6991">
      <w:r>
        <w:t>While the proposed model focuses heavily on Direct Trust (first-hand telemetry), operational scalability requires the integration of Indirect Trust. Organizations should engineer mechanisms for trust transmission, where the established reputation of a highly trusted node or identity can be partially inherited by a newly associated, unknown entity (e.g., a new managed device provisioned strictly through a trusted administrative terminal) (Kumar &amp; Singh, 2024). However, the ingestion of indirect trust must be gated by a rigorous assessment of the "Quality of Trust"</w:t>
      </w:r>
      <w:r w:rsidR="001F6116">
        <w:t xml:space="preserve">, </w:t>
      </w:r>
      <w:r>
        <w:t>evaluating the provenance, age, and mathematical confidence of the transmitted evidence before inherently fusing it into the primary Dempster-Shafer equations (Zhao et al., 2025).</w:t>
      </w:r>
    </w:p>
    <w:p w14:paraId="57D69ACF" w14:textId="73B6CA89" w:rsidR="009F4DB4" w:rsidRPr="0001347A" w:rsidRDefault="00FE2523" w:rsidP="0001347A">
      <w:pPr>
        <w:pStyle w:val="Heading2"/>
      </w:pPr>
      <w:r w:rsidRPr="00C721F2">
        <w:rPr>
          <w:bCs/>
        </w:rPr>
        <w:t>Future Research Directions</w:t>
      </w:r>
      <w:r w:rsidRPr="0001347A">
        <w:t xml:space="preserve"> </w:t>
      </w:r>
      <w:r w:rsidR="009F4DB4" w:rsidRPr="0001347A">
        <w:t>and Expanding the Architecture</w:t>
      </w:r>
    </w:p>
    <w:p w14:paraId="6E881616" w14:textId="0E25C575" w:rsidR="00C721F2" w:rsidRPr="00C721F2" w:rsidRDefault="00C721F2" w:rsidP="00FE2523">
      <w:pPr>
        <w:pStyle w:val="Heading3"/>
      </w:pPr>
      <w:r w:rsidRPr="00C721F2">
        <w:t xml:space="preserve">Short-Term </w:t>
      </w:r>
    </w:p>
    <w:p w14:paraId="0D63ABE6" w14:textId="49900353" w:rsidR="005600DE" w:rsidRPr="005600DE" w:rsidRDefault="005600DE" w:rsidP="00170BD9">
      <w:r w:rsidRPr="005600DE">
        <w:rPr>
          <w:b/>
          <w:bCs/>
        </w:rPr>
        <w:t>Federated Edge Intelligence &amp; Cryptographic Agility</w:t>
      </w:r>
      <w:r w:rsidRPr="005600DE">
        <w:t xml:space="preserve">: The current Ensemble Trust Model processes evidential fusion locally. Short-term research must expand this paradigm into Federated Learning ecosystems, allowing independent edge environments </w:t>
      </w:r>
      <w:r>
        <w:t>like</w:t>
      </w:r>
      <w:r w:rsidRPr="005600DE">
        <w:t xml:space="preserve"> Fog computing domains</w:t>
      </w:r>
      <w:r>
        <w:t>,</w:t>
      </w:r>
      <w:r w:rsidRPr="005600DE">
        <w:t xml:space="preserve"> to collaboratively train trust variance thresholds without transmitting raw, sensitive security logs (Alqassem et al., 2025). Concurrently, to address the computational latency inherent to processing Dempster-Shafer equations at the deep edge </w:t>
      </w:r>
      <w:r w:rsidR="00C07004">
        <w:t>such as</w:t>
      </w:r>
      <w:r w:rsidRPr="005600DE">
        <w:t xml:space="preserve"> IoT devices), future iterations must develop secure offloading protocols or lightweight cryptographic approximations of the fusion engine (Chime Central, 2024; Cognizant, 2024). Furthermore, as regulatory mandates regarding crypto-agility tighten through 2026 in anticipation of cryptanalytically relevant quantum computers (CRQC), integrating Post-Quantum Cryptography (PQC) standards (e.g., ML-KEM) directly within the foundational authentication layer will be necessary to preserve the integrity of the initial "Freshness" scores (Capgemini, 2024; ECCU, 2024; Ridge IT, 2024).</w:t>
      </w:r>
    </w:p>
    <w:p w14:paraId="43C644EF" w14:textId="77777777" w:rsidR="005600DE" w:rsidRPr="005600DE" w:rsidRDefault="005600DE" w:rsidP="00170BD9">
      <w:r w:rsidRPr="005600DE">
        <w:rPr>
          <w:b/>
          <w:bCs/>
        </w:rPr>
        <w:t>Explainable AI (XAI) Integration</w:t>
      </w:r>
      <w:r w:rsidRPr="005600DE">
        <w:t xml:space="preserve">: The shift toward algorithmic, dynamic trust revocation demands absolute transparency for operational viability. Integrating XAI directly into the Dempster-Shafer normalization process will ensure that human analysts receive immediate, human-readable rationale for every automated access denial or step-up MFA challenge, </w:t>
      </w:r>
      <w:r w:rsidRPr="005600DE">
        <w:lastRenderedPageBreak/>
        <w:t>successfully mitigating the "black box" criticism often levied against machine learning security deployments (Chen &amp; Wang, 2025).</w:t>
      </w:r>
    </w:p>
    <w:p w14:paraId="66B7B8E3" w14:textId="48D7B30D" w:rsidR="00C721F2" w:rsidRPr="00C721F2" w:rsidRDefault="00C721F2" w:rsidP="00FE2523">
      <w:pPr>
        <w:pStyle w:val="Heading3"/>
        <w:rPr>
          <w:bCs/>
        </w:rPr>
      </w:pPr>
      <w:r w:rsidRPr="00C721F2">
        <w:t>Medium-Term</w:t>
      </w:r>
      <w:r w:rsidRPr="00C721F2">
        <w:rPr>
          <w:bCs/>
        </w:rPr>
        <w:t xml:space="preserve"> </w:t>
      </w:r>
    </w:p>
    <w:p w14:paraId="5604BC8F" w14:textId="53624171" w:rsidR="00077178" w:rsidRPr="00077178" w:rsidRDefault="00077178" w:rsidP="00077178">
      <w:r>
        <w:rPr>
          <w:b/>
          <w:bCs/>
        </w:rPr>
        <w:t>Adaptive profiles and</w:t>
      </w:r>
      <w:r w:rsidRPr="00077178">
        <w:rPr>
          <w:b/>
          <w:bCs/>
        </w:rPr>
        <w:t xml:space="preserve"> Autonomous Orchestration</w:t>
      </w:r>
      <w:r w:rsidRPr="00077178">
        <w:t>: The current Ensemble Model relies on predefined geometric parameters. A highly promising avenue rests in graduating from static variance to dynamic, AI-generated "Inertia profiles" through unsupervised deep learning architectures to combat persistent insider threats (Barchart, 2024; Pantherun, 2024; Preprints, 2024). Furthermore, future frameworks should leverage Decentralized Trust Management Systems (DTMS) powered by Bayesian evaluation to autonomously recalculate user credibility (Li et al., 2025). This autonomous capability must be tightly coupled with cross-layer trust orchestration, allowing a compromised node detected at the application layer to instantly trigger strict hardware-level isolation at the MAC or PHY network layers. Finally, looking beyond current deterministic engines, the next evolution involves AI predicting trustworthiness probabilistically, anticipating trajectory failures, and severing access before a breach materializes (Patel, 2025).</w:t>
      </w:r>
    </w:p>
    <w:p w14:paraId="0EC2943E" w14:textId="77777777" w:rsidR="00077178" w:rsidRPr="00077178" w:rsidRDefault="00077178" w:rsidP="00077178">
      <w:r w:rsidRPr="00077178">
        <w:rPr>
          <w:b/>
          <w:bCs/>
        </w:rPr>
        <w:t>Infrastructure Resiliency &amp; Cryptographic Hardware Offloading</w:t>
      </w:r>
      <w:r w:rsidRPr="00077178">
        <w:t>: As continuous evaluation frameworks begin governing hyper-dense enterprise networks, scalable infrastructure and anticipatory risk modeling will prove necessary to automatically provision computational capacity ahead of localized traffic surges (MeriTalk, 2024). Crucially, because bulk data encryption across hundreds of concurrent SDP tunnels induces severe latency (Shallom, 2025), medium-term research must explore offloading performance-intensive Zero Trust cryptography directly onto dedicated hardware accelerators (e.g., SmartNICs or Data Processing Units). Furthermore, to rigorously test these high-throughput gateways against evasion techniques, the current containerized testbed methodologies must mature into full hardware virtualization setups (e.g., QEMU/KVM) and Trusted Execution Environments (TEEs) capable of identifying OS-specific rootkits and bootkits (Chou et al., 2025; Zhang &amp; Liu, 2025).</w:t>
      </w:r>
    </w:p>
    <w:p w14:paraId="59BDBD47" w14:textId="22DA6333" w:rsidR="00077178" w:rsidRPr="00077178" w:rsidRDefault="00077178" w:rsidP="00A606C0">
      <w:r w:rsidRPr="00077178">
        <w:rPr>
          <w:b/>
          <w:bCs/>
        </w:rPr>
        <w:t>Privacy-Preserving Telemetry &amp; Blockchain Accountability</w:t>
      </w:r>
      <w:r w:rsidRPr="00077178">
        <w:t xml:space="preserve">: The push for real-time validation will inevitably require the ingestion of hyper-dense behavioral telemetry from emerging </w:t>
      </w:r>
      <w:r w:rsidR="00980A9D">
        <w:t>workflows</w:t>
      </w:r>
      <w:r w:rsidRPr="00077178">
        <w:t xml:space="preserve"> </w:t>
      </w:r>
      <w:r w:rsidR="00980A9D">
        <w:t>l</w:t>
      </w:r>
      <w:r w:rsidRPr="00077178">
        <w:t xml:space="preserve">ike </w:t>
      </w:r>
      <w:r w:rsidR="00980A9D">
        <w:t>virtualized environments</w:t>
      </w:r>
      <w:r w:rsidR="00A606C0">
        <w:t xml:space="preserve">, encrypted workflows and extended realities </w:t>
      </w:r>
      <w:r w:rsidR="00A606C0" w:rsidRPr="00C721F2">
        <w:t xml:space="preserve">without deciphering underlying personally identifiable information (PII) </w:t>
      </w:r>
      <w:r w:rsidR="00A606C0">
        <w:t xml:space="preserve"> </w:t>
      </w:r>
      <w:r w:rsidRPr="00077178">
        <w:t xml:space="preserve">. To preserve user privacy while calculating complex, biometric trust scores, the fusion engine will need to employ Zero-Knowledge Proofs (ZKPs) or Fully Homomorphic Encryption (FHE) techniques </w:t>
      </w:r>
      <w:r w:rsidRPr="00077178">
        <w:lastRenderedPageBreak/>
        <w:t>(Zheng et al., 2025). Concurrently, to guarantee absolute transparency and resolve algorithmic disputes generated by autonomous execution, every trust context variable and resulting access decision should be actively logged onto an immutable blockchain ledger, defining a mathematically unforgeable compliance trail (Nguyen et al., 2024).</w:t>
      </w:r>
    </w:p>
    <w:p w14:paraId="5816A490" w14:textId="30B946E6" w:rsidR="00C721F2" w:rsidRPr="00C721F2" w:rsidRDefault="00C721F2" w:rsidP="00FE2523">
      <w:pPr>
        <w:pStyle w:val="Heading3"/>
      </w:pPr>
      <w:r w:rsidRPr="00C721F2">
        <w:t xml:space="preserve">Long-Term </w:t>
      </w:r>
    </w:p>
    <w:p w14:paraId="44B9C0D1" w14:textId="281E02E7" w:rsidR="007020F3" w:rsidRPr="007020F3" w:rsidRDefault="007020F3" w:rsidP="005600DE">
      <w:r w:rsidRPr="007020F3">
        <w:rPr>
          <w:b/>
          <w:bCs/>
        </w:rPr>
        <w:t>Cognitive Architectures &amp; Self-Healing Topologies</w:t>
      </w:r>
      <w:r w:rsidRPr="007020F3">
        <w:t>: Beyond predictive machine learning, the absolute future of continuous assessment lies in Cognitive Trust Systems. These architectures will employ artificial general intelligence (AGI) paradigms to contextualize human inten</w:t>
      </w:r>
      <w:r w:rsidR="005600DE">
        <w:t xml:space="preserve">t, </w:t>
      </w:r>
      <w:r w:rsidRPr="007020F3">
        <w:t>understanding </w:t>
      </w:r>
      <w:r w:rsidRPr="007020F3">
        <w:rPr>
          <w:i/>
          <w:iCs/>
        </w:rPr>
        <w:t>why</w:t>
      </w:r>
      <w:r w:rsidRPr="007020F3">
        <w:t> a user is accessing data, thus moving beyond mathematical variance thresholds to true semantic and psychological security evaluation. Guided by deep reinforcement learning, these cognitive SDP controllers will proactively formulate self-healing network topologies (SecurityWeek, 2024). Upon detecting severe trust degradation or an active adversarial breach, the network will physically and algorithmically restructure its routing tables to instantly isolate compromised entities while autonomously constructing alternate, secure pathways to maintain critical business continuity (Cloud Security Alliance, 2025).</w:t>
      </w:r>
    </w:p>
    <w:p w14:paraId="2526F1D6" w14:textId="77777777" w:rsidR="007020F3" w:rsidRPr="007020F3" w:rsidRDefault="007020F3" w:rsidP="005600DE">
      <w:r w:rsidRPr="007020F3">
        <w:rPr>
          <w:b/>
          <w:bCs/>
        </w:rPr>
        <w:t>Quantum Trust Computation</w:t>
      </w:r>
      <w:r w:rsidRPr="007020F3">
        <w:t>: Long-term horizons must transcend the mere implementation of quantum-resistant encryption (PQC) and explore the utilization of quantum computing </w:t>
      </w:r>
      <w:r w:rsidRPr="007020F3">
        <w:rPr>
          <w:i/>
          <w:iCs/>
        </w:rPr>
        <w:t>native algorithms</w:t>
      </w:r>
      <w:r w:rsidRPr="007020F3">
        <w:t> for the trust evaluation process itself. Quantum evidential fusion engines will possess the capability to process virtually infinite telemetry variables and historical baselines concurrently, functionally reducing the latency of the complex Dempster-Shafer combinations from measurable milliseconds to operational zero.</w:t>
      </w:r>
    </w:p>
    <w:p w14:paraId="3ECBF881" w14:textId="77777777" w:rsidR="009A60F7" w:rsidRDefault="009A60F7" w:rsidP="00CF354B"/>
    <w:p w14:paraId="2AA4E526" w14:textId="77777777" w:rsidR="009A60F7" w:rsidRDefault="009A60F7" w:rsidP="00CF354B"/>
    <w:p w14:paraId="41DC7C58" w14:textId="77777777" w:rsidR="009A60F7" w:rsidRDefault="009A60F7" w:rsidP="00CF354B"/>
    <w:p w14:paraId="4FBAD93D" w14:textId="77777777" w:rsidR="009A60F7" w:rsidRDefault="009A60F7" w:rsidP="00CF354B"/>
    <w:p w14:paraId="26F28C55" w14:textId="77777777" w:rsidR="009A60F7" w:rsidRDefault="009A60F7" w:rsidP="00CF354B"/>
    <w:p w14:paraId="5595BBC7" w14:textId="77777777" w:rsidR="009A60F7" w:rsidRDefault="009A60F7" w:rsidP="00CF354B"/>
    <w:p w14:paraId="1517923B" w14:textId="77777777" w:rsidR="009A60F7" w:rsidRDefault="009A60F7" w:rsidP="00CF354B"/>
    <w:p w14:paraId="07718FD7" w14:textId="77777777" w:rsidR="009A60F7" w:rsidRDefault="009A60F7" w:rsidP="00CF354B"/>
    <w:p w14:paraId="046093D3" w14:textId="77777777" w:rsidR="009A60F7" w:rsidRDefault="009A60F7" w:rsidP="00CF354B"/>
    <w:p w14:paraId="75AC8FF0" w14:textId="77777777" w:rsidR="009A60F7" w:rsidRDefault="009A60F7" w:rsidP="00CF354B"/>
    <w:p w14:paraId="37BC3CD3" w14:textId="77777777" w:rsidR="009A60F7" w:rsidRDefault="009A60F7" w:rsidP="00CF354B"/>
    <w:p w14:paraId="0F62D329" w14:textId="77777777" w:rsidR="009A60F7" w:rsidRDefault="009A60F7" w:rsidP="00CF354B"/>
    <w:p w14:paraId="217A7476" w14:textId="3CF5AC9D" w:rsidR="004A716A" w:rsidRDefault="0077075E" w:rsidP="0077075E">
      <w:pPr>
        <w:pStyle w:val="Heading1"/>
      </w:pPr>
      <w:r>
        <w:lastRenderedPageBreak/>
        <w:t>APPENDICES</w:t>
      </w:r>
    </w:p>
    <w:p w14:paraId="53646032" w14:textId="77777777" w:rsidR="004A716A" w:rsidRDefault="004A716A" w:rsidP="00A22D0A">
      <w:pPr>
        <w:spacing w:line="240" w:lineRule="auto"/>
      </w:pPr>
    </w:p>
    <w:p w14:paraId="2B3EAF64" w14:textId="7962969C" w:rsidR="004A716A" w:rsidRDefault="004A716A" w:rsidP="0077075E">
      <w:r>
        <w:t xml:space="preserve">This section </w:t>
      </w:r>
      <w:r w:rsidRPr="004A716A">
        <w:t xml:space="preserve">compiles </w:t>
      </w:r>
      <w:r>
        <w:t>screenshots,</w:t>
      </w:r>
      <w:r w:rsidRPr="004A716A">
        <w:t xml:space="preserve"> raw data, source code</w:t>
      </w:r>
      <w:r>
        <w:t xml:space="preserve"> snippets</w:t>
      </w:r>
      <w:r w:rsidRPr="004A716A">
        <w:t>, and graphical outputs generated during the</w:t>
      </w:r>
      <w:r>
        <w:t xml:space="preserve"> tes</w:t>
      </w:r>
      <w:r w:rsidR="005E4C9D">
        <w:t>stbed setup, installation processes, network emulation,</w:t>
      </w:r>
      <w:r w:rsidRPr="004A716A">
        <w:t xml:space="preserve"> mathematical</w:t>
      </w:r>
      <w:r w:rsidR="005E4C9D">
        <w:t xml:space="preserve"> derivations</w:t>
      </w:r>
      <w:r w:rsidR="00CC1C9B">
        <w:t>, access policy scripts</w:t>
      </w:r>
      <w:r w:rsidR="005E4C9D">
        <w:t xml:space="preserve"> and</w:t>
      </w:r>
      <w:r w:rsidRPr="004A716A">
        <w:t xml:space="preserve"> simulations</w:t>
      </w:r>
      <w:r w:rsidR="005E4C9D">
        <w:t xml:space="preserve"> of the </w:t>
      </w:r>
      <w:r w:rsidRPr="004A716A">
        <w:t>of the</w:t>
      </w:r>
      <w:r w:rsidR="00CC1C9B">
        <w:t xml:space="preserve"> models in the seincremental development of the</w:t>
      </w:r>
      <w:r w:rsidRPr="004A716A">
        <w:t xml:space="preserve"> trust models </w:t>
      </w:r>
      <w:r w:rsidR="00B92F64">
        <w:t>proposed, designedand tested</w:t>
      </w:r>
      <w:r w:rsidRPr="004A716A">
        <w:t xml:space="preserve"> in this research. The data serves as empirical proof of the efficacy of the proposed Ensemble Trust Model</w:t>
      </w:r>
      <w:r w:rsidR="00B92F64">
        <w:t xml:space="preserve"> with temporal decay of meatadat signals and historical behavior</w:t>
      </w:r>
      <w:r w:rsidRPr="004A716A">
        <w:t>.</w:t>
      </w:r>
    </w:p>
    <w:p w14:paraId="7E7C570C" w14:textId="77777777" w:rsidR="0077075E" w:rsidRDefault="0077075E" w:rsidP="00A22D0A">
      <w:pPr>
        <w:spacing w:line="240" w:lineRule="auto"/>
      </w:pPr>
    </w:p>
    <w:p w14:paraId="58328EBF" w14:textId="77777777" w:rsidR="0077075E" w:rsidRPr="0077075E" w:rsidRDefault="0077075E" w:rsidP="00BC2314">
      <w:pPr>
        <w:pStyle w:val="Heading2"/>
        <w:numPr>
          <w:ilvl w:val="1"/>
          <w:numId w:val="45"/>
        </w:numPr>
      </w:pPr>
      <w:r w:rsidRPr="0077075E">
        <w:t>Appendix A: Core Simulation Code and Algorithms</w:t>
      </w:r>
    </w:p>
    <w:p w14:paraId="42F4FB7C" w14:textId="77777777" w:rsidR="00EA2A4B" w:rsidRPr="00EA2A4B" w:rsidRDefault="00EA2A4B" w:rsidP="00BC2314">
      <w:pPr>
        <w:pStyle w:val="Heading3"/>
        <w:numPr>
          <w:ilvl w:val="2"/>
          <w:numId w:val="45"/>
        </w:numPr>
      </w:pPr>
      <w:r w:rsidRPr="00EA2A4B">
        <w:t>A.1 Dempster-Shafer Combination Engine (</w:t>
      </w:r>
      <w:r w:rsidRPr="00EA2A4B">
        <w:rPr>
          <w:rStyle w:val="HTMLCode"/>
          <w:rFonts w:ascii="Times New Roman" w:eastAsiaTheme="majorEastAsia" w:hAnsi="Times New Roman" w:cstheme="majorBidi"/>
          <w:sz w:val="24"/>
          <w:szCs w:val="28"/>
        </w:rPr>
        <w:t>ds_utils.py</w:t>
      </w:r>
      <w:r w:rsidRPr="00EA2A4B">
        <w:t>)</w:t>
      </w:r>
    </w:p>
    <w:p w14:paraId="24640B21" w14:textId="77777777" w:rsidR="0077075E" w:rsidRDefault="0077075E" w:rsidP="00A22D0A">
      <w:pPr>
        <w:spacing w:line="240" w:lineRule="auto"/>
      </w:pPr>
    </w:p>
    <w:p w14:paraId="57390490" w14:textId="77777777" w:rsidR="00FF42EF" w:rsidRPr="00FF42EF" w:rsidRDefault="00FF42EF" w:rsidP="00FF42EF">
      <w:r w:rsidRPr="00FF42EF">
        <w:t>The foundational logic for evidential fusion relies on Dempster-Shafer Math, normalizing conflicting domains. The custom combine method calculates the mathematical intersection of Belief masses (m</w:t>
      </w:r>
      <w:r w:rsidRPr="00FF42EF">
        <w:rPr>
          <w:i/>
          <w:iCs/>
        </w:rPr>
        <w:t>m</w:t>
      </w:r>
      <w:r w:rsidRPr="00FF42EF">
        <w:t>) across Independent sensors. If the sensors report contradicting telemetry, the conflict (K</w:t>
      </w:r>
      <w:r w:rsidRPr="00FF42EF">
        <w:rPr>
          <w:i/>
          <w:iCs/>
        </w:rPr>
        <w:t>K</w:t>
      </w:r>
      <w:r w:rsidRPr="00FF42EF">
        <w:t>) is quantified and the resulting Trust Score (Belief(Safe)</w:t>
      </w:r>
      <w:r w:rsidRPr="00FF42EF">
        <w:rPr>
          <w:i/>
          <w:iCs/>
        </w:rPr>
        <w:t>Belief</w:t>
      </w:r>
      <w:r w:rsidRPr="00FF42EF">
        <w:t>(</w:t>
      </w:r>
      <w:r w:rsidRPr="00FF42EF">
        <w:rPr>
          <w:i/>
          <w:iCs/>
        </w:rPr>
        <w:t>Safe</w:t>
      </w:r>
      <w:r w:rsidRPr="00FF42EF">
        <w:t>)) is algorithmically dampened.</w:t>
      </w:r>
    </w:p>
    <w:p w14:paraId="16EFA46B" w14:textId="77777777" w:rsidR="00AE0BD5" w:rsidRDefault="00AE0BD5" w:rsidP="00A22D0A">
      <w:pPr>
        <w:spacing w:line="240" w:lineRule="auto"/>
      </w:pPr>
    </w:p>
    <w:p w14:paraId="0285F9D2" w14:textId="307B68B2" w:rsidR="00AE0BD5" w:rsidRDefault="00AE0BD5" w:rsidP="00A22D0A">
      <w:pPr>
        <w:spacing w:line="240" w:lineRule="auto"/>
      </w:pPr>
      <w:r w:rsidRPr="00AE0BD5">
        <w:rPr>
          <w:noProof/>
        </w:rPr>
        <w:drawing>
          <wp:inline distT="0" distB="0" distL="0" distR="0" wp14:anchorId="096C3AA7" wp14:editId="5F63B5ED">
            <wp:extent cx="3051672" cy="2101548"/>
            <wp:effectExtent l="0" t="0" r="0" b="0"/>
            <wp:docPr id="192647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6962" name=""/>
                    <pic:cNvPicPr/>
                  </pic:nvPicPr>
                  <pic:blipFill>
                    <a:blip r:embed="rId100"/>
                    <a:stretch>
                      <a:fillRect/>
                    </a:stretch>
                  </pic:blipFill>
                  <pic:spPr>
                    <a:xfrm>
                      <a:off x="0" y="0"/>
                      <a:ext cx="3070937" cy="2114815"/>
                    </a:xfrm>
                    <a:prstGeom prst="rect">
                      <a:avLst/>
                    </a:prstGeom>
                  </pic:spPr>
                </pic:pic>
              </a:graphicData>
            </a:graphic>
          </wp:inline>
        </w:drawing>
      </w:r>
    </w:p>
    <w:p w14:paraId="390A1160" w14:textId="77777777" w:rsidR="00EA2A4B" w:rsidRDefault="00EA2A4B" w:rsidP="00A22D0A">
      <w:pPr>
        <w:spacing w:line="240" w:lineRule="auto"/>
      </w:pPr>
    </w:p>
    <w:p w14:paraId="6283C484" w14:textId="08A9BF6B" w:rsidR="00EA2A4B" w:rsidRDefault="00EA2A4B" w:rsidP="00A22D0A">
      <w:pPr>
        <w:spacing w:line="240" w:lineRule="auto"/>
      </w:pPr>
      <w:r w:rsidRPr="00EA2A4B">
        <w:rPr>
          <w:noProof/>
        </w:rPr>
        <w:lastRenderedPageBreak/>
        <w:drawing>
          <wp:inline distT="0" distB="0" distL="0" distR="0" wp14:anchorId="73210E2F" wp14:editId="3E2CE056">
            <wp:extent cx="2798284" cy="2109610"/>
            <wp:effectExtent l="0" t="0" r="0" b="0"/>
            <wp:docPr id="182045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4059" name=""/>
                    <pic:cNvPicPr/>
                  </pic:nvPicPr>
                  <pic:blipFill>
                    <a:blip r:embed="rId101"/>
                    <a:stretch>
                      <a:fillRect/>
                    </a:stretch>
                  </pic:blipFill>
                  <pic:spPr>
                    <a:xfrm>
                      <a:off x="0" y="0"/>
                      <a:ext cx="2815880" cy="2122876"/>
                    </a:xfrm>
                    <a:prstGeom prst="rect">
                      <a:avLst/>
                    </a:prstGeom>
                  </pic:spPr>
                </pic:pic>
              </a:graphicData>
            </a:graphic>
          </wp:inline>
        </w:drawing>
      </w:r>
    </w:p>
    <w:p w14:paraId="59021591" w14:textId="77777777" w:rsidR="00FF42EF" w:rsidRDefault="00FF42EF" w:rsidP="00A22D0A">
      <w:pPr>
        <w:spacing w:line="240" w:lineRule="auto"/>
      </w:pPr>
    </w:p>
    <w:p w14:paraId="303635D7" w14:textId="77777777" w:rsidR="00FF42EF" w:rsidRDefault="00FF42EF" w:rsidP="00A22D0A">
      <w:pPr>
        <w:spacing w:line="240" w:lineRule="auto"/>
      </w:pPr>
    </w:p>
    <w:p w14:paraId="3A4DFE4F" w14:textId="77777777" w:rsidR="00FF42EF" w:rsidRPr="00FF42EF" w:rsidRDefault="00FF42EF" w:rsidP="00BC2314">
      <w:pPr>
        <w:pStyle w:val="Heading3"/>
        <w:numPr>
          <w:ilvl w:val="2"/>
          <w:numId w:val="45"/>
        </w:numPr>
      </w:pPr>
      <w:r w:rsidRPr="00FF42EF">
        <w:t>A.2 The Ensemble Decay Algorithm (</w:t>
      </w:r>
      <w:r w:rsidRPr="00FF42EF">
        <w:rPr>
          <w:rStyle w:val="HTMLCode"/>
          <w:rFonts w:ascii="Times New Roman" w:eastAsiaTheme="majorEastAsia" w:hAnsi="Times New Roman" w:cstheme="majorBidi"/>
          <w:sz w:val="24"/>
          <w:szCs w:val="28"/>
        </w:rPr>
        <w:t>ensemble_trust_simulator.py</w:t>
      </w:r>
      <w:r w:rsidRPr="00FF42EF">
        <w:t>)</w:t>
      </w:r>
    </w:p>
    <w:p w14:paraId="5D21FB7B" w14:textId="77777777" w:rsidR="00FF42EF" w:rsidRDefault="00FF42EF" w:rsidP="00FF42EF">
      <w:r>
        <w:t>This snippet demonstrates the algorithm responsible for calculating continuous session decay utilizing exponential (</w:t>
      </w:r>
      <w:r>
        <w:rPr>
          <w:rStyle w:val="katex-mathml"/>
          <w:rFonts w:eastAsiaTheme="majorEastAsia"/>
          <w:color w:val="3B3B3B"/>
          <w:sz w:val="25"/>
          <w:szCs w:val="25"/>
          <w:bdr w:val="none" w:sz="0" w:space="0" w:color="auto" w:frame="1"/>
        </w:rPr>
        <w:t>λ</w:t>
      </w:r>
      <w:r>
        <w:rPr>
          <w:rStyle w:val="mord"/>
          <w:rFonts w:ascii="KaTeX_Math" w:hAnsi="KaTeX_Math"/>
          <w:i/>
          <w:iCs/>
          <w:color w:val="3B3B3B"/>
          <w:sz w:val="25"/>
          <w:szCs w:val="25"/>
        </w:rPr>
        <w:t>λ</w:t>
      </w:r>
      <w:r>
        <w:t>) factors. It explicitly hybridizes historical inertia (</w:t>
      </w:r>
      <w:r>
        <w:rPr>
          <w:rStyle w:val="katex-mathml"/>
          <w:rFonts w:eastAsiaTheme="majorEastAsia"/>
          <w:color w:val="3B3B3B"/>
          <w:sz w:val="25"/>
          <w:szCs w:val="25"/>
          <w:bdr w:val="none" w:sz="0" w:space="0" w:color="auto" w:frame="1"/>
        </w:rPr>
        <w:t>whistory</w:t>
      </w:r>
      <w:r>
        <w:rPr>
          <w:rStyle w:val="mord"/>
          <w:rFonts w:ascii="KaTeX_Math" w:hAnsi="KaTeX_Math"/>
          <w:i/>
          <w:iCs/>
          <w:color w:val="3B3B3B"/>
          <w:sz w:val="25"/>
          <w:szCs w:val="25"/>
        </w:rPr>
        <w:t>w</w:t>
      </w:r>
      <w:r>
        <w:rPr>
          <w:rStyle w:val="mord"/>
          <w:rFonts w:ascii="KaTeX_Math" w:hAnsi="KaTeX_Math"/>
          <w:i/>
          <w:iCs/>
          <w:color w:val="3B3B3B"/>
          <w:sz w:val="18"/>
          <w:szCs w:val="18"/>
        </w:rPr>
        <w:t>history</w:t>
      </w:r>
      <w:r>
        <w:rPr>
          <w:rStyle w:val="vlist-s"/>
          <w:color w:val="3B3B3B"/>
          <w:sz w:val="2"/>
          <w:szCs w:val="2"/>
        </w:rPr>
        <w:t>​</w:t>
      </w:r>
      <w:r>
        <w:t>) with instant cryptographic freshness (</w:t>
      </w:r>
      <w:r>
        <w:rPr>
          <w:rStyle w:val="katex-mathml"/>
          <w:rFonts w:eastAsiaTheme="majorEastAsia"/>
          <w:color w:val="3B3B3B"/>
          <w:sz w:val="25"/>
          <w:szCs w:val="25"/>
          <w:bdr w:val="none" w:sz="0" w:space="0" w:color="auto" w:frame="1"/>
        </w:rPr>
        <w:t>wshort</w:t>
      </w:r>
      <w:r>
        <w:rPr>
          <w:rStyle w:val="mord"/>
          <w:rFonts w:ascii="KaTeX_Math" w:hAnsi="KaTeX_Math"/>
          <w:i/>
          <w:iCs/>
          <w:color w:val="3B3B3B"/>
          <w:sz w:val="25"/>
          <w:szCs w:val="25"/>
        </w:rPr>
        <w:t>w</w:t>
      </w:r>
      <w:r>
        <w:rPr>
          <w:rStyle w:val="mord"/>
          <w:rFonts w:ascii="KaTeX_Math" w:hAnsi="KaTeX_Math"/>
          <w:i/>
          <w:iCs/>
          <w:color w:val="3B3B3B"/>
          <w:sz w:val="18"/>
          <w:szCs w:val="18"/>
        </w:rPr>
        <w:t>short</w:t>
      </w:r>
      <w:r>
        <w:rPr>
          <w:rStyle w:val="vlist-s"/>
          <w:color w:val="3B3B3B"/>
          <w:sz w:val="2"/>
          <w:szCs w:val="2"/>
        </w:rPr>
        <w:t>​</w:t>
      </w:r>
      <w:r>
        <w:t>). As time progresses without re-verification, the engine automatically shifts the burden of trust away from the initial spatial signal and onto the mathematical behavioral variance.</w:t>
      </w:r>
    </w:p>
    <w:p w14:paraId="15DAFEAF" w14:textId="77777777" w:rsidR="00FF42EF" w:rsidRDefault="00FF42EF" w:rsidP="00A22D0A">
      <w:pPr>
        <w:spacing w:line="240" w:lineRule="auto"/>
      </w:pPr>
    </w:p>
    <w:p w14:paraId="6B7022DC" w14:textId="2FA154B3" w:rsidR="00F3291D" w:rsidRDefault="00F3291D" w:rsidP="00A22D0A">
      <w:pPr>
        <w:spacing w:line="240" w:lineRule="auto"/>
      </w:pPr>
      <w:r w:rsidRPr="00F3291D">
        <w:rPr>
          <w:noProof/>
        </w:rPr>
        <w:drawing>
          <wp:inline distT="0" distB="0" distL="0" distR="0" wp14:anchorId="5B3B2793" wp14:editId="0A62AE7C">
            <wp:extent cx="3887537" cy="2181340"/>
            <wp:effectExtent l="0" t="0" r="0" b="3175"/>
            <wp:docPr id="7031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44454" name=""/>
                    <pic:cNvPicPr/>
                  </pic:nvPicPr>
                  <pic:blipFill>
                    <a:blip r:embed="rId102"/>
                    <a:stretch>
                      <a:fillRect/>
                    </a:stretch>
                  </pic:blipFill>
                  <pic:spPr>
                    <a:xfrm>
                      <a:off x="0" y="0"/>
                      <a:ext cx="3895338" cy="2185717"/>
                    </a:xfrm>
                    <a:prstGeom prst="rect">
                      <a:avLst/>
                    </a:prstGeom>
                  </pic:spPr>
                </pic:pic>
              </a:graphicData>
            </a:graphic>
          </wp:inline>
        </w:drawing>
      </w:r>
    </w:p>
    <w:p w14:paraId="6CE83A51" w14:textId="77777777" w:rsidR="00F3291D" w:rsidRDefault="00F3291D" w:rsidP="00A22D0A">
      <w:pPr>
        <w:spacing w:line="240" w:lineRule="auto"/>
      </w:pPr>
    </w:p>
    <w:p w14:paraId="5B84D91A" w14:textId="77777777" w:rsidR="00F3291D" w:rsidRPr="00F3291D" w:rsidRDefault="00F3291D" w:rsidP="00BC2314">
      <w:pPr>
        <w:pStyle w:val="Heading2"/>
        <w:numPr>
          <w:ilvl w:val="1"/>
          <w:numId w:val="46"/>
        </w:numPr>
      </w:pPr>
      <w:r w:rsidRPr="00F3291D">
        <w:t>Appendix B: Standardized Scenario Configurations</w:t>
      </w:r>
    </w:p>
    <w:p w14:paraId="1289B1A9" w14:textId="77777777" w:rsidR="00F3291D" w:rsidRDefault="00F3291D" w:rsidP="00F3291D">
      <w:r>
        <w:t>To test the simulation universally across models, a standard six-scenario matrix was established mapping theoretical Network, Device, Data, and App variables to realistic operational bounds. This standardization enables direct comparative analysis. By holding the inputs constant, the variances in the ensuing output graphs uniquely isolate the mechanical behavior of the Trust Models being tested.</w:t>
      </w:r>
    </w:p>
    <w:p w14:paraId="67448E64" w14:textId="77777777" w:rsidR="00F3291D" w:rsidRDefault="00F3291D" w:rsidP="00F3291D"/>
    <w:p w14:paraId="2976317A" w14:textId="0B6467C9" w:rsidR="00EF4F0E" w:rsidRDefault="00EF4F0E" w:rsidP="00F3291D">
      <w:r w:rsidRPr="00EF4F0E">
        <w:rPr>
          <w:noProof/>
        </w:rPr>
        <w:lastRenderedPageBreak/>
        <w:drawing>
          <wp:inline distT="0" distB="0" distL="0" distR="0" wp14:anchorId="25EE491C" wp14:editId="5150AA14">
            <wp:extent cx="5727700" cy="890905"/>
            <wp:effectExtent l="0" t="0" r="0" b="0"/>
            <wp:docPr id="20548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2623" name=""/>
                    <pic:cNvPicPr/>
                  </pic:nvPicPr>
                  <pic:blipFill>
                    <a:blip r:embed="rId103"/>
                    <a:stretch>
                      <a:fillRect/>
                    </a:stretch>
                  </pic:blipFill>
                  <pic:spPr>
                    <a:xfrm>
                      <a:off x="0" y="0"/>
                      <a:ext cx="5727700" cy="890905"/>
                    </a:xfrm>
                    <a:prstGeom prst="rect">
                      <a:avLst/>
                    </a:prstGeom>
                  </pic:spPr>
                </pic:pic>
              </a:graphicData>
            </a:graphic>
          </wp:inline>
        </w:drawing>
      </w:r>
    </w:p>
    <w:p w14:paraId="273E0DB8" w14:textId="5195A17B" w:rsidR="001A6A5C" w:rsidRDefault="001A6A5C" w:rsidP="00F3291D">
      <w:r w:rsidRPr="001A6A5C">
        <w:rPr>
          <w:noProof/>
        </w:rPr>
        <w:drawing>
          <wp:inline distT="0" distB="0" distL="0" distR="0" wp14:anchorId="7460D6E7" wp14:editId="165A7CC3">
            <wp:extent cx="5727700" cy="2423160"/>
            <wp:effectExtent l="0" t="0" r="0" b="2540"/>
            <wp:docPr id="9564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6124" name=""/>
                    <pic:cNvPicPr/>
                  </pic:nvPicPr>
                  <pic:blipFill>
                    <a:blip r:embed="rId99"/>
                    <a:stretch>
                      <a:fillRect/>
                    </a:stretch>
                  </pic:blipFill>
                  <pic:spPr>
                    <a:xfrm>
                      <a:off x="0" y="0"/>
                      <a:ext cx="5727700" cy="2423160"/>
                    </a:xfrm>
                    <a:prstGeom prst="rect">
                      <a:avLst/>
                    </a:prstGeom>
                  </pic:spPr>
                </pic:pic>
              </a:graphicData>
            </a:graphic>
          </wp:inline>
        </w:drawing>
      </w:r>
    </w:p>
    <w:p w14:paraId="04731CE9" w14:textId="77777777" w:rsidR="00EF4F0E" w:rsidRDefault="00EF4F0E" w:rsidP="00F3291D"/>
    <w:p w14:paraId="34D8D553" w14:textId="77777777" w:rsidR="00EF4F0E" w:rsidRPr="00EF4F0E" w:rsidRDefault="00EF4F0E" w:rsidP="00BC2314">
      <w:pPr>
        <w:pStyle w:val="Heading2"/>
        <w:numPr>
          <w:ilvl w:val="1"/>
          <w:numId w:val="47"/>
        </w:numPr>
      </w:pPr>
      <w:r w:rsidRPr="00EF4F0E">
        <w:t>Appendix C: Phase 1 &amp; 2 - Base Dynamic Weighted Belief Fusion</w:t>
      </w:r>
    </w:p>
    <w:p w14:paraId="7D7CA67E" w14:textId="77777777" w:rsidR="00EF4F0E" w:rsidRDefault="00EF4F0E" w:rsidP="00EF4F0E">
      <w:r>
        <w:t>This initial framework demonstrates the ability to isolate spatial uncertainty using variance weighting, dynamically ignoring chaotic ambient noise (like public Wi-Fi jitter). Note that the raw simulation outputs plateau unconditionally, proving the necessity of temporal constraints.</w:t>
      </w:r>
    </w:p>
    <w:p w14:paraId="320C2BB5" w14:textId="1CACA6FA" w:rsidR="00EF4F0E" w:rsidRPr="00BD7489" w:rsidRDefault="00EF4F0E" w:rsidP="00BD7489">
      <w:pPr>
        <w:pStyle w:val="Heading3"/>
      </w:pPr>
      <w:r w:rsidRPr="00BD7489">
        <w:t>Sample Output Data</w:t>
      </w:r>
    </w:p>
    <w:p w14:paraId="17F58304" w14:textId="77777777" w:rsidR="00EF4F0E" w:rsidRDefault="00EF4F0E" w:rsidP="00921A40">
      <w:r w:rsidRPr="008F203D">
        <w:rPr>
          <w:rFonts w:eastAsiaTheme="majorEastAsia"/>
          <w:b/>
          <w:bCs/>
        </w:rPr>
        <w:t>Public Wi-Fi Snippet:</w:t>
      </w:r>
      <w:r w:rsidRPr="00BD7489">
        <w:t> The data illustrates how a highly unstable network (</w:t>
      </w:r>
      <w:r w:rsidRPr="00BD7489">
        <w:rPr>
          <w:rFonts w:eastAsiaTheme="majorEastAsia"/>
        </w:rPr>
        <w:t>0.130.13</w:t>
      </w:r>
      <w:r w:rsidRPr="00BD7489">
        <w:t>) initially</w:t>
      </w:r>
      <w:r>
        <w:t xml:space="preserve"> restricts trust to </w:t>
      </w:r>
      <w:r>
        <w:rPr>
          <w:rStyle w:val="katex-mathml"/>
          <w:rFonts w:eastAsiaTheme="majorEastAsia"/>
          <w:color w:val="3B3B3B"/>
          <w:sz w:val="25"/>
          <w:szCs w:val="25"/>
          <w:bdr w:val="none" w:sz="0" w:space="0" w:color="auto" w:frame="1"/>
        </w:rPr>
        <w:t>0.35</w:t>
      </w:r>
      <w:r>
        <w:rPr>
          <w:rStyle w:val="mord"/>
          <w:rFonts w:eastAsiaTheme="majorEastAsia"/>
          <w:color w:val="3B3B3B"/>
          <w:sz w:val="25"/>
          <w:szCs w:val="25"/>
        </w:rPr>
        <w:t>0.35</w:t>
      </w:r>
      <w:r>
        <w:t> (Limited Access). However, by Step 5, the model recognizes the stability in the Device and App sensors, algorithmically boosting the Belief (</w:t>
      </w:r>
      <w:r>
        <w:rPr>
          <w:rStyle w:val="katex-mathml"/>
          <w:rFonts w:eastAsiaTheme="majorEastAsia"/>
          <w:color w:val="3B3B3B"/>
          <w:sz w:val="25"/>
          <w:szCs w:val="25"/>
          <w:bdr w:val="none" w:sz="0" w:space="0" w:color="auto" w:frame="1"/>
        </w:rPr>
        <w:t>0.77</w:t>
      </w:r>
      <w:r>
        <w:rPr>
          <w:rStyle w:val="mord"/>
          <w:rFonts w:eastAsiaTheme="majorEastAsia"/>
          <w:color w:val="3B3B3B"/>
          <w:sz w:val="25"/>
          <w:szCs w:val="25"/>
        </w:rPr>
        <w:t>0.77</w:t>
      </w:r>
      <w:r>
        <w:t>) to grant Full Access despite the noisy environment.</w:t>
      </w:r>
    </w:p>
    <w:p w14:paraId="68BF9160" w14:textId="35B5D359" w:rsidR="00EF4F0E" w:rsidRDefault="00176D61" w:rsidP="00F3291D">
      <w:r w:rsidRPr="00176D61">
        <w:rPr>
          <w:noProof/>
        </w:rPr>
        <w:drawing>
          <wp:inline distT="0" distB="0" distL="0" distR="0" wp14:anchorId="1B79C45E" wp14:editId="296F051E">
            <wp:extent cx="4787900" cy="901700"/>
            <wp:effectExtent l="0" t="0" r="0" b="0"/>
            <wp:docPr id="113000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5597" name=""/>
                    <pic:cNvPicPr/>
                  </pic:nvPicPr>
                  <pic:blipFill>
                    <a:blip r:embed="rId104"/>
                    <a:stretch>
                      <a:fillRect/>
                    </a:stretch>
                  </pic:blipFill>
                  <pic:spPr>
                    <a:xfrm>
                      <a:off x="0" y="0"/>
                      <a:ext cx="4787900" cy="901700"/>
                    </a:xfrm>
                    <a:prstGeom prst="rect">
                      <a:avLst/>
                    </a:prstGeom>
                  </pic:spPr>
                </pic:pic>
              </a:graphicData>
            </a:graphic>
          </wp:inline>
        </w:drawing>
      </w:r>
    </w:p>
    <w:p w14:paraId="5F49A34E" w14:textId="77777777" w:rsidR="00921A40" w:rsidRDefault="00921A40" w:rsidP="00F3291D"/>
    <w:p w14:paraId="6436FAC8" w14:textId="1EAD176B" w:rsidR="00921A40" w:rsidRDefault="00921A40" w:rsidP="00F3291D">
      <w:r w:rsidRPr="00921A40">
        <w:rPr>
          <w:b/>
          <w:bCs/>
        </w:rPr>
        <w:t>Compromised Host Snippet:</w:t>
      </w:r>
      <w:r w:rsidRPr="00921A40">
        <w:t> This data logs the system's "Fail-Safe". Because all incoming spatial telemetry is extremely low (&lt;0.30&lt;0.30) and highly variant, Dempster-Shafer calculates overwhelming Disbelief. The session is immediately terminated with a raw Trust Score plummeting below 0.050.05.</w:t>
      </w:r>
    </w:p>
    <w:p w14:paraId="02802874" w14:textId="77777777" w:rsidR="00921A40" w:rsidRDefault="00921A40" w:rsidP="00F3291D"/>
    <w:p w14:paraId="5A5FD0AA" w14:textId="7903B6AC" w:rsidR="00921A40" w:rsidRDefault="00176D61" w:rsidP="00F3291D">
      <w:r w:rsidRPr="00176D61">
        <w:rPr>
          <w:noProof/>
        </w:rPr>
        <w:drawing>
          <wp:inline distT="0" distB="0" distL="0" distR="0" wp14:anchorId="1E83E3A4" wp14:editId="44C0C77F">
            <wp:extent cx="4800600" cy="876300"/>
            <wp:effectExtent l="0" t="0" r="0" b="0"/>
            <wp:docPr id="12083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64241" name=""/>
                    <pic:cNvPicPr/>
                  </pic:nvPicPr>
                  <pic:blipFill>
                    <a:blip r:embed="rId105"/>
                    <a:stretch>
                      <a:fillRect/>
                    </a:stretch>
                  </pic:blipFill>
                  <pic:spPr>
                    <a:xfrm>
                      <a:off x="0" y="0"/>
                      <a:ext cx="4800600" cy="876300"/>
                    </a:xfrm>
                    <a:prstGeom prst="rect">
                      <a:avLst/>
                    </a:prstGeom>
                  </pic:spPr>
                </pic:pic>
              </a:graphicData>
            </a:graphic>
          </wp:inline>
        </w:drawing>
      </w:r>
    </w:p>
    <w:p w14:paraId="3D1A2C91" w14:textId="77777777" w:rsidR="00176D61" w:rsidRDefault="00176D61" w:rsidP="00F3291D"/>
    <w:p w14:paraId="6F60B635" w14:textId="7AB3714B" w:rsidR="00176D61" w:rsidRPr="00176D61" w:rsidRDefault="00176D61" w:rsidP="00BC2314">
      <w:pPr>
        <w:pStyle w:val="Heading3"/>
        <w:numPr>
          <w:ilvl w:val="2"/>
          <w:numId w:val="48"/>
        </w:numPr>
      </w:pPr>
      <w:r w:rsidRPr="00176D61">
        <w:t>Graphical Outputs</w:t>
      </w:r>
    </w:p>
    <w:p w14:paraId="6C3B0989" w14:textId="77777777" w:rsidR="00176D61" w:rsidRDefault="00176D61" w:rsidP="00176D61">
      <w:r>
        <w:t>The base model plots immediately demonstrate rapid geometric convergence toward </w:t>
      </w:r>
      <w:r>
        <w:rPr>
          <w:rStyle w:val="katex-mathml"/>
          <w:rFonts w:eastAsiaTheme="majorEastAsia"/>
          <w:color w:val="3B3B3B"/>
          <w:sz w:val="25"/>
          <w:szCs w:val="25"/>
          <w:bdr w:val="none" w:sz="0" w:space="0" w:color="auto" w:frame="1"/>
        </w:rPr>
        <w:t>1.0</w:t>
      </w:r>
      <w:r>
        <w:rPr>
          <w:rStyle w:val="mord"/>
          <w:rFonts w:eastAsiaTheme="majorEastAsia"/>
          <w:color w:val="3B3B3B"/>
          <w:sz w:val="25"/>
          <w:szCs w:val="25"/>
        </w:rPr>
        <w:t>1.0</w:t>
      </w:r>
      <w:r>
        <w:t>. Because time is mathematically ignored throughout this phase, the system builds an impenetrable baseline of trust within 10 operational steps that never degrades.</w:t>
      </w:r>
    </w:p>
    <w:p w14:paraId="36D0DF39" w14:textId="77777777" w:rsidR="00176D61" w:rsidRDefault="00176D61" w:rsidP="00F3291D"/>
    <w:p w14:paraId="43165C66" w14:textId="49315A43" w:rsidR="00996AAF" w:rsidRDefault="00176D61" w:rsidP="00F3291D">
      <w:r w:rsidRPr="00176D61">
        <w:rPr>
          <w:noProof/>
        </w:rPr>
        <w:drawing>
          <wp:inline distT="0" distB="0" distL="0" distR="0" wp14:anchorId="0CA6BB99" wp14:editId="6B5F7C53">
            <wp:extent cx="2396171" cy="1437702"/>
            <wp:effectExtent l="0" t="0" r="4445" b="0"/>
            <wp:docPr id="3034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1297" name=""/>
                    <pic:cNvPicPr/>
                  </pic:nvPicPr>
                  <pic:blipFill>
                    <a:blip r:embed="rId106"/>
                    <a:stretch>
                      <a:fillRect/>
                    </a:stretch>
                  </pic:blipFill>
                  <pic:spPr>
                    <a:xfrm>
                      <a:off x="0" y="0"/>
                      <a:ext cx="2420554" cy="1452332"/>
                    </a:xfrm>
                    <a:prstGeom prst="rect">
                      <a:avLst/>
                    </a:prstGeom>
                  </pic:spPr>
                </pic:pic>
              </a:graphicData>
            </a:graphic>
          </wp:inline>
        </w:drawing>
      </w:r>
      <w:r w:rsidR="00996AAF" w:rsidRPr="00996AAF">
        <w:rPr>
          <w:noProof/>
        </w:rPr>
        <w:drawing>
          <wp:inline distT="0" distB="0" distL="0" distR="0" wp14:anchorId="6FB482DE" wp14:editId="54C6DF8B">
            <wp:extent cx="2296457" cy="1255923"/>
            <wp:effectExtent l="0" t="0" r="2540" b="1905"/>
            <wp:docPr id="85567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73540" name=""/>
                    <pic:cNvPicPr/>
                  </pic:nvPicPr>
                  <pic:blipFill>
                    <a:blip r:embed="rId107"/>
                    <a:stretch>
                      <a:fillRect/>
                    </a:stretch>
                  </pic:blipFill>
                  <pic:spPr>
                    <a:xfrm>
                      <a:off x="0" y="0"/>
                      <a:ext cx="2331601" cy="1275143"/>
                    </a:xfrm>
                    <a:prstGeom prst="rect">
                      <a:avLst/>
                    </a:prstGeom>
                  </pic:spPr>
                </pic:pic>
              </a:graphicData>
            </a:graphic>
          </wp:inline>
        </w:drawing>
      </w:r>
    </w:p>
    <w:p w14:paraId="7D046DC2" w14:textId="30A723D9" w:rsidR="000E431E" w:rsidRDefault="000E431E" w:rsidP="00F3291D">
      <w:r w:rsidRPr="000E431E">
        <w:rPr>
          <w:noProof/>
        </w:rPr>
        <w:drawing>
          <wp:inline distT="0" distB="0" distL="0" distR="0" wp14:anchorId="2481CE2C" wp14:editId="57B187AB">
            <wp:extent cx="2313542" cy="1388125"/>
            <wp:effectExtent l="0" t="0" r="0" b="0"/>
            <wp:docPr id="10902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2827" name=""/>
                    <pic:cNvPicPr/>
                  </pic:nvPicPr>
                  <pic:blipFill>
                    <a:blip r:embed="rId108"/>
                    <a:stretch>
                      <a:fillRect/>
                    </a:stretch>
                  </pic:blipFill>
                  <pic:spPr>
                    <a:xfrm>
                      <a:off x="0" y="0"/>
                      <a:ext cx="2340503" cy="1404301"/>
                    </a:xfrm>
                    <a:prstGeom prst="rect">
                      <a:avLst/>
                    </a:prstGeom>
                  </pic:spPr>
                </pic:pic>
              </a:graphicData>
            </a:graphic>
          </wp:inline>
        </w:drawing>
      </w:r>
      <w:r w:rsidR="001F2F38" w:rsidRPr="001F2F38">
        <w:rPr>
          <w:noProof/>
        </w:rPr>
        <w:drawing>
          <wp:inline distT="0" distB="0" distL="0" distR="0" wp14:anchorId="17170D0F" wp14:editId="56480BA4">
            <wp:extent cx="3117773" cy="1724108"/>
            <wp:effectExtent l="0" t="0" r="0" b="3175"/>
            <wp:docPr id="106406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8400" name=""/>
                    <pic:cNvPicPr/>
                  </pic:nvPicPr>
                  <pic:blipFill>
                    <a:blip r:embed="rId109"/>
                    <a:stretch>
                      <a:fillRect/>
                    </a:stretch>
                  </pic:blipFill>
                  <pic:spPr>
                    <a:xfrm>
                      <a:off x="0" y="0"/>
                      <a:ext cx="3131604" cy="1731757"/>
                    </a:xfrm>
                    <a:prstGeom prst="rect">
                      <a:avLst/>
                    </a:prstGeom>
                  </pic:spPr>
                </pic:pic>
              </a:graphicData>
            </a:graphic>
          </wp:inline>
        </w:drawing>
      </w:r>
    </w:p>
    <w:p w14:paraId="7B007528" w14:textId="77777777" w:rsidR="001F2F38" w:rsidRDefault="001F2F38" w:rsidP="00F3291D"/>
    <w:p w14:paraId="2D926881" w14:textId="38A88331" w:rsidR="001F2F38" w:rsidRDefault="001F2F38" w:rsidP="00F3291D">
      <w:r w:rsidRPr="001F2F38">
        <w:rPr>
          <w:noProof/>
        </w:rPr>
        <w:lastRenderedPageBreak/>
        <w:drawing>
          <wp:inline distT="0" distB="0" distL="0" distR="0" wp14:anchorId="5972D4D6" wp14:editId="523CE30B">
            <wp:extent cx="3020458" cy="1812275"/>
            <wp:effectExtent l="0" t="0" r="2540" b="4445"/>
            <wp:docPr id="6408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7781" name=""/>
                    <pic:cNvPicPr/>
                  </pic:nvPicPr>
                  <pic:blipFill>
                    <a:blip r:embed="rId110"/>
                    <a:stretch>
                      <a:fillRect/>
                    </a:stretch>
                  </pic:blipFill>
                  <pic:spPr>
                    <a:xfrm>
                      <a:off x="0" y="0"/>
                      <a:ext cx="3045246" cy="1827148"/>
                    </a:xfrm>
                    <a:prstGeom prst="rect">
                      <a:avLst/>
                    </a:prstGeom>
                  </pic:spPr>
                </pic:pic>
              </a:graphicData>
            </a:graphic>
          </wp:inline>
        </w:drawing>
      </w:r>
      <w:r w:rsidRPr="001F2F38">
        <w:rPr>
          <w:noProof/>
        </w:rPr>
        <w:drawing>
          <wp:inline distT="0" distB="0" distL="0" distR="0" wp14:anchorId="33BDBC0E" wp14:editId="2DC58D47">
            <wp:extent cx="3002097" cy="1801258"/>
            <wp:effectExtent l="0" t="0" r="0" b="2540"/>
            <wp:docPr id="143943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36349" name=""/>
                    <pic:cNvPicPr/>
                  </pic:nvPicPr>
                  <pic:blipFill>
                    <a:blip r:embed="rId111"/>
                    <a:stretch>
                      <a:fillRect/>
                    </a:stretch>
                  </pic:blipFill>
                  <pic:spPr>
                    <a:xfrm>
                      <a:off x="0" y="0"/>
                      <a:ext cx="3027104" cy="1816262"/>
                    </a:xfrm>
                    <a:prstGeom prst="rect">
                      <a:avLst/>
                    </a:prstGeom>
                  </pic:spPr>
                </pic:pic>
              </a:graphicData>
            </a:graphic>
          </wp:inline>
        </w:drawing>
      </w:r>
    </w:p>
    <w:p w14:paraId="674E661D" w14:textId="0F489BAA" w:rsidR="001F2F38" w:rsidRDefault="001F2F38" w:rsidP="00F3291D">
      <w:r w:rsidRPr="001F2F38">
        <w:rPr>
          <w:noProof/>
        </w:rPr>
        <w:drawing>
          <wp:inline distT="0" distB="0" distL="0" distR="0" wp14:anchorId="09E93A03" wp14:editId="2F89B7D2">
            <wp:extent cx="3158168" cy="1894901"/>
            <wp:effectExtent l="0" t="0" r="4445" b="0"/>
            <wp:docPr id="730741328" name="Picture 1"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1328" name="Picture 1" descr="A graph with a line and a line&#10;&#10;Description automatically generated with medium confidence"/>
                    <pic:cNvPicPr/>
                  </pic:nvPicPr>
                  <pic:blipFill>
                    <a:blip r:embed="rId112"/>
                    <a:stretch>
                      <a:fillRect/>
                    </a:stretch>
                  </pic:blipFill>
                  <pic:spPr>
                    <a:xfrm>
                      <a:off x="0" y="0"/>
                      <a:ext cx="3170196" cy="1902118"/>
                    </a:xfrm>
                    <a:prstGeom prst="rect">
                      <a:avLst/>
                    </a:prstGeom>
                  </pic:spPr>
                </pic:pic>
              </a:graphicData>
            </a:graphic>
          </wp:inline>
        </w:drawing>
      </w:r>
      <w:r w:rsidR="00C83E83" w:rsidRPr="00C83E83">
        <w:rPr>
          <w:noProof/>
        </w:rPr>
        <w:drawing>
          <wp:inline distT="0" distB="0" distL="0" distR="0" wp14:anchorId="6F887424" wp14:editId="5944ABBF">
            <wp:extent cx="3892627" cy="2335576"/>
            <wp:effectExtent l="0" t="0" r="0" b="1270"/>
            <wp:docPr id="112883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0050" name=""/>
                    <pic:cNvPicPr/>
                  </pic:nvPicPr>
                  <pic:blipFill>
                    <a:blip r:embed="rId113"/>
                    <a:stretch>
                      <a:fillRect/>
                    </a:stretch>
                  </pic:blipFill>
                  <pic:spPr>
                    <a:xfrm>
                      <a:off x="0" y="0"/>
                      <a:ext cx="3907801" cy="2344681"/>
                    </a:xfrm>
                    <a:prstGeom prst="rect">
                      <a:avLst/>
                    </a:prstGeom>
                  </pic:spPr>
                </pic:pic>
              </a:graphicData>
            </a:graphic>
          </wp:inline>
        </w:drawing>
      </w:r>
    </w:p>
    <w:p w14:paraId="0025B2C6" w14:textId="77777777" w:rsidR="00C83E83" w:rsidRPr="00C83E83" w:rsidRDefault="00C83E83" w:rsidP="00BC2314">
      <w:pPr>
        <w:pStyle w:val="Heading2"/>
        <w:numPr>
          <w:ilvl w:val="1"/>
          <w:numId w:val="48"/>
        </w:numPr>
      </w:pPr>
      <w:r w:rsidRPr="00C83E83">
        <w:lastRenderedPageBreak/>
        <w:t>Appendix D: Phase 3 (Linear) - Temporal Decay</w:t>
      </w:r>
    </w:p>
    <w:p w14:paraId="41481758" w14:textId="77777777" w:rsidR="00C83E83" w:rsidRDefault="00C83E83" w:rsidP="00C83E83">
      <w:r>
        <w:t>The introduction of a linear Time-To-Live (TTL) standardizes session durations for corporate compliance, effectively enforcing re-authentication at defined intervals (e.g., NIST AAL2). However, the predictable, gradual downward slope of the trust calculation lacks the urgency required to defeat an active session hijacker operating quickly within the approved window.</w:t>
      </w:r>
    </w:p>
    <w:p w14:paraId="05B45467" w14:textId="510E4521" w:rsidR="00C83E83" w:rsidRDefault="00C83E83" w:rsidP="00C83E83">
      <w:pPr>
        <w:pStyle w:val="Heading3"/>
      </w:pPr>
      <w:r>
        <w:t>Graphical Outputs</w:t>
      </w:r>
    </w:p>
    <w:p w14:paraId="7216B594" w14:textId="77777777" w:rsidR="00C83E83" w:rsidRDefault="00C83E83" w:rsidP="00C83E83">
      <w:r>
        <w:t>These models reveal mathematically predictable degradation. Regardless of how pristine the initial spatial authentication was (e.g., Corporate Office), the trust algorithm decays by a rigid, standardized value every time step, ultimately intersecting the </w:t>
      </w:r>
      <w:r>
        <w:rPr>
          <w:rStyle w:val="katex-mathml"/>
          <w:rFonts w:eastAsiaTheme="majorEastAsia"/>
          <w:color w:val="3B3B3B"/>
          <w:sz w:val="25"/>
          <w:szCs w:val="25"/>
          <w:bdr w:val="none" w:sz="0" w:space="0" w:color="auto" w:frame="1"/>
        </w:rPr>
        <w:t>0.45</w:t>
      </w:r>
      <w:r>
        <w:rPr>
          <w:rStyle w:val="mord"/>
          <w:color w:val="3B3B3B"/>
          <w:sz w:val="25"/>
          <w:szCs w:val="25"/>
        </w:rPr>
        <w:t>0.45</w:t>
      </w:r>
      <w:r>
        <w:t> termination threshold precisely on schedule.</w:t>
      </w:r>
    </w:p>
    <w:p w14:paraId="7D1C50C0" w14:textId="77777777" w:rsidR="00C83E83" w:rsidRDefault="00C83E83" w:rsidP="00F3291D"/>
    <w:p w14:paraId="51C089E1" w14:textId="3001BC89" w:rsidR="00C23FFF" w:rsidRDefault="00C83E83" w:rsidP="00F3291D">
      <w:r w:rsidRPr="00C83E83">
        <w:rPr>
          <w:noProof/>
        </w:rPr>
        <w:drawing>
          <wp:inline distT="0" distB="0" distL="0" distR="0" wp14:anchorId="376CDCBA" wp14:editId="655BE597">
            <wp:extent cx="2451253" cy="1470752"/>
            <wp:effectExtent l="0" t="0" r="0" b="2540"/>
            <wp:docPr id="7578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9561" name=""/>
                    <pic:cNvPicPr/>
                  </pic:nvPicPr>
                  <pic:blipFill>
                    <a:blip r:embed="rId114"/>
                    <a:stretch>
                      <a:fillRect/>
                    </a:stretch>
                  </pic:blipFill>
                  <pic:spPr>
                    <a:xfrm>
                      <a:off x="0" y="0"/>
                      <a:ext cx="2460373" cy="1476224"/>
                    </a:xfrm>
                    <a:prstGeom prst="rect">
                      <a:avLst/>
                    </a:prstGeom>
                  </pic:spPr>
                </pic:pic>
              </a:graphicData>
            </a:graphic>
          </wp:inline>
        </w:drawing>
      </w:r>
      <w:r w:rsidR="00C23FFF" w:rsidRPr="00C83E83">
        <w:rPr>
          <w:noProof/>
        </w:rPr>
        <w:drawing>
          <wp:inline distT="0" distB="0" distL="0" distR="0" wp14:anchorId="48DBE8F7" wp14:editId="21A02453">
            <wp:extent cx="2291508" cy="1374905"/>
            <wp:effectExtent l="0" t="0" r="0" b="0"/>
            <wp:docPr id="16380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75104" name=""/>
                    <pic:cNvPicPr/>
                  </pic:nvPicPr>
                  <pic:blipFill>
                    <a:blip r:embed="rId115"/>
                    <a:stretch>
                      <a:fillRect/>
                    </a:stretch>
                  </pic:blipFill>
                  <pic:spPr>
                    <a:xfrm>
                      <a:off x="0" y="0"/>
                      <a:ext cx="2301457" cy="1380874"/>
                    </a:xfrm>
                    <a:prstGeom prst="rect">
                      <a:avLst/>
                    </a:prstGeom>
                  </pic:spPr>
                </pic:pic>
              </a:graphicData>
            </a:graphic>
          </wp:inline>
        </w:drawing>
      </w:r>
    </w:p>
    <w:p w14:paraId="2582E5FD" w14:textId="77777777" w:rsidR="00C23FFF" w:rsidRDefault="00C23FFF" w:rsidP="00F3291D"/>
    <w:p w14:paraId="724FF5E0" w14:textId="0782DB94" w:rsidR="00C23FFF" w:rsidRDefault="00C23FFF" w:rsidP="00F3291D">
      <w:r w:rsidRPr="00C23FFF">
        <w:rPr>
          <w:noProof/>
        </w:rPr>
        <w:drawing>
          <wp:inline distT="0" distB="0" distL="0" distR="0" wp14:anchorId="1E3DAD7C" wp14:editId="684ECB9B">
            <wp:extent cx="2726673" cy="1636004"/>
            <wp:effectExtent l="0" t="0" r="4445" b="2540"/>
            <wp:docPr id="101398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88859" name=""/>
                    <pic:cNvPicPr/>
                  </pic:nvPicPr>
                  <pic:blipFill>
                    <a:blip r:embed="rId116"/>
                    <a:stretch>
                      <a:fillRect/>
                    </a:stretch>
                  </pic:blipFill>
                  <pic:spPr>
                    <a:xfrm>
                      <a:off x="0" y="0"/>
                      <a:ext cx="2741622" cy="1644974"/>
                    </a:xfrm>
                    <a:prstGeom prst="rect">
                      <a:avLst/>
                    </a:prstGeom>
                  </pic:spPr>
                </pic:pic>
              </a:graphicData>
            </a:graphic>
          </wp:inline>
        </w:drawing>
      </w:r>
      <w:r w:rsidRPr="00C23FFF">
        <w:rPr>
          <w:noProof/>
        </w:rPr>
        <w:drawing>
          <wp:inline distT="0" distB="0" distL="0" distR="0" wp14:anchorId="422E6C0C" wp14:editId="786200F0">
            <wp:extent cx="2579783" cy="1547870"/>
            <wp:effectExtent l="0" t="0" r="0" b="1905"/>
            <wp:docPr id="180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4" name=""/>
                    <pic:cNvPicPr/>
                  </pic:nvPicPr>
                  <pic:blipFill>
                    <a:blip r:embed="rId117"/>
                    <a:stretch>
                      <a:fillRect/>
                    </a:stretch>
                  </pic:blipFill>
                  <pic:spPr>
                    <a:xfrm>
                      <a:off x="0" y="0"/>
                      <a:ext cx="2594440" cy="1556664"/>
                    </a:xfrm>
                    <a:prstGeom prst="rect">
                      <a:avLst/>
                    </a:prstGeom>
                  </pic:spPr>
                </pic:pic>
              </a:graphicData>
            </a:graphic>
          </wp:inline>
        </w:drawing>
      </w:r>
    </w:p>
    <w:p w14:paraId="1E0BD9E4" w14:textId="77777777" w:rsidR="00C23FFF" w:rsidRDefault="00C23FFF" w:rsidP="00F3291D"/>
    <w:p w14:paraId="4D6FCBFA" w14:textId="11B7C619" w:rsidR="00D533B0" w:rsidRDefault="00C23FFF" w:rsidP="00F3291D">
      <w:r w:rsidRPr="00C23FFF">
        <w:rPr>
          <w:noProof/>
        </w:rPr>
        <w:drawing>
          <wp:inline distT="0" distB="0" distL="0" distR="0" wp14:anchorId="3C5CD285" wp14:editId="506B3834">
            <wp:extent cx="2689952" cy="1613971"/>
            <wp:effectExtent l="0" t="0" r="2540" b="0"/>
            <wp:docPr id="6521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1653" name=""/>
                    <pic:cNvPicPr/>
                  </pic:nvPicPr>
                  <pic:blipFill>
                    <a:blip r:embed="rId118"/>
                    <a:stretch>
                      <a:fillRect/>
                    </a:stretch>
                  </pic:blipFill>
                  <pic:spPr>
                    <a:xfrm>
                      <a:off x="0" y="0"/>
                      <a:ext cx="2711588" cy="1626953"/>
                    </a:xfrm>
                    <a:prstGeom prst="rect">
                      <a:avLst/>
                    </a:prstGeom>
                  </pic:spPr>
                </pic:pic>
              </a:graphicData>
            </a:graphic>
          </wp:inline>
        </w:drawing>
      </w:r>
      <w:r w:rsidR="00D533B0" w:rsidRPr="00D533B0">
        <w:rPr>
          <w:noProof/>
        </w:rPr>
        <w:drawing>
          <wp:inline distT="0" distB="0" distL="0" distR="0" wp14:anchorId="03AE6EF2" wp14:editId="726B1955">
            <wp:extent cx="2577947" cy="1546768"/>
            <wp:effectExtent l="0" t="0" r="635" b="3175"/>
            <wp:docPr id="84986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63604" name=""/>
                    <pic:cNvPicPr/>
                  </pic:nvPicPr>
                  <pic:blipFill>
                    <a:blip r:embed="rId119"/>
                    <a:stretch>
                      <a:fillRect/>
                    </a:stretch>
                  </pic:blipFill>
                  <pic:spPr>
                    <a:xfrm>
                      <a:off x="0" y="0"/>
                      <a:ext cx="2586965" cy="1552179"/>
                    </a:xfrm>
                    <a:prstGeom prst="rect">
                      <a:avLst/>
                    </a:prstGeom>
                  </pic:spPr>
                </pic:pic>
              </a:graphicData>
            </a:graphic>
          </wp:inline>
        </w:drawing>
      </w:r>
    </w:p>
    <w:p w14:paraId="2FEDB1BA" w14:textId="77777777" w:rsidR="00D533B0" w:rsidRDefault="00D533B0" w:rsidP="00F3291D"/>
    <w:p w14:paraId="2F12CF79" w14:textId="77777777" w:rsidR="00D533B0" w:rsidRPr="00D533B0" w:rsidRDefault="00D533B0" w:rsidP="00D533B0">
      <w:pPr>
        <w:pStyle w:val="Heading2"/>
      </w:pPr>
      <w:r w:rsidRPr="00D533B0">
        <w:lastRenderedPageBreak/>
        <w:t>Appendix E: Phase 3 (Exponential) - Temporal Decay</w:t>
      </w:r>
    </w:p>
    <w:p w14:paraId="7FAE1192" w14:textId="77777777" w:rsidR="00D533B0" w:rsidRDefault="00D533B0" w:rsidP="00D533B0">
      <w:r>
        <w:t>Exponential decay introduces an aggressive </w:t>
      </w:r>
      <w:r>
        <w:rPr>
          <w:rStyle w:val="katex-mathml"/>
          <w:rFonts w:eastAsiaTheme="majorEastAsia"/>
          <w:color w:val="3B3B3B"/>
          <w:sz w:val="25"/>
          <w:szCs w:val="25"/>
          <w:bdr w:val="none" w:sz="0" w:space="0" w:color="auto" w:frame="1"/>
        </w:rPr>
        <w:t>λ</w:t>
      </w:r>
      <w:r>
        <w:rPr>
          <w:rStyle w:val="mord"/>
          <w:rFonts w:ascii="KaTeX_Math" w:eastAsiaTheme="majorEastAsia" w:hAnsi="KaTeX_Math"/>
          <w:i/>
          <w:iCs/>
          <w:color w:val="3B3B3B"/>
          <w:sz w:val="25"/>
          <w:szCs w:val="25"/>
        </w:rPr>
        <w:t>λ</w:t>
      </w:r>
      <w:r>
        <w:t> parameter that serves as an immediate cryptographic kill-switch against Advanced Persistent Threats (APTs). By forcing the trust score to crash precipitously the moment spatial telemetry verification stops, the system maintains a state of continuous suspicion, mathematically collapsing hijacked sessions before lateral movement can be executed.</w:t>
      </w:r>
    </w:p>
    <w:p w14:paraId="53E50C38" w14:textId="2B7ED8A2" w:rsidR="00D533B0" w:rsidRPr="00D533B0" w:rsidRDefault="00D533B0" w:rsidP="00D533B0">
      <w:pPr>
        <w:pStyle w:val="Heading3"/>
      </w:pPr>
      <w:r w:rsidRPr="00D533B0">
        <w:t>Graphical Outputs</w:t>
      </w:r>
    </w:p>
    <w:p w14:paraId="151295B1" w14:textId="77777777" w:rsidR="00D533B0" w:rsidRDefault="00D533B0" w:rsidP="00D533B0">
      <w:r>
        <w:t>Unlike the linear models, these exponential plots exhibit a volatile concave curve. The trust score plummets the moment the initial session is granted, forcing the user (or hijacker) into a state of immediate re-verification. While secure, the aggressive mathematics render this model practically unusable for standard high-productivity workflows.</w:t>
      </w:r>
    </w:p>
    <w:p w14:paraId="30D2FA02" w14:textId="09ED9E57" w:rsidR="00D533B0" w:rsidRDefault="00D533B0" w:rsidP="00F3291D">
      <w:r w:rsidRPr="00D533B0">
        <w:rPr>
          <w:noProof/>
        </w:rPr>
        <w:drawing>
          <wp:inline distT="0" distB="0" distL="0" distR="0" wp14:anchorId="5FB1E887" wp14:editId="054DB97A">
            <wp:extent cx="2671590" cy="1602954"/>
            <wp:effectExtent l="0" t="0" r="0" b="0"/>
            <wp:docPr id="142022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1832" name=""/>
                    <pic:cNvPicPr/>
                  </pic:nvPicPr>
                  <pic:blipFill>
                    <a:blip r:embed="rId120"/>
                    <a:stretch>
                      <a:fillRect/>
                    </a:stretch>
                  </pic:blipFill>
                  <pic:spPr>
                    <a:xfrm>
                      <a:off x="0" y="0"/>
                      <a:ext cx="2693391" cy="1616035"/>
                    </a:xfrm>
                    <a:prstGeom prst="rect">
                      <a:avLst/>
                    </a:prstGeom>
                  </pic:spPr>
                </pic:pic>
              </a:graphicData>
            </a:graphic>
          </wp:inline>
        </w:drawing>
      </w:r>
      <w:r w:rsidRPr="00D533B0">
        <w:rPr>
          <w:noProof/>
        </w:rPr>
        <w:drawing>
          <wp:inline distT="0" distB="0" distL="0" distR="0" wp14:anchorId="7BE0155E" wp14:editId="6A11D00D">
            <wp:extent cx="2671592" cy="1602955"/>
            <wp:effectExtent l="0" t="0" r="0" b="0"/>
            <wp:docPr id="17855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2881" name=""/>
                    <pic:cNvPicPr/>
                  </pic:nvPicPr>
                  <pic:blipFill>
                    <a:blip r:embed="rId121"/>
                    <a:stretch>
                      <a:fillRect/>
                    </a:stretch>
                  </pic:blipFill>
                  <pic:spPr>
                    <a:xfrm>
                      <a:off x="0" y="0"/>
                      <a:ext cx="2680030" cy="1608018"/>
                    </a:xfrm>
                    <a:prstGeom prst="rect">
                      <a:avLst/>
                    </a:prstGeom>
                  </pic:spPr>
                </pic:pic>
              </a:graphicData>
            </a:graphic>
          </wp:inline>
        </w:drawing>
      </w:r>
    </w:p>
    <w:p w14:paraId="418D4404" w14:textId="6EE0C447" w:rsidR="00D533B0" w:rsidRDefault="00D533B0" w:rsidP="00F3291D">
      <w:r w:rsidRPr="00D533B0">
        <w:rPr>
          <w:noProof/>
        </w:rPr>
        <w:drawing>
          <wp:inline distT="0" distB="0" distL="0" distR="0" wp14:anchorId="602DD5E5" wp14:editId="7C24FD6E">
            <wp:extent cx="2699133" cy="1619480"/>
            <wp:effectExtent l="0" t="0" r="0" b="6350"/>
            <wp:docPr id="49153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3864" name=""/>
                    <pic:cNvPicPr/>
                  </pic:nvPicPr>
                  <pic:blipFill>
                    <a:blip r:embed="rId122"/>
                    <a:stretch>
                      <a:fillRect/>
                    </a:stretch>
                  </pic:blipFill>
                  <pic:spPr>
                    <a:xfrm>
                      <a:off x="0" y="0"/>
                      <a:ext cx="2719544" cy="1631727"/>
                    </a:xfrm>
                    <a:prstGeom prst="rect">
                      <a:avLst/>
                    </a:prstGeom>
                  </pic:spPr>
                </pic:pic>
              </a:graphicData>
            </a:graphic>
          </wp:inline>
        </w:drawing>
      </w:r>
      <w:r w:rsidRPr="00D533B0">
        <w:rPr>
          <w:noProof/>
        </w:rPr>
        <w:drawing>
          <wp:inline distT="0" distB="0" distL="0" distR="0" wp14:anchorId="3FD6DAC5" wp14:editId="20A455DF">
            <wp:extent cx="2754217" cy="1652530"/>
            <wp:effectExtent l="0" t="0" r="1905" b="0"/>
            <wp:docPr id="13127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0031" name=""/>
                    <pic:cNvPicPr/>
                  </pic:nvPicPr>
                  <pic:blipFill>
                    <a:blip r:embed="rId123"/>
                    <a:stretch>
                      <a:fillRect/>
                    </a:stretch>
                  </pic:blipFill>
                  <pic:spPr>
                    <a:xfrm>
                      <a:off x="0" y="0"/>
                      <a:ext cx="2769363" cy="1661617"/>
                    </a:xfrm>
                    <a:prstGeom prst="rect">
                      <a:avLst/>
                    </a:prstGeom>
                  </pic:spPr>
                </pic:pic>
              </a:graphicData>
            </a:graphic>
          </wp:inline>
        </w:drawing>
      </w:r>
    </w:p>
    <w:p w14:paraId="1FDBF0F6" w14:textId="5D9F2537" w:rsidR="00D533B0" w:rsidRDefault="00D533B0" w:rsidP="00F3291D">
      <w:r w:rsidRPr="00D533B0">
        <w:rPr>
          <w:noProof/>
        </w:rPr>
        <w:drawing>
          <wp:inline distT="0" distB="0" distL="0" distR="0" wp14:anchorId="57332BF2" wp14:editId="4373646F">
            <wp:extent cx="2708313" cy="1624988"/>
            <wp:effectExtent l="0" t="0" r="0" b="635"/>
            <wp:docPr id="19486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6429" name=""/>
                    <pic:cNvPicPr/>
                  </pic:nvPicPr>
                  <pic:blipFill>
                    <a:blip r:embed="rId124"/>
                    <a:stretch>
                      <a:fillRect/>
                    </a:stretch>
                  </pic:blipFill>
                  <pic:spPr>
                    <a:xfrm>
                      <a:off x="0" y="0"/>
                      <a:ext cx="2723750" cy="1634250"/>
                    </a:xfrm>
                    <a:prstGeom prst="rect">
                      <a:avLst/>
                    </a:prstGeom>
                  </pic:spPr>
                </pic:pic>
              </a:graphicData>
            </a:graphic>
          </wp:inline>
        </w:drawing>
      </w:r>
      <w:r w:rsidR="00BA2DF8" w:rsidRPr="00BA2DF8">
        <w:rPr>
          <w:noProof/>
        </w:rPr>
        <w:drawing>
          <wp:inline distT="0" distB="0" distL="0" distR="0" wp14:anchorId="303895BA" wp14:editId="79661E23">
            <wp:extent cx="2726675" cy="1636005"/>
            <wp:effectExtent l="0" t="0" r="4445" b="2540"/>
            <wp:docPr id="26671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10447" name=""/>
                    <pic:cNvPicPr/>
                  </pic:nvPicPr>
                  <pic:blipFill>
                    <a:blip r:embed="rId125"/>
                    <a:stretch>
                      <a:fillRect/>
                    </a:stretch>
                  </pic:blipFill>
                  <pic:spPr>
                    <a:xfrm>
                      <a:off x="0" y="0"/>
                      <a:ext cx="2734136" cy="1640481"/>
                    </a:xfrm>
                    <a:prstGeom prst="rect">
                      <a:avLst/>
                    </a:prstGeom>
                  </pic:spPr>
                </pic:pic>
              </a:graphicData>
            </a:graphic>
          </wp:inline>
        </w:drawing>
      </w:r>
    </w:p>
    <w:p w14:paraId="317B8FD2" w14:textId="77777777" w:rsidR="00BA2DF8" w:rsidRDefault="00BA2DF8" w:rsidP="00F3291D"/>
    <w:p w14:paraId="2EC8596B" w14:textId="77777777" w:rsidR="00BA2DF8" w:rsidRPr="00BA2DF8" w:rsidRDefault="00BA2DF8" w:rsidP="00BC2314">
      <w:pPr>
        <w:pStyle w:val="Heading2"/>
        <w:numPr>
          <w:ilvl w:val="1"/>
          <w:numId w:val="49"/>
        </w:numPr>
      </w:pPr>
      <w:r w:rsidRPr="00BA2DF8">
        <w:lastRenderedPageBreak/>
        <w:t>Appendix F: Phase 4 - The Ensemble Trust Model</w:t>
      </w:r>
    </w:p>
    <w:p w14:paraId="571B30BE" w14:textId="77777777" w:rsidR="00BA2DF8" w:rsidRDefault="00BA2DF8" w:rsidP="00BA2DF8">
      <w:r>
        <w:t>The Ensemble model resolves the operational turbulence of strict exponential decay by hybridizing instant cryptographic "Freshness" with a rolling window of behavioral "Inertia". This sophisticated architecture successfully absorbs minor environmental jitters (maintaining the session) while ensuring that a fundamental shift in user behavior still results in a rapid algorithmic denial.</w:t>
      </w:r>
    </w:p>
    <w:p w14:paraId="4929BED1" w14:textId="77777777" w:rsidR="00BA2DF8" w:rsidRPr="00BA2DF8" w:rsidRDefault="00BA2DF8" w:rsidP="00BA2DF8">
      <w:pPr>
        <w:pStyle w:val="Heading3"/>
      </w:pPr>
      <w:r w:rsidRPr="00BA2DF8">
        <w:t>F.1 Sample Output Data</w:t>
      </w:r>
    </w:p>
    <w:p w14:paraId="618A30F0" w14:textId="77777777" w:rsidR="00BA2DF8" w:rsidRDefault="00BA2DF8" w:rsidP="00BA2DF8">
      <w:r>
        <w:rPr>
          <w:rStyle w:val="Strong"/>
          <w:rFonts w:ascii="Segoe UI" w:eastAsiaTheme="majorEastAsia" w:hAnsi="Segoe UI" w:cs="Segoe UI"/>
          <w:color w:val="3B3B3B"/>
          <w:sz w:val="21"/>
          <w:szCs w:val="21"/>
        </w:rPr>
        <w:t>Remote VPN Snippet (The Hybridization):</w:t>
      </w:r>
      <w:r>
        <w:t> Here we see the transition in real-time. At </w:t>
      </w:r>
      <w:r>
        <w:rPr>
          <w:rStyle w:val="katex-mathml"/>
          <w:rFonts w:eastAsiaTheme="majorEastAsia"/>
          <w:color w:val="3B3B3B"/>
          <w:sz w:val="25"/>
          <w:szCs w:val="25"/>
          <w:bdr w:val="none" w:sz="0" w:space="0" w:color="auto" w:frame="1"/>
        </w:rPr>
        <w:t>T=0</w:t>
      </w:r>
      <w:r>
        <w:rPr>
          <w:rStyle w:val="mord"/>
          <w:rFonts w:ascii="KaTeX_Math" w:eastAsiaTheme="majorEastAsia" w:hAnsi="KaTeX_Math"/>
          <w:i/>
          <w:iCs/>
          <w:color w:val="3B3B3B"/>
          <w:sz w:val="25"/>
          <w:szCs w:val="25"/>
        </w:rPr>
        <w:t>T</w:t>
      </w:r>
      <w:r>
        <w:rPr>
          <w:rStyle w:val="mrel"/>
          <w:rFonts w:eastAsiaTheme="majorEastAsia"/>
          <w:color w:val="3B3B3B"/>
          <w:sz w:val="25"/>
          <w:szCs w:val="25"/>
        </w:rPr>
        <w:t>=</w:t>
      </w:r>
      <w:r>
        <w:rPr>
          <w:rStyle w:val="mord"/>
          <w:rFonts w:eastAsiaTheme="majorEastAsia"/>
          <w:color w:val="3B3B3B"/>
          <w:sz w:val="25"/>
          <w:szCs w:val="25"/>
        </w:rPr>
        <w:t>0</w:t>
      </w:r>
      <w:r>
        <w:t>, the session relies entirely on cryptographic Freshness (</w:t>
      </w:r>
      <w:r>
        <w:rPr>
          <w:rStyle w:val="katex-mathml"/>
          <w:rFonts w:eastAsiaTheme="majorEastAsia"/>
          <w:color w:val="3B3B3B"/>
          <w:sz w:val="25"/>
          <w:szCs w:val="25"/>
          <w:bdr w:val="none" w:sz="0" w:space="0" w:color="auto" w:frame="1"/>
        </w:rPr>
        <w:t>0.787</w:t>
      </w:r>
      <w:r>
        <w:rPr>
          <w:rStyle w:val="mord"/>
          <w:rFonts w:eastAsiaTheme="majorEastAsia"/>
          <w:color w:val="3B3B3B"/>
          <w:sz w:val="25"/>
          <w:szCs w:val="25"/>
        </w:rPr>
        <w:t>0.787</w:t>
      </w:r>
      <w:r>
        <w:t>). By </w:t>
      </w:r>
      <w:r>
        <w:rPr>
          <w:rStyle w:val="katex-mathml"/>
          <w:rFonts w:eastAsiaTheme="majorEastAsia"/>
          <w:color w:val="3B3B3B"/>
          <w:sz w:val="25"/>
          <w:szCs w:val="25"/>
          <w:bdr w:val="none" w:sz="0" w:space="0" w:color="auto" w:frame="1"/>
        </w:rPr>
        <w:t>T=29</w:t>
      </w:r>
      <w:r>
        <w:rPr>
          <w:rStyle w:val="mord"/>
          <w:rFonts w:ascii="KaTeX_Math" w:eastAsiaTheme="majorEastAsia" w:hAnsi="KaTeX_Math"/>
          <w:i/>
          <w:iCs/>
          <w:color w:val="3B3B3B"/>
          <w:sz w:val="25"/>
          <w:szCs w:val="25"/>
        </w:rPr>
        <w:t>T</w:t>
      </w:r>
      <w:r>
        <w:rPr>
          <w:rStyle w:val="mrel"/>
          <w:rFonts w:eastAsiaTheme="majorEastAsia"/>
          <w:color w:val="3B3B3B"/>
          <w:sz w:val="25"/>
          <w:szCs w:val="25"/>
        </w:rPr>
        <w:t>=</w:t>
      </w:r>
      <w:r>
        <w:rPr>
          <w:rStyle w:val="mord"/>
          <w:rFonts w:eastAsiaTheme="majorEastAsia"/>
          <w:color w:val="3B3B3B"/>
          <w:sz w:val="25"/>
          <w:szCs w:val="25"/>
        </w:rPr>
        <w:t>29</w:t>
      </w:r>
      <w:r>
        <w:t>, Freshness has decayed exponentially (</w:t>
      </w:r>
      <w:r>
        <w:rPr>
          <w:rStyle w:val="katex-mathml"/>
          <w:rFonts w:eastAsiaTheme="majorEastAsia"/>
          <w:color w:val="3B3B3B"/>
          <w:sz w:val="25"/>
          <w:szCs w:val="25"/>
          <w:bdr w:val="none" w:sz="0" w:space="0" w:color="auto" w:frame="1"/>
        </w:rPr>
        <w:t>0.043</w:t>
      </w:r>
      <w:r>
        <w:rPr>
          <w:rStyle w:val="mord"/>
          <w:rFonts w:eastAsiaTheme="majorEastAsia"/>
          <w:color w:val="3B3B3B"/>
          <w:sz w:val="25"/>
          <w:szCs w:val="25"/>
        </w:rPr>
        <w:t>0.043</w:t>
      </w:r>
      <w:r>
        <w:t>), but the user's Behavioral Inertia has successfully scaled (</w:t>
      </w:r>
      <w:r>
        <w:rPr>
          <w:rStyle w:val="katex-mathml"/>
          <w:rFonts w:eastAsiaTheme="majorEastAsia"/>
          <w:color w:val="3B3B3B"/>
          <w:sz w:val="25"/>
          <w:szCs w:val="25"/>
          <w:bdr w:val="none" w:sz="0" w:space="0" w:color="auto" w:frame="1"/>
        </w:rPr>
        <w:t>0.739</w:t>
      </w:r>
      <w:r>
        <w:rPr>
          <w:rStyle w:val="mord"/>
          <w:rFonts w:eastAsiaTheme="majorEastAsia"/>
          <w:color w:val="3B3B3B"/>
          <w:sz w:val="25"/>
          <w:szCs w:val="25"/>
        </w:rPr>
        <w:t>0.739</w:t>
      </w:r>
      <w:r>
        <w:t>) to maintain a stable, highly-trusted session (</w:t>
      </w:r>
      <w:r>
        <w:rPr>
          <w:rStyle w:val="katex-mathml"/>
          <w:rFonts w:eastAsiaTheme="majorEastAsia"/>
          <w:color w:val="3B3B3B"/>
          <w:sz w:val="25"/>
          <w:szCs w:val="25"/>
          <w:bdr w:val="none" w:sz="0" w:space="0" w:color="auto" w:frame="1"/>
        </w:rPr>
        <w:t>0.782</w:t>
      </w:r>
      <w:r>
        <w:rPr>
          <w:rStyle w:val="mord"/>
          <w:rFonts w:eastAsiaTheme="majorEastAsia"/>
          <w:color w:val="3B3B3B"/>
          <w:sz w:val="25"/>
          <w:szCs w:val="25"/>
        </w:rPr>
        <w:t>0.782</w:t>
      </w:r>
      <w:r>
        <w:t>).</w:t>
      </w:r>
    </w:p>
    <w:p w14:paraId="0D845F4D" w14:textId="77777777" w:rsidR="00BA2DF8" w:rsidRDefault="00BA2DF8" w:rsidP="00BA2DF8"/>
    <w:p w14:paraId="392D5ED5" w14:textId="1119851A" w:rsidR="00BA2DF8" w:rsidRDefault="00CD05BC" w:rsidP="00F3291D">
      <w:r w:rsidRPr="00CD05BC">
        <w:rPr>
          <w:noProof/>
        </w:rPr>
        <w:drawing>
          <wp:inline distT="0" distB="0" distL="0" distR="0" wp14:anchorId="1B13DFE2" wp14:editId="6480A5BC">
            <wp:extent cx="5499100" cy="863600"/>
            <wp:effectExtent l="0" t="0" r="0" b="0"/>
            <wp:docPr id="11464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88076" name=""/>
                    <pic:cNvPicPr/>
                  </pic:nvPicPr>
                  <pic:blipFill>
                    <a:blip r:embed="rId126"/>
                    <a:stretch>
                      <a:fillRect/>
                    </a:stretch>
                  </pic:blipFill>
                  <pic:spPr>
                    <a:xfrm>
                      <a:off x="0" y="0"/>
                      <a:ext cx="5499100" cy="863600"/>
                    </a:xfrm>
                    <a:prstGeom prst="rect">
                      <a:avLst/>
                    </a:prstGeom>
                  </pic:spPr>
                </pic:pic>
              </a:graphicData>
            </a:graphic>
          </wp:inline>
        </w:drawing>
      </w:r>
    </w:p>
    <w:p w14:paraId="0FE3320B" w14:textId="77777777" w:rsidR="00CD05BC" w:rsidRDefault="00CD05BC" w:rsidP="00F3291D"/>
    <w:p w14:paraId="1375CF07" w14:textId="77777777" w:rsidR="00CD05BC" w:rsidRDefault="00CD05BC" w:rsidP="00F3291D"/>
    <w:p w14:paraId="69A113E0" w14:textId="77777777" w:rsidR="00DD471D" w:rsidRDefault="00DD471D" w:rsidP="00F3291D"/>
    <w:p w14:paraId="5FC3AB18" w14:textId="77777777" w:rsidR="00DD471D" w:rsidRPr="00DD471D" w:rsidRDefault="00DD471D" w:rsidP="00DD471D">
      <w:r w:rsidRPr="00DD471D">
        <w:rPr>
          <w:b/>
          <w:bCs/>
        </w:rPr>
        <w:t>Compromised Snippet:</w:t>
      </w:r>
      <w:r w:rsidRPr="00DD471D">
        <w:t> The model proves its lethality. Because the initial Instant Trust was terrible (0.2260.226), it failed to build any significant Inertia weight (0.2790.279). The final Ensemble score stabilizes far below the access threshold (0.2980.298), locking the attacker out permanently.</w:t>
      </w:r>
    </w:p>
    <w:p w14:paraId="7087A749" w14:textId="77777777" w:rsidR="00DD471D" w:rsidRDefault="00DD471D" w:rsidP="00DD471D"/>
    <w:p w14:paraId="5A8A9621" w14:textId="770365F7" w:rsidR="003324F1" w:rsidRDefault="003324F1" w:rsidP="00DD471D">
      <w:r w:rsidRPr="003324F1">
        <w:rPr>
          <w:noProof/>
        </w:rPr>
        <w:drawing>
          <wp:inline distT="0" distB="0" distL="0" distR="0" wp14:anchorId="586BB9E0" wp14:editId="37C6BE09">
            <wp:extent cx="5359400" cy="838200"/>
            <wp:effectExtent l="0" t="0" r="0" b="0"/>
            <wp:docPr id="109354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8667" name=""/>
                    <pic:cNvPicPr/>
                  </pic:nvPicPr>
                  <pic:blipFill>
                    <a:blip r:embed="rId127"/>
                    <a:stretch>
                      <a:fillRect/>
                    </a:stretch>
                  </pic:blipFill>
                  <pic:spPr>
                    <a:xfrm>
                      <a:off x="0" y="0"/>
                      <a:ext cx="5359400" cy="838200"/>
                    </a:xfrm>
                    <a:prstGeom prst="rect">
                      <a:avLst/>
                    </a:prstGeom>
                  </pic:spPr>
                </pic:pic>
              </a:graphicData>
            </a:graphic>
          </wp:inline>
        </w:drawing>
      </w:r>
    </w:p>
    <w:p w14:paraId="5292938A" w14:textId="77777777" w:rsidR="003324F1" w:rsidRDefault="003324F1" w:rsidP="00DD471D"/>
    <w:p w14:paraId="31E8395A" w14:textId="77777777" w:rsidR="003324F1" w:rsidRPr="003324F1" w:rsidRDefault="003324F1" w:rsidP="003324F1">
      <w:pPr>
        <w:pStyle w:val="Heading3"/>
      </w:pPr>
      <w:r w:rsidRPr="003324F1">
        <w:t>F.2 Graphical Outputs</w:t>
      </w:r>
    </w:p>
    <w:p w14:paraId="34ED0E3C" w14:textId="77777777" w:rsidR="003324F1" w:rsidRDefault="003324F1" w:rsidP="003324F1">
      <w:r>
        <w:t xml:space="preserve">These final output graphs represent the optimal Zero Trust state. The chaotic oscillations seen in the Exponential model are dampened, resulting in clean, reliable trust thresholds that </w:t>
      </w:r>
      <w:r>
        <w:lastRenderedPageBreak/>
        <w:t>maximize operational continuity while inherently blocking access vectors that lack established historical inertia.</w:t>
      </w:r>
    </w:p>
    <w:p w14:paraId="6132CFE9" w14:textId="77777777" w:rsidR="003324F1" w:rsidRDefault="003324F1" w:rsidP="003324F1"/>
    <w:p w14:paraId="5BFAABA9" w14:textId="70EB55E9" w:rsidR="003324F1" w:rsidRDefault="003324F1" w:rsidP="003324F1">
      <w:r w:rsidRPr="003324F1">
        <w:rPr>
          <w:noProof/>
        </w:rPr>
        <w:drawing>
          <wp:inline distT="0" distB="0" distL="0" distR="0" wp14:anchorId="29E23628" wp14:editId="7ADBC58F">
            <wp:extent cx="2870068" cy="1816200"/>
            <wp:effectExtent l="0" t="0" r="635" b="0"/>
            <wp:docPr id="17287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2187" name=""/>
                    <pic:cNvPicPr/>
                  </pic:nvPicPr>
                  <pic:blipFill rotWithShape="1">
                    <a:blip r:embed="rId128"/>
                    <a:srcRect l="6340" t="6692" r="8498" b="3489"/>
                    <a:stretch/>
                  </pic:blipFill>
                  <pic:spPr bwMode="auto">
                    <a:xfrm>
                      <a:off x="0" y="0"/>
                      <a:ext cx="2931268" cy="1854928"/>
                    </a:xfrm>
                    <a:prstGeom prst="rect">
                      <a:avLst/>
                    </a:prstGeom>
                    <a:ln>
                      <a:noFill/>
                    </a:ln>
                    <a:extLst>
                      <a:ext uri="{53640926-AAD7-44D8-BBD7-CCE9431645EC}">
                        <a14:shadowObscured xmlns:a14="http://schemas.microsoft.com/office/drawing/2010/main"/>
                      </a:ext>
                    </a:extLst>
                  </pic:spPr>
                </pic:pic>
              </a:graphicData>
            </a:graphic>
          </wp:inline>
        </w:drawing>
      </w:r>
      <w:r w:rsidRPr="003324F1">
        <w:rPr>
          <w:noProof/>
        </w:rPr>
        <w:drawing>
          <wp:inline distT="0" distB="0" distL="0" distR="0" wp14:anchorId="0F4BBBAA" wp14:editId="22B57976">
            <wp:extent cx="2798285" cy="1813527"/>
            <wp:effectExtent l="0" t="0" r="0" b="3175"/>
            <wp:docPr id="3532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66980" name=""/>
                    <pic:cNvPicPr/>
                  </pic:nvPicPr>
                  <pic:blipFill rotWithShape="1">
                    <a:blip r:embed="rId129"/>
                    <a:srcRect l="6966" t="6486" r="9260" b="3024"/>
                    <a:stretch/>
                  </pic:blipFill>
                  <pic:spPr bwMode="auto">
                    <a:xfrm>
                      <a:off x="0" y="0"/>
                      <a:ext cx="2836459" cy="1838267"/>
                    </a:xfrm>
                    <a:prstGeom prst="rect">
                      <a:avLst/>
                    </a:prstGeom>
                    <a:ln>
                      <a:noFill/>
                    </a:ln>
                    <a:extLst>
                      <a:ext uri="{53640926-AAD7-44D8-BBD7-CCE9431645EC}">
                        <a14:shadowObscured xmlns:a14="http://schemas.microsoft.com/office/drawing/2010/main"/>
                      </a:ext>
                    </a:extLst>
                  </pic:spPr>
                </pic:pic>
              </a:graphicData>
            </a:graphic>
          </wp:inline>
        </w:drawing>
      </w:r>
    </w:p>
    <w:p w14:paraId="21B5958C" w14:textId="77777777" w:rsidR="003324F1" w:rsidRDefault="003324F1" w:rsidP="003324F1"/>
    <w:p w14:paraId="2B5A7E46" w14:textId="4D4F7574" w:rsidR="003324F1" w:rsidRDefault="003324F1" w:rsidP="003324F1">
      <w:r w:rsidRPr="003324F1">
        <w:rPr>
          <w:noProof/>
        </w:rPr>
        <w:drawing>
          <wp:inline distT="0" distB="0" distL="0" distR="0" wp14:anchorId="2E51A072" wp14:editId="7B129FF7">
            <wp:extent cx="2781758" cy="1669055"/>
            <wp:effectExtent l="0" t="0" r="0" b="0"/>
            <wp:docPr id="7393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74935" name=""/>
                    <pic:cNvPicPr/>
                  </pic:nvPicPr>
                  <pic:blipFill>
                    <a:blip r:embed="rId130"/>
                    <a:stretch>
                      <a:fillRect/>
                    </a:stretch>
                  </pic:blipFill>
                  <pic:spPr>
                    <a:xfrm>
                      <a:off x="0" y="0"/>
                      <a:ext cx="2796394" cy="1677837"/>
                    </a:xfrm>
                    <a:prstGeom prst="rect">
                      <a:avLst/>
                    </a:prstGeom>
                  </pic:spPr>
                </pic:pic>
              </a:graphicData>
            </a:graphic>
          </wp:inline>
        </w:drawing>
      </w:r>
      <w:r w:rsidRPr="003324F1">
        <w:rPr>
          <w:noProof/>
        </w:rPr>
        <w:drawing>
          <wp:inline distT="0" distB="0" distL="0" distR="0" wp14:anchorId="7C59D1F5" wp14:editId="4FE6645E">
            <wp:extent cx="2919470" cy="1751682"/>
            <wp:effectExtent l="0" t="0" r="1905" b="1270"/>
            <wp:docPr id="167673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36880" name=""/>
                    <pic:cNvPicPr/>
                  </pic:nvPicPr>
                  <pic:blipFill>
                    <a:blip r:embed="rId131"/>
                    <a:stretch>
                      <a:fillRect/>
                    </a:stretch>
                  </pic:blipFill>
                  <pic:spPr>
                    <a:xfrm>
                      <a:off x="0" y="0"/>
                      <a:ext cx="2940293" cy="1764176"/>
                    </a:xfrm>
                    <a:prstGeom prst="rect">
                      <a:avLst/>
                    </a:prstGeom>
                  </pic:spPr>
                </pic:pic>
              </a:graphicData>
            </a:graphic>
          </wp:inline>
        </w:drawing>
      </w:r>
    </w:p>
    <w:p w14:paraId="6586D78D" w14:textId="19F34C62" w:rsidR="003324F1" w:rsidRDefault="003324F1" w:rsidP="003324F1">
      <w:r w:rsidRPr="003324F1">
        <w:rPr>
          <w:noProof/>
        </w:rPr>
        <w:drawing>
          <wp:inline distT="0" distB="0" distL="0" distR="0" wp14:anchorId="011B9A65" wp14:editId="55EB1D0B">
            <wp:extent cx="2836843" cy="1702106"/>
            <wp:effectExtent l="0" t="0" r="0" b="0"/>
            <wp:docPr id="41212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26930" name=""/>
                    <pic:cNvPicPr/>
                  </pic:nvPicPr>
                  <pic:blipFill>
                    <a:blip r:embed="rId132"/>
                    <a:stretch>
                      <a:fillRect/>
                    </a:stretch>
                  </pic:blipFill>
                  <pic:spPr>
                    <a:xfrm>
                      <a:off x="0" y="0"/>
                      <a:ext cx="2864000" cy="1718400"/>
                    </a:xfrm>
                    <a:prstGeom prst="rect">
                      <a:avLst/>
                    </a:prstGeom>
                  </pic:spPr>
                </pic:pic>
              </a:graphicData>
            </a:graphic>
          </wp:inline>
        </w:drawing>
      </w:r>
      <w:r w:rsidRPr="003324F1">
        <w:rPr>
          <w:noProof/>
        </w:rPr>
        <w:drawing>
          <wp:inline distT="0" distB="0" distL="0" distR="0" wp14:anchorId="25C61BA0" wp14:editId="09DA783F">
            <wp:extent cx="2528371" cy="1517023"/>
            <wp:effectExtent l="0" t="0" r="0" b="0"/>
            <wp:docPr id="170310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01197" name=""/>
                    <pic:cNvPicPr/>
                  </pic:nvPicPr>
                  <pic:blipFill>
                    <a:blip r:embed="rId133"/>
                    <a:stretch>
                      <a:fillRect/>
                    </a:stretch>
                  </pic:blipFill>
                  <pic:spPr>
                    <a:xfrm>
                      <a:off x="0" y="0"/>
                      <a:ext cx="2545738" cy="1527443"/>
                    </a:xfrm>
                    <a:prstGeom prst="rect">
                      <a:avLst/>
                    </a:prstGeom>
                  </pic:spPr>
                </pic:pic>
              </a:graphicData>
            </a:graphic>
          </wp:inline>
        </w:drawing>
      </w:r>
    </w:p>
    <w:p w14:paraId="0547D3CA" w14:textId="77777777" w:rsidR="003324F1" w:rsidRDefault="003324F1" w:rsidP="003324F1">
      <w:pPr>
        <w:rPr>
          <w:rFonts w:ascii="Segoe UI" w:hAnsi="Segoe UI" w:cs="Segoe UI"/>
          <w:color w:val="3B3B3B"/>
          <w:sz w:val="21"/>
          <w:szCs w:val="21"/>
        </w:rPr>
      </w:pPr>
    </w:p>
    <w:p w14:paraId="2C621176" w14:textId="77777777" w:rsidR="003324F1" w:rsidRPr="00DD471D" w:rsidRDefault="003324F1" w:rsidP="003324F1"/>
    <w:p w14:paraId="2F469F1D" w14:textId="77777777" w:rsidR="009F6E9F" w:rsidRPr="009F6E9F" w:rsidRDefault="009F6E9F" w:rsidP="00BC2314">
      <w:pPr>
        <w:pStyle w:val="Heading2"/>
        <w:numPr>
          <w:ilvl w:val="1"/>
          <w:numId w:val="50"/>
        </w:numPr>
      </w:pPr>
      <w:r w:rsidRPr="009F6E9F">
        <w:t>Appendix G: Trust Domain Metrics</w:t>
      </w:r>
    </w:p>
    <w:p w14:paraId="4352EB2F" w14:textId="77777777" w:rsidR="009F6E9F" w:rsidRDefault="009F6E9F" w:rsidP="009F6E9F">
      <w:r>
        <w:t>The following table formalizes the mathematical equations utilized by the Dempster-Shafer combination engine to calculate the individual domain trust values (</w:t>
      </w:r>
      <w:r>
        <w:rPr>
          <w:rStyle w:val="katex-mathml"/>
          <w:rFonts w:eastAsiaTheme="majorEastAsia"/>
          <w:color w:val="3B3B3B"/>
          <w:sz w:val="25"/>
          <w:szCs w:val="25"/>
          <w:bdr w:val="none" w:sz="0" w:space="0" w:color="auto" w:frame="1"/>
        </w:rPr>
        <w:t>TDi</w:t>
      </w:r>
      <w:r>
        <w:rPr>
          <w:rStyle w:val="mord"/>
          <w:rFonts w:ascii="KaTeX_Math" w:eastAsiaTheme="majorEastAsia" w:hAnsi="KaTeX_Math"/>
          <w:i/>
          <w:iCs/>
          <w:color w:val="3B3B3B"/>
          <w:sz w:val="25"/>
          <w:szCs w:val="25"/>
        </w:rPr>
        <w:t>T</w:t>
      </w:r>
      <w:r>
        <w:rPr>
          <w:rStyle w:val="mord"/>
          <w:rFonts w:ascii="KaTeX_Math" w:eastAsiaTheme="majorEastAsia" w:hAnsi="KaTeX_Math"/>
          <w:i/>
          <w:iCs/>
          <w:color w:val="3B3B3B"/>
          <w:sz w:val="18"/>
          <w:szCs w:val="18"/>
        </w:rPr>
        <w:t>D</w:t>
      </w:r>
      <w:r>
        <w:rPr>
          <w:rStyle w:val="mord"/>
          <w:rFonts w:ascii="KaTeX_Math" w:eastAsiaTheme="majorEastAsia" w:hAnsi="KaTeX_Math"/>
          <w:i/>
          <w:iCs/>
          <w:color w:val="3B3B3B"/>
          <w:sz w:val="13"/>
          <w:szCs w:val="13"/>
        </w:rPr>
        <w:t>i</w:t>
      </w:r>
      <w:r>
        <w:rPr>
          <w:rStyle w:val="vlist-s"/>
          <w:color w:val="3B3B3B"/>
          <w:sz w:val="2"/>
          <w:szCs w:val="2"/>
        </w:rPr>
        <w:t>​​</w:t>
      </w:r>
      <w:r>
        <w:t>) from their underlying aggregated metrics (</w:t>
      </w:r>
      <w:r>
        <w:rPr>
          <w:rStyle w:val="katex-mathml"/>
          <w:rFonts w:eastAsiaTheme="majorEastAsia"/>
          <w:color w:val="3B3B3B"/>
          <w:sz w:val="25"/>
          <w:szCs w:val="25"/>
          <w:bdr w:val="none" w:sz="0" w:space="0" w:color="auto" w:frame="1"/>
        </w:rPr>
        <w:t>Mi,j</w:t>
      </w:r>
      <w:r>
        <w:rPr>
          <w:rStyle w:val="mord"/>
          <w:rFonts w:ascii="KaTeX_Math" w:eastAsiaTheme="majorEastAsia" w:hAnsi="KaTeX_Math"/>
          <w:i/>
          <w:iCs/>
          <w:color w:val="3B3B3B"/>
          <w:sz w:val="25"/>
          <w:szCs w:val="25"/>
        </w:rPr>
        <w:t>M</w:t>
      </w:r>
      <w:r>
        <w:rPr>
          <w:rStyle w:val="mord"/>
          <w:rFonts w:ascii="KaTeX_Math" w:eastAsiaTheme="majorEastAsia" w:hAnsi="KaTeX_Math"/>
          <w:i/>
          <w:iCs/>
          <w:color w:val="3B3B3B"/>
          <w:sz w:val="18"/>
          <w:szCs w:val="18"/>
        </w:rPr>
        <w:t>i</w:t>
      </w:r>
      <w:r>
        <w:rPr>
          <w:rStyle w:val="mpunct"/>
          <w:color w:val="3B3B3B"/>
          <w:sz w:val="18"/>
          <w:szCs w:val="18"/>
        </w:rPr>
        <w:t>,</w:t>
      </w:r>
      <w:r>
        <w:rPr>
          <w:rStyle w:val="mord"/>
          <w:rFonts w:ascii="KaTeX_Math" w:eastAsiaTheme="majorEastAsia" w:hAnsi="KaTeX_Math"/>
          <w:i/>
          <w:iCs/>
          <w:color w:val="3B3B3B"/>
          <w:sz w:val="18"/>
          <w:szCs w:val="18"/>
        </w:rPr>
        <w:t>j</w:t>
      </w:r>
      <w:r>
        <w:rPr>
          <w:rStyle w:val="vlist-s"/>
          <w:color w:val="3B3B3B"/>
          <w:sz w:val="2"/>
          <w:szCs w:val="2"/>
        </w:rPr>
        <w:t>​</w:t>
      </w:r>
      <w:r>
        <w:t>).</w:t>
      </w:r>
    </w:p>
    <w:p w14:paraId="6AD94588" w14:textId="77777777" w:rsidR="00DD471D" w:rsidRDefault="00DD471D" w:rsidP="003324F1"/>
    <w:p w14:paraId="78380022" w14:textId="62C216E7" w:rsidR="00AB79BD" w:rsidRPr="00AB79BD" w:rsidRDefault="008E578C" w:rsidP="00AB79BD">
      <w:r w:rsidRPr="008E578C">
        <w:rPr>
          <w:noProof/>
        </w:rPr>
        <w:lastRenderedPageBreak/>
        <w:drawing>
          <wp:inline distT="0" distB="0" distL="0" distR="0" wp14:anchorId="4AF58844" wp14:editId="0B53D37E">
            <wp:extent cx="4335137" cy="2452199"/>
            <wp:effectExtent l="12700" t="12700" r="8890" b="12065"/>
            <wp:docPr id="3688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30023" name=""/>
                    <pic:cNvPicPr/>
                  </pic:nvPicPr>
                  <pic:blipFill>
                    <a:blip r:embed="rId134"/>
                    <a:stretch>
                      <a:fillRect/>
                    </a:stretch>
                  </pic:blipFill>
                  <pic:spPr>
                    <a:xfrm>
                      <a:off x="0" y="0"/>
                      <a:ext cx="4346422" cy="2458582"/>
                    </a:xfrm>
                    <a:prstGeom prst="rect">
                      <a:avLst/>
                    </a:prstGeom>
                    <a:ln>
                      <a:solidFill>
                        <a:schemeClr val="bg1">
                          <a:lumMod val="75000"/>
                        </a:schemeClr>
                      </a:solidFill>
                    </a:ln>
                  </pic:spPr>
                </pic:pic>
              </a:graphicData>
            </a:graphic>
          </wp:inline>
        </w:drawing>
      </w:r>
    </w:p>
    <w:tbl>
      <w:tblPr>
        <w:tblStyle w:val="TableGrid"/>
        <w:tblW w:type="auto" w:w="0"/>
        <w:jc w:val="center"/>
        <w:tblLook w:firstColumn="1" w:firstRow="1" w:lastColumn="0" w:lastRow="0" w:noHBand="0" w:noVBand="1" w:val="04A0"/>
      </w:tblPr>
      <w:tblGrid>
        <w:gridCol w:w="3007"/>
        <w:gridCol w:w="3007"/>
        <w:gridCol w:w="3007"/>
      </w:tblGrid>
      <w:tr>
        <w:tc>
          <w:tcPr>
            <w:tcW w:type="dxa" w:w="1701"/>
          </w:tcPr>
          <w:p>
            <w:pPr>
              <w:jc w:val="center"/>
            </w:pPr>
            <w:r>
              <w:rPr>
                <w:rFonts w:ascii="Times New Roman" w:hAnsi="Times New Roman"/>
                <w:b/>
                <w:sz w:val="20"/>
              </w:rPr>
              <w:t>Domain</w:t>
            </w:r>
          </w:p>
        </w:tc>
        <w:tc>
          <w:tcPr>
            <w:tcW w:type="dxa" w:w="2268"/>
          </w:tcPr>
          <w:p>
            <w:pPr>
              <w:jc w:val="center"/>
            </w:pPr>
            <w:r>
              <w:rPr>
                <w:rFonts w:ascii="Times New Roman" w:hAnsi="Times New Roman"/>
                <w:b/>
                <w:sz w:val="20"/>
              </w:rPr>
              <w:t>Metric</w:t>
            </w:r>
          </w:p>
        </w:tc>
        <w:tc>
          <w:tcPr>
            <w:tcW w:type="dxa" w:w="4535"/>
          </w:tcPr>
          <w:p>
            <w:pPr>
              <w:jc w:val="center"/>
            </w:pPr>
            <w:r>
              <w:rPr>
                <w:rFonts w:ascii="Times New Roman" w:hAnsi="Times New Roman"/>
                <w:b/>
                <w:sz w:val="20"/>
              </w:rPr>
              <w:t>Equation</w:t>
            </w:r>
          </w:p>
        </w:tc>
      </w:tr>
      <w:tr>
        <w:tc>
          <w:tcPr>
            <w:tcW w:type="dxa" w:w="1701"/>
          </w:tcPr>
          <w:p>
            <w:r>
              <w:rPr>
                <w:rFonts w:ascii="Times New Roman" w:hAnsi="Times New Roman"/>
                <w:sz w:val="20"/>
              </w:rPr>
              <w:t>Data</w:t>
            </w:r>
          </w:p>
        </w:tc>
        <w:tc>
          <w:tcPr>
            <w:tcW w:type="dxa" w:w="2268"/>
          </w:tcPr>
          <w:p>
            <w:r>
              <w:rPr>
                <w:rFonts w:ascii="Times New Roman" w:hAnsi="Times New Roman"/>
                <w:sz w:val="20"/>
              </w:rPr>
              <w:t>Integrity</w:t>
            </w:r>
          </w:p>
        </w:tc>
        <w:tc>
          <w:tcPr>
            <w:tcW w:type="dxa" w:w="4535"/>
          </w:tcPr>
          <w:p>
            <m:oMathPara>
              <m:oMath>
                <m:r>
                  <m:t xml:space="preserve">I = 1 − </m:t>
                </m:r>
                <m:f>
                  <m:fPr>
                    <m:type m:val="bar"/>
                  </m:fPr>
                  <m:num>
                    <m:r>
                      <m:rPr>
                        <m:sty m:val="p"/>
                      </m:rPr>
                      <m:t xml:space="preserve">anomalies</m:t>
                    </m:r>
                  </m:num>
                  <m:den>
                    <m:r>
                      <m:rPr>
                        <m:sty m:val="p"/>
                      </m:rPr>
                      <m:t xml:space="preserve">total checks</m:t>
                    </m:r>
                  </m:den>
                </m:f>
              </m:oMath>
            </m:oMathPara>
          </w:p>
        </w:tc>
      </w:tr>
      <w:tr>
        <w:tc>
          <w:tcPr>
            <w:tcW w:type="dxa" w:w="1701"/>
          </w:tcPr>
          <w:p>
            <w:r>
              <w:rPr>
                <w:rFonts w:ascii="Times New Roman" w:hAnsi="Times New Roman"/>
                <w:sz w:val="20"/>
              </w:rPr>
              <w:t>Data</w:t>
            </w:r>
          </w:p>
        </w:tc>
        <w:tc>
          <w:tcPr>
            <w:tcW w:type="dxa" w:w="2268"/>
          </w:tcPr>
          <w:p>
            <w:r>
              <w:rPr>
                <w:rFonts w:ascii="Times New Roman" w:hAnsi="Times New Roman"/>
                <w:sz w:val="20"/>
              </w:rPr>
              <w:t>Freshness</w:t>
            </w:r>
          </w:p>
        </w:tc>
        <w:tc>
          <w:tcPr>
            <w:tcW w:type="dxa" w:w="4535"/>
          </w:tcPr>
          <w:p>
            <m:oMathPara>
              <m:oMath>
                <m:r>
                  <m:t xml:space="preserve">F = </m:t>
                </m:r>
                <m:sSup>
                  <m:sSupPr/>
                  <m:e>
                    <m:r>
                      <m:t xml:space="preserve">e</m:t>
                    </m:r>
                  </m:e>
                  <m:sup>
                    <m:r>
                      <m:t xml:space="preserve">−λt</m:t>
                    </m:r>
                  </m:sup>
                </m:sSup>
              </m:oMath>
            </m:oMathPara>
          </w:p>
        </w:tc>
      </w:tr>
      <w:tr>
        <w:tc>
          <w:tcPr>
            <w:tcW w:type="dxa" w:w="1701"/>
          </w:tcPr>
          <w:p>
            <w:r>
              <w:rPr>
                <w:rFonts w:ascii="Times New Roman" w:hAnsi="Times New Roman"/>
                <w:sz w:val="20"/>
              </w:rPr>
              <w:t>Data</w:t>
            </w:r>
          </w:p>
        </w:tc>
        <w:tc>
          <w:tcPr>
            <w:tcW w:type="dxa" w:w="2268"/>
          </w:tcPr>
          <w:p>
            <w:r>
              <w:rPr>
                <w:rFonts w:ascii="Times New Roman" w:hAnsi="Times New Roman"/>
                <w:sz w:val="20"/>
              </w:rPr>
              <w:t>Authenticity</w:t>
            </w:r>
          </w:p>
        </w:tc>
        <w:tc>
          <w:tcPr>
            <w:tcW w:type="dxa" w:w="4535"/>
          </w:tcPr>
          <w:p>
            <m:oMathPara>
              <m:oMath>
                <m:r>
                  <m:t xml:space="preserve">A = </m:t>
                </m:r>
                <m:d>
                  <m:dPr>
                    <m:begChr m:val="{"/>
                    <m:endChr m:val=""/>
                  </m:dPr>
                  <m:e>
                    <m:m>
                      <m:mPr>
                        <m:mcs>
                          <m:mc>
                            <m:mcPr>
                              <m:count m:val="2"/>
                              <m:mcJc m:val="left"/>
                            </m:mcPr>
                          </m:mc>
                        </m:mcs>
                      </m:mPr>
                      <m:mr>
                        <m:e>
                          <m:r>
                            <m:t xml:space="preserve">1</m:t>
                          </m:r>
                        </m:e>
                        <m:e>
                          <m:r>
                            <m:rPr>
                              <m:sty m:val="p"/>
                            </m:rPr>
                            <m:t xml:space="preserve">verified source</m:t>
                          </m:r>
                        </m:e>
                      </m:mr>
                      <m:mr>
                        <m:e>
                          <m:r>
                            <m:t xml:space="preserve">0.5</m:t>
                          </m:r>
                        </m:e>
                        <m:e>
                          <m:r>
                            <m:rPr>
                              <m:sty m:val="p"/>
                            </m:rPr>
                            <m:t xml:space="preserve">unknown source</m:t>
                          </m:r>
                        </m:e>
                      </m:mr>
                      <m:mr>
                        <m:e>
                          <m:r>
                            <m:t xml:space="preserve">0</m:t>
                          </m:r>
                        </m:e>
                        <m:e>
                          <m:r>
                            <m:rPr>
                              <m:sty m:val="p"/>
                            </m:rPr>
                            <m:t xml:space="preserve">unverified</m:t>
                          </m:r>
                        </m:e>
                      </m:mr>
                    </m:m>
                  </m:e>
                </m:d>
              </m:oMath>
            </m:oMathPara>
          </w:p>
        </w:tc>
      </w:tr>
      <w:tr>
        <w:tc>
          <w:tcPr>
            <w:tcW w:type="dxa" w:w="1701"/>
          </w:tcPr>
          <w:p>
            <w:r>
              <w:rPr>
                <w:rFonts w:ascii="Times New Roman" w:hAnsi="Times New Roman"/>
                <w:sz w:val="20"/>
              </w:rPr>
              <w:t>Device</w:t>
            </w:r>
          </w:p>
        </w:tc>
        <w:tc>
          <w:tcPr>
            <w:tcW w:type="dxa" w:w="2268"/>
          </w:tcPr>
          <w:p>
            <w:r>
              <w:rPr>
                <w:rFonts w:ascii="Times New Roman" w:hAnsi="Times New Roman"/>
                <w:sz w:val="20"/>
              </w:rPr>
              <w:t>Identity</w:t>
            </w:r>
          </w:p>
        </w:tc>
        <w:tc>
          <w:tcPr>
            <w:tcW w:type="dxa" w:w="4535"/>
          </w:tcPr>
          <w:p>
            <m:oMathPara>
              <m:oMath>
                <m:r>
                  <m:t xml:space="preserve">Id = </m:t>
                </m:r>
                <m:d>
                  <m:dPr>
                    <m:begChr m:val="{"/>
                    <m:endChr m:val=""/>
                  </m:dPr>
                  <m:e>
                    <m:m>
                      <m:mPr>
                        <m:mcs>
                          <m:mc>
                            <m:mcPr>
                              <m:count m:val="2"/>
                              <m:mcJc m:val="left"/>
                            </m:mcPr>
                          </m:mc>
                        </m:mcs>
                      </m:mPr>
                      <m:mr>
                        <m:e>
                          <m:r>
                            <m:t xml:space="preserve">1</m:t>
                          </m:r>
                        </m:e>
                        <m:e>
                          <m:r>
                            <m:rPr>
                              <m:sty m:val="p"/>
                            </m:rPr>
                            <m:t xml:space="preserve">hardware cert</m:t>
                          </m:r>
                        </m:e>
                      </m:mr>
                      <m:mr>
                        <m:e>
                          <m:r>
                            <m:t xml:space="preserve">0.7</m:t>
                          </m:r>
                        </m:e>
                        <m:e>
                          <m:r>
                            <m:rPr>
                              <m:sty m:val="p"/>
                            </m:rPr>
                            <m:t xml:space="preserve">MAC known</m:t>
                          </m:r>
                        </m:e>
                      </m:mr>
                      <m:mr>
                        <m:e>
                          <m:r>
                            <m:t xml:space="preserve">0.3</m:t>
                          </m:r>
                        </m:e>
                        <m:e>
                          <m:r>
                            <m:rPr>
                              <m:sty m:val="p"/>
                            </m:rPr>
                            <m:t xml:space="preserve">unknown</m:t>
                          </m:r>
                        </m:e>
                      </m:mr>
                    </m:m>
                  </m:e>
                </m:d>
              </m:oMath>
            </m:oMathPara>
          </w:p>
        </w:tc>
      </w:tr>
      <w:tr>
        <w:tc>
          <w:tcPr>
            <w:tcW w:type="dxa" w:w="1701"/>
          </w:tcPr>
          <w:p>
            <w:r>
              <w:rPr>
                <w:rFonts w:ascii="Times New Roman" w:hAnsi="Times New Roman"/>
                <w:sz w:val="20"/>
              </w:rPr>
              <w:t>Device</w:t>
            </w:r>
          </w:p>
        </w:tc>
        <w:tc>
          <w:tcPr>
            <w:tcW w:type="dxa" w:w="2268"/>
          </w:tcPr>
          <w:p>
            <w:r>
              <w:rPr>
                <w:rFonts w:ascii="Times New Roman" w:hAnsi="Times New Roman"/>
                <w:sz w:val="20"/>
              </w:rPr>
              <w:t>Reputation</w:t>
            </w:r>
          </w:p>
        </w:tc>
        <w:tc>
          <w:tcPr>
            <w:tcW w:type="dxa" w:w="4535"/>
          </w:tcPr>
          <w:p>
            <m:oMathPara>
              <m:oMath>
                <m:r>
                  <m:t xml:space="preserve">R = 1 − </m:t>
                </m:r>
                <m:f>
                  <m:fPr>
                    <m:type m:val="bar"/>
                  </m:fPr>
                  <m:num>
                    <m:r>
                      <m:rPr>
                        <m:sty m:val="p"/>
                      </m:rPr>
                      <m:t xml:space="preserve">incidents</m:t>
                    </m:r>
                  </m:num>
                  <m:den>
                    <m:r>
                      <m:rPr>
                        <m:sty m:val="p"/>
                      </m:rPr>
                      <m:t xml:space="preserve">max incidents</m:t>
                    </m:r>
                  </m:den>
                </m:f>
              </m:oMath>
            </m:oMathPara>
          </w:p>
        </w:tc>
      </w:tr>
      <w:tr>
        <w:tc>
          <w:tcPr>
            <w:tcW w:type="dxa" w:w="1701"/>
          </w:tcPr>
          <w:p>
            <w:r>
              <w:rPr>
                <w:rFonts w:ascii="Times New Roman" w:hAnsi="Times New Roman"/>
                <w:sz w:val="20"/>
              </w:rPr>
              <w:t>Device</w:t>
            </w:r>
          </w:p>
        </w:tc>
        <w:tc>
          <w:tcPr>
            <w:tcW w:type="dxa" w:w="2268"/>
          </w:tcPr>
          <w:p>
            <w:r>
              <w:rPr>
                <w:rFonts w:ascii="Times New Roman" w:hAnsi="Times New Roman"/>
                <w:sz w:val="20"/>
              </w:rPr>
              <w:t>Compliance</w:t>
            </w:r>
          </w:p>
        </w:tc>
        <w:tc>
          <w:tcPr>
            <w:tcW w:type="dxa" w:w="4535"/>
          </w:tcPr>
          <w:p>
            <m:oMathPara>
              <m:oMath>
                <m:r>
                  <m:t xml:space="preserve">C = </m:t>
                </m:r>
                <m:f>
                  <m:fPr>
                    <m:type m:val="bar"/>
                  </m:fPr>
                  <m:num>
                    <m:r>
                      <m:rPr>
                        <m:sty m:val="p"/>
                      </m:rPr>
                      <m:t xml:space="preserve">compliant checks</m:t>
                    </m:r>
                  </m:num>
                  <m:den>
                    <m:r>
                      <m:rPr>
                        <m:sty m:val="p"/>
                      </m:rPr>
                      <m:t xml:space="preserve">total checks</m:t>
                    </m:r>
                  </m:den>
                </m:f>
              </m:oMath>
            </m:oMathPara>
          </w:p>
        </w:tc>
      </w:tr>
      <w:tr>
        <w:tc>
          <w:tcPr>
            <w:tcW w:type="dxa" w:w="1701"/>
          </w:tcPr>
          <w:p>
            <w:r>
              <w:rPr>
                <w:rFonts w:ascii="Times New Roman" w:hAnsi="Times New Roman"/>
                <w:sz w:val="20"/>
              </w:rPr>
              <w:t>Application</w:t>
            </w:r>
          </w:p>
        </w:tc>
        <w:tc>
          <w:tcPr>
            <w:tcW w:type="dxa" w:w="2268"/>
          </w:tcPr>
          <w:p>
            <w:r>
              <w:rPr>
                <w:rFonts w:ascii="Times New Roman" w:hAnsi="Times New Roman"/>
                <w:sz w:val="20"/>
              </w:rPr>
              <w:t>Behavior Consistency</w:t>
            </w:r>
          </w:p>
        </w:tc>
        <w:tc>
          <w:tcPr>
            <w:tcW w:type="dxa" w:w="4535"/>
          </w:tcPr>
          <w:p>
            <m:oMathPara>
              <m:oMath>
                <m:r>
                  <m:t xml:space="preserve">B = 1 − </m:t>
                </m:r>
                <m:sSup>
                  <m:sSupPr/>
                  <m:e>
                    <m:r>
                      <m:t xml:space="preserve">σ</m:t>
                    </m:r>
                  </m:e>
                  <m:sup>
                    <m:r>
                      <m:t xml:space="preserve">2</m:t>
                    </m:r>
                  </m:sup>
                </m:sSup>
              </m:oMath>
            </m:oMathPara>
          </w:p>
        </w:tc>
      </w:tr>
      <w:tr>
        <w:tc>
          <w:tcPr>
            <w:tcW w:type="dxa" w:w="1701"/>
          </w:tcPr>
          <w:p>
            <w:r>
              <w:rPr>
                <w:rFonts w:ascii="Times New Roman" w:hAnsi="Times New Roman"/>
                <w:sz w:val="20"/>
              </w:rPr>
              <w:t>Application</w:t>
            </w:r>
          </w:p>
        </w:tc>
        <w:tc>
          <w:tcPr>
            <w:tcW w:type="dxa" w:w="2268"/>
          </w:tcPr>
          <w:p>
            <w:r>
              <w:rPr>
                <w:rFonts w:ascii="Times New Roman" w:hAnsi="Times New Roman"/>
                <w:sz w:val="20"/>
              </w:rPr>
              <w:t>Vulnerability Score</w:t>
            </w:r>
          </w:p>
        </w:tc>
        <w:tc>
          <w:tcPr>
            <w:tcW w:type="dxa" w:w="4535"/>
          </w:tcPr>
          <w:p>
            <m:oMathPara>
              <m:oMath>
                <m:r>
                  <m:t xml:space="preserve">V = 1 − </m:t>
                </m:r>
                <m:f>
                  <m:fPr>
                    <m:type m:val="bar"/>
                  </m:fPr>
                  <m:num>
                    <m:r>
                      <m:rPr>
                        <m:sty m:val="p"/>
                      </m:rPr>
                      <m:t xml:space="preserve">known vulns</m:t>
                    </m:r>
                  </m:num>
                  <m:den>
                    <m:r>
                      <m:rPr>
                        <m:sty m:val="p"/>
                      </m:rPr>
                      <m:t xml:space="preserve">max vulns</m:t>
                    </m:r>
                  </m:den>
                </m:f>
              </m:oMath>
            </m:oMathPara>
          </w:p>
        </w:tc>
      </w:tr>
      <w:tr>
        <w:tc>
          <w:tcPr>
            <w:tcW w:type="dxa" w:w="1701"/>
          </w:tcPr>
          <w:p>
            <w:r>
              <w:rPr>
                <w:rFonts w:ascii="Times New Roman" w:hAnsi="Times New Roman"/>
                <w:sz w:val="20"/>
              </w:rPr>
              <w:t>Application</w:t>
            </w:r>
          </w:p>
        </w:tc>
        <w:tc>
          <w:tcPr>
            <w:tcW w:type="dxa" w:w="2268"/>
          </w:tcPr>
          <w:p>
            <w:r>
              <w:rPr>
                <w:rFonts w:ascii="Times New Roman" w:hAnsi="Times New Roman"/>
                <w:sz w:val="20"/>
              </w:rPr>
              <w:t>Access Compliance</w:t>
            </w:r>
          </w:p>
        </w:tc>
        <w:tc>
          <w:tcPr>
            <w:tcW w:type="dxa" w:w="4535"/>
          </w:tcPr>
          <w:p>
            <m:oMathPara>
              <m:oMath>
                <m:r>
                  <m:t xml:space="preserve">A = </m:t>
                </m:r>
                <m:f>
                  <m:fPr>
                    <m:type m:val="bar"/>
                  </m:fPr>
                  <m:num>
                    <m:r>
                      <m:rPr>
                        <m:sty m:val="p"/>
                      </m:rPr>
                      <m:t xml:space="preserve">authorized accesses</m:t>
                    </m:r>
                  </m:num>
                  <m:den>
                    <m:r>
                      <m:rPr>
                        <m:sty m:val="p"/>
                      </m:rPr>
                      <m:t xml:space="preserve">total accesses</m:t>
                    </m:r>
                  </m:den>
                </m:f>
              </m:oMath>
            </m:oMathPara>
          </w:p>
        </w:tc>
      </w:tr>
      <w:tr>
        <w:tc>
          <w:tcPr>
            <w:tcW w:type="dxa" w:w="1701"/>
          </w:tcPr>
          <w:p>
            <w:r>
              <w:rPr>
                <w:rFonts w:ascii="Times New Roman" w:hAnsi="Times New Roman"/>
                <w:sz w:val="20"/>
              </w:rPr>
              <w:t>Network</w:t>
            </w:r>
          </w:p>
        </w:tc>
        <w:tc>
          <w:tcPr>
            <w:tcW w:type="dxa" w:w="2268"/>
          </w:tcPr>
          <w:p>
            <w:r>
              <w:rPr>
                <w:rFonts w:ascii="Times New Roman" w:hAnsi="Times New Roman"/>
                <w:sz w:val="20"/>
              </w:rPr>
              <w:t>Protocol Score</w:t>
            </w:r>
          </w:p>
        </w:tc>
        <w:tc>
          <w:tcPr>
            <w:tcW w:type="dxa" w:w="4535"/>
          </w:tcPr>
          <w:p>
            <m:oMathPara>
              <m:oMath>
                <m:r>
                  <m:t xml:space="preserve">P = </m:t>
                </m:r>
                <m:f>
                  <m:fPr>
                    <m:type m:val="bar"/>
                  </m:fPr>
                  <m:num>
                    <m:r>
                      <m:rPr>
                        <m:sty m:val="p"/>
                      </m:rPr>
                      <m:t xml:space="preserve">compliant packets</m:t>
                    </m:r>
                  </m:num>
                  <m:den>
                    <m:r>
                      <m:rPr>
                        <m:sty m:val="p"/>
                      </m:rPr>
                      <m:t xml:space="preserve">total packets</m:t>
                    </m:r>
                  </m:den>
                </m:f>
              </m:oMath>
            </m:oMathPara>
          </w:p>
        </w:tc>
      </w:tr>
      <w:tr>
        <w:tc>
          <w:tcPr>
            <w:tcW w:type="dxa" w:w="1701"/>
          </w:tcPr>
          <w:p>
            <w:r>
              <w:rPr>
                <w:rFonts w:ascii="Times New Roman" w:hAnsi="Times New Roman"/>
                <w:sz w:val="20"/>
              </w:rPr>
              <w:t>Network</w:t>
            </w:r>
          </w:p>
        </w:tc>
        <w:tc>
          <w:tcPr>
            <w:tcW w:type="dxa" w:w="2268"/>
          </w:tcPr>
          <w:p>
            <w:r>
              <w:rPr>
                <w:rFonts w:ascii="Times New Roman" w:hAnsi="Times New Roman"/>
                <w:sz w:val="20"/>
              </w:rPr>
              <w:t>Anomaly Detection</w:t>
            </w:r>
          </w:p>
        </w:tc>
        <w:tc>
          <w:tcPr>
            <w:tcW w:type="dxa" w:w="4535"/>
          </w:tcPr>
          <w:p>
            <m:oMathPara>
              <m:oMath>
                <m:r>
                  <m:t xml:space="preserve">A = 1 − </m:t>
                </m:r>
                <m:f>
                  <m:fPr>
                    <m:type m:val="bar"/>
                  </m:fPr>
                  <m:num>
                    <m:r>
                      <m:rPr>
                        <m:sty m:val="p"/>
                      </m:rPr>
                      <m:t xml:space="preserve">anomalies</m:t>
                    </m:r>
                  </m:num>
                  <m:den>
                    <m:r>
                      <m:rPr>
                        <m:sty m:val="p"/>
                      </m:rPr>
                      <m:t xml:space="preserve">total flows</m:t>
                    </m:r>
                  </m:den>
                </m:f>
              </m:oMath>
            </m:oMathPara>
          </w:p>
        </w:tc>
      </w:tr>
      <w:tr>
        <w:tc>
          <w:tcPr>
            <w:tcW w:type="dxa" w:w="1701"/>
          </w:tcPr>
          <w:p>
            <w:r>
              <w:rPr>
                <w:rFonts w:ascii="Times New Roman" w:hAnsi="Times New Roman"/>
                <w:sz w:val="20"/>
              </w:rPr>
              <w:t>Network</w:t>
            </w:r>
          </w:p>
        </w:tc>
        <w:tc>
          <w:tcPr>
            <w:tcW w:type="dxa" w:w="2268"/>
          </w:tcPr>
          <w:p>
            <w:r>
              <w:rPr>
                <w:rFonts w:ascii="Times New Roman" w:hAnsi="Times New Roman"/>
                <w:sz w:val="20"/>
              </w:rPr>
              <w:t>Segmentation</w:t>
            </w:r>
          </w:p>
        </w:tc>
        <w:tc>
          <w:tcPr>
            <w:tcW w:type="dxa" w:w="4535"/>
          </w:tcPr>
          <w:p>
            <m:oMathPara>
              <m:oMath>
                <m:r>
                  <m:t xml:space="preserve">S = </m:t>
                </m:r>
                <m:d>
                  <m:dPr>
                    <m:begChr m:val="{"/>
                    <m:endChr m:val=""/>
                  </m:dPr>
                  <m:e>
                    <m:m>
                      <m:mPr>
                        <m:mcs>
                          <m:mc>
                            <m:mcPr>
                              <m:count m:val="2"/>
                              <m:mcJc m:val="left"/>
                            </m:mcPr>
                          </m:mc>
                        </m:mcs>
                      </m:mPr>
                      <m:mr>
                        <m:e>
                          <m:r>
                            <m:t xml:space="preserve">1</m:t>
                          </m:r>
                        </m:e>
                        <m:e>
                          <m:r>
                            <m:rPr>
                              <m:sty m:val="p"/>
                            </m:rPr>
                            <m:t xml:space="preserve">micro-segmented</m:t>
                          </m:r>
                        </m:e>
                      </m:mr>
                      <m:mr>
                        <m:e>
                          <m:r>
                            <m:t xml:space="preserve">0.5</m:t>
                          </m:r>
                        </m:e>
                        <m:e>
                          <m:r>
                            <m:rPr>
                              <m:sty m:val="p"/>
                            </m:rPr>
                            <m:t xml:space="preserve">VLAN</m:t>
                          </m:r>
                        </m:e>
                      </m:mr>
                      <m:mr>
                        <m:e>
                          <m:r>
                            <m:t xml:space="preserve">0</m:t>
                          </m:r>
                        </m:e>
                        <m:e>
                          <m:r>
                            <m:rPr>
                              <m:sty m:val="p"/>
                            </m:rPr>
                            <m:t xml:space="preserve">flat</m:t>
                          </m:r>
                        </m:e>
                      </m:mr>
                    </m:m>
                  </m:e>
                </m:d>
              </m:oMath>
            </m:oMathPara>
          </w:p>
        </w:tc>
      </w:tr>
    </w:tbl>
    <w:p>
      <w:pPr>
        <w:jc w:val="center"/>
      </w:pPr>
      <w:r>
        <w:rPr>
          <w:rFonts w:ascii="Times New Roman" w:hAnsi="Times New Roman"/>
          <w:b/>
          <w:sz w:val="20"/>
        </w:rPr>
        <w:t>Table G.1: Trust Domain Metric Equations</w:t>
      </w:r>
    </w:p>
    <w:p w14:paraId="1CF18551" w14:textId="77777777" w:rsidR="00DD471D" w:rsidRDefault="00DD471D" w:rsidP="003324F1"/>
    <w:p w14:paraId="67158260" w14:textId="4F2643A2" w:rsidR="009E3D16" w:rsidRDefault="0078093D" w:rsidP="0078093D">
      <w:pPr>
        <w:pStyle w:val="Heading2"/>
      </w:pPr>
      <w:r w:rsidRPr="00B306A9">
        <w:t xml:space="preserve"> Code</w:t>
      </w:r>
      <w:r w:rsidR="009E3D16">
        <w:t xml:space="preserve"> and Implementation Details</w:t>
      </w:r>
    </w:p>
    <w:p w14:paraId="0582A0C7" w14:textId="77777777" w:rsidR="000D0F7E" w:rsidRPr="00B306A9" w:rsidRDefault="000D0F7E" w:rsidP="000D0F7E">
      <w:pPr>
        <w:pStyle w:val="Heading3"/>
      </w:pPr>
      <w:r>
        <w:t>D</w:t>
      </w:r>
      <w:r w:rsidRPr="00B306A9">
        <w:t>ataset Descriptions</w:t>
      </w:r>
    </w:p>
    <w:p w14:paraId="7F5EB6C6" w14:textId="77777777" w:rsidR="000D0F7E" w:rsidRPr="00B306A9" w:rsidRDefault="000D0F7E" w:rsidP="00BC2314">
      <w:pPr>
        <w:numPr>
          <w:ilvl w:val="0"/>
          <w:numId w:val="51"/>
        </w:numPr>
      </w:pPr>
      <w:r w:rsidRPr="00B306A9">
        <w:rPr>
          <w:b/>
          <w:bCs/>
        </w:rPr>
        <w:t>Synthetic Data:</w:t>
      </w:r>
      <w:r w:rsidRPr="00B306A9">
        <w:t xml:space="preserve"> Generated </w:t>
      </w:r>
      <w:r>
        <w:t>per scenario, adavrsarial, trusted and insiders</w:t>
      </w:r>
      <w:r w:rsidRPr="00B306A9">
        <w:t xml:space="preserve"> </w:t>
      </w:r>
    </w:p>
    <w:p w14:paraId="6F96CAE1" w14:textId="77777777" w:rsidR="000D0F7E" w:rsidRPr="00B306A9" w:rsidRDefault="000D0F7E" w:rsidP="00BC2314">
      <w:pPr>
        <w:numPr>
          <w:ilvl w:val="0"/>
          <w:numId w:val="51"/>
        </w:numPr>
      </w:pPr>
      <w:r w:rsidRPr="00B306A9">
        <w:rPr>
          <w:b/>
          <w:bCs/>
        </w:rPr>
        <w:t>Emulated Data:</w:t>
      </w:r>
      <w:r w:rsidRPr="00B306A9">
        <w:t> From testbed experimentation</w:t>
      </w:r>
    </w:p>
    <w:p w14:paraId="06F20ACF" w14:textId="77777777" w:rsidR="000D0F7E" w:rsidRPr="00B306A9" w:rsidRDefault="000D0F7E" w:rsidP="00BC2314">
      <w:pPr>
        <w:numPr>
          <w:ilvl w:val="0"/>
          <w:numId w:val="51"/>
        </w:numPr>
      </w:pPr>
      <w:r w:rsidRPr="00B306A9">
        <w:rPr>
          <w:b/>
          <w:bCs/>
        </w:rPr>
        <w:t>Real-world Traces:</w:t>
      </w:r>
      <w:r w:rsidRPr="00B306A9">
        <w:t xml:space="preserve"> Anonymized enterprise network </w:t>
      </w:r>
      <w:r>
        <w:t>identifiers across the internet</w:t>
      </w:r>
    </w:p>
    <w:p w14:paraId="0E955E6D" w14:textId="77777777" w:rsidR="000D0F7E" w:rsidRPr="00B306A9" w:rsidRDefault="000D0F7E" w:rsidP="000D0F7E">
      <w:pPr>
        <w:pStyle w:val="Heading3"/>
      </w:pPr>
      <w:r w:rsidRPr="00B306A9">
        <w:t>Statistical Analysis Scripts</w:t>
      </w:r>
    </w:p>
    <w:p w14:paraId="13542A0E" w14:textId="77777777" w:rsidR="000D0F7E" w:rsidRPr="00B306A9" w:rsidRDefault="000D0F7E" w:rsidP="00BC2314">
      <w:pPr>
        <w:numPr>
          <w:ilvl w:val="0"/>
          <w:numId w:val="52"/>
        </w:numPr>
      </w:pPr>
      <w:r w:rsidRPr="00B306A9">
        <w:t xml:space="preserve">Python scripts for </w:t>
      </w:r>
      <w:r>
        <w:t>weighting and Fusion</w:t>
      </w:r>
    </w:p>
    <w:p w14:paraId="1EDE263E" w14:textId="77777777" w:rsidR="000D0F7E" w:rsidRDefault="000D0F7E" w:rsidP="00BC2314">
      <w:pPr>
        <w:numPr>
          <w:ilvl w:val="0"/>
          <w:numId w:val="52"/>
        </w:numPr>
      </w:pPr>
      <w:r w:rsidRPr="00B306A9">
        <w:t xml:space="preserve">Visualization </w:t>
      </w:r>
      <w:r>
        <w:t>plugins and libraries</w:t>
      </w:r>
      <w:r w:rsidRPr="00B306A9">
        <w:t xml:space="preserve"> for results</w:t>
      </w:r>
    </w:p>
    <w:p w14:paraId="4B6DD31E" w14:textId="77777777" w:rsidR="000D0F7E" w:rsidRDefault="000D0F7E" w:rsidP="00BC2314">
      <w:pPr>
        <w:numPr>
          <w:ilvl w:val="0"/>
          <w:numId w:val="52"/>
        </w:numPr>
      </w:pPr>
      <w:r>
        <w:t>Unified compliance matrix for trust levels</w:t>
      </w:r>
    </w:p>
    <w:p w14:paraId="4F490163" w14:textId="77777777" w:rsidR="000D0F7E" w:rsidRPr="00B306A9" w:rsidRDefault="000D0F7E" w:rsidP="00BC2314">
      <w:pPr>
        <w:numPr>
          <w:ilvl w:val="0"/>
          <w:numId w:val="52"/>
        </w:numPr>
      </w:pPr>
      <w:r>
        <w:t>Randomiation scripts for data generation</w:t>
      </w:r>
    </w:p>
    <w:p w14:paraId="3EC7047D" w14:textId="77777777" w:rsidR="000D0F7E" w:rsidRPr="00B306A9" w:rsidRDefault="000D0F7E" w:rsidP="00BC2314">
      <w:pPr>
        <w:numPr>
          <w:ilvl w:val="0"/>
          <w:numId w:val="52"/>
        </w:numPr>
      </w:pPr>
      <w:r>
        <w:t>Resource utilization</w:t>
      </w:r>
      <w:r w:rsidRPr="00B306A9">
        <w:t xml:space="preserve"> </w:t>
      </w:r>
      <w:r>
        <w:t>commands</w:t>
      </w:r>
      <w:r w:rsidRPr="00B306A9">
        <w:t xml:space="preserve"> for experiment</w:t>
      </w:r>
      <w:r>
        <w:t>s</w:t>
      </w:r>
    </w:p>
    <w:p w14:paraId="0B8EEF65" w14:textId="77777777" w:rsidR="000D0F7E" w:rsidRPr="000D0F7E" w:rsidRDefault="000D0F7E" w:rsidP="000D0F7E"/>
    <w:p w14:paraId="0A220469" w14:textId="14C1BA51" w:rsidR="0078093D" w:rsidRPr="00B306A9" w:rsidRDefault="0078093D" w:rsidP="009E3D16">
      <w:pPr>
        <w:pStyle w:val="Heading3"/>
      </w:pPr>
      <w:r w:rsidRPr="00B306A9">
        <w:t>Repository Structure</w:t>
      </w:r>
    </w:p>
    <w:p w14:paraId="560FE857" w14:textId="77777777" w:rsidR="0078093D" w:rsidRPr="00B306A9" w:rsidRDefault="0078093D" w:rsidP="0078093D">
      <w:r w:rsidRPr="00B306A9">
        <w:t>zero-trust-</w:t>
      </w:r>
      <w:r>
        <w:t>DCTA</w:t>
      </w:r>
      <w:r w:rsidRPr="00B306A9">
        <w:t xml:space="preserve"> /</w:t>
      </w:r>
    </w:p>
    <w:p w14:paraId="3B513449" w14:textId="77777777" w:rsidR="0078093D" w:rsidRPr="00B306A9" w:rsidRDefault="0078093D" w:rsidP="0078093D">
      <w:r w:rsidRPr="00B306A9">
        <w:t xml:space="preserve">├── </w:t>
      </w:r>
      <w:r>
        <w:t>venv</w:t>
      </w:r>
      <w:r w:rsidRPr="00B306A9">
        <w:t>/           # DTCA implementations</w:t>
      </w:r>
      <w:r>
        <w:t xml:space="preserve"> and model files</w:t>
      </w:r>
    </w:p>
    <w:p w14:paraId="354FB6D4" w14:textId="77777777" w:rsidR="0078093D" w:rsidRPr="00B306A9" w:rsidRDefault="0078093D" w:rsidP="0078093D">
      <w:r w:rsidRPr="00B306A9">
        <w:t xml:space="preserve">├── </w:t>
      </w:r>
      <w:r>
        <w:t>_pycache_</w:t>
      </w:r>
      <w:r w:rsidRPr="00B306A9">
        <w:t xml:space="preserve">/          # </w:t>
      </w:r>
      <w:r>
        <w:t xml:space="preserve">precompiled files </w:t>
      </w:r>
      <w:r w:rsidRPr="00B306A9">
        <w:t xml:space="preserve">and </w:t>
      </w:r>
      <w:r>
        <w:t>utils</w:t>
      </w:r>
    </w:p>
    <w:p w14:paraId="4E25A27B" w14:textId="77777777" w:rsidR="0078093D" w:rsidRPr="00B306A9" w:rsidRDefault="0078093D" w:rsidP="0078093D">
      <w:r w:rsidRPr="00B306A9">
        <w:t>├── test</w:t>
      </w:r>
      <w:r>
        <w:t>_results</w:t>
      </w:r>
      <w:r w:rsidRPr="00B306A9">
        <w:t xml:space="preserve">/          # </w:t>
      </w:r>
      <w:r>
        <w:t>base model</w:t>
      </w:r>
      <w:r w:rsidRPr="00B306A9">
        <w:t xml:space="preserve"> </w:t>
      </w:r>
      <w:r>
        <w:t>results</w:t>
      </w:r>
    </w:p>
    <w:p w14:paraId="14D71CC2" w14:textId="77777777" w:rsidR="0078093D" w:rsidRPr="00B306A9" w:rsidRDefault="0078093D" w:rsidP="0078093D">
      <w:r w:rsidRPr="00B306A9">
        <w:t>├── test</w:t>
      </w:r>
      <w:r>
        <w:t>_results_time</w:t>
      </w:r>
      <w:r w:rsidRPr="00B306A9">
        <w:t xml:space="preserve">/          # </w:t>
      </w:r>
      <w:r>
        <w:t>basemodel with linear time decay</w:t>
      </w:r>
    </w:p>
    <w:p w14:paraId="1B76EA50" w14:textId="77777777" w:rsidR="0078093D" w:rsidRPr="00B306A9" w:rsidRDefault="0078093D" w:rsidP="0078093D">
      <w:r w:rsidRPr="00B306A9">
        <w:t>├── test</w:t>
      </w:r>
      <w:r>
        <w:t>_results_time_exp</w:t>
      </w:r>
      <w:r w:rsidRPr="00B306A9">
        <w:t xml:space="preserve">/       # </w:t>
      </w:r>
      <w:r>
        <w:t>basemodel with exponential time decay</w:t>
      </w:r>
    </w:p>
    <w:p w14:paraId="745F87FB" w14:textId="2B019114" w:rsidR="0078093D" w:rsidRPr="008A2135" w:rsidRDefault="0078093D" w:rsidP="003324F1">
      <w:r w:rsidRPr="00B306A9">
        <w:t>└── test</w:t>
      </w:r>
      <w:r>
        <w:t>_results_time_ensemble</w:t>
      </w:r>
      <w:r w:rsidRPr="00B306A9">
        <w:t xml:space="preserve">/          # </w:t>
      </w:r>
      <w:r w:rsidR="005A23E9">
        <w:t xml:space="preserve">Ensemble of base </w:t>
      </w:r>
      <w:r>
        <w:t>model short</w:t>
      </w:r>
      <w:r w:rsidR="002B737F">
        <w:t>-</w:t>
      </w:r>
      <w:r>
        <w:t>term and long</w:t>
      </w:r>
      <w:r w:rsidR="002B737F">
        <w:t>-</w:t>
      </w:r>
      <w:r>
        <w:t>term decay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5.png"/><Relationship Id="rId24" Type="http://schemas.openxmlformats.org/officeDocument/2006/relationships/image" Target="media/image14.jpeg"/><Relationship Id="rId25" Type="http://schemas.openxmlformats.org/officeDocument/2006/relationships/image" Target="media/image7.jpeg"/><Relationship Id="rId26" Type="http://schemas.openxmlformats.org/officeDocument/2006/relationships/image" Target="media/image8.jpe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