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FE67E1" w14:textId="77777777" w:rsidR="002671A4" w:rsidRDefault="002671A4">
      <w:pPr>
        <w:rPr>
          <w:lang w:val="en-US"/>
        </w:rPr>
      </w:pPr>
    </w:p>
    <w:p w14:paraId="759D806B" w14:textId="77777777" w:rsidR="00F01747" w:rsidRDefault="00F01747">
      <w:pPr>
        <w:rPr>
          <w:lang w:val="en-US"/>
        </w:rPr>
      </w:pPr>
    </w:p>
    <w:p w14:paraId="633859CA" w14:textId="42DC1525" w:rsidR="00F01747" w:rsidRPr="00F01747" w:rsidRDefault="00F01747">
      <w:pPr>
        <w:rPr>
          <w:b/>
          <w:bCs/>
          <w:lang w:val="en-US"/>
        </w:rPr>
      </w:pPr>
      <w:r w:rsidRPr="00F01747">
        <w:rPr>
          <w:b/>
          <w:bCs/>
          <w:lang w:val="en-US"/>
        </w:rPr>
        <w:t>Equations</w:t>
      </w:r>
    </w:p>
    <w:p w14:paraId="50BB8DB5" w14:textId="7B0F7FE6" w:rsidR="00F01747" w:rsidRPr="00F01747" w:rsidRDefault="00F01747" w:rsidP="00F01747">
      <w:pPr>
        <w:pStyle w:val="ListParagraph"/>
        <w:numPr>
          <w:ilvl w:val="0"/>
          <w:numId w:val="1"/>
        </w:numPr>
        <w:rPr>
          <w:lang w:val="en-US"/>
        </w:rPr>
      </w:pPr>
    </w:p>
    <w:p w14:paraId="398F71F9" w14:textId="77777777" w:rsidR="00F01747" w:rsidRDefault="00F01747" w:rsidP="00F01747">
      <w:pPr>
        <w:pStyle w:val="NormalWeb"/>
        <w:spacing w:line="360" w:lineRule="auto"/>
        <w:jc w:val="center"/>
        <w:rPr>
          <w:i/>
          <w:iCs/>
          <w:lang w:val="en-KE"/>
        </w:rPr>
      </w:pPr>
      <w:r w:rsidRPr="008F22B6">
        <w:rPr>
          <w:i/>
          <w:iCs/>
          <w:lang w:val="en-KE"/>
        </w:rPr>
        <w:t>T</w:t>
      </w:r>
      <w:r w:rsidRPr="008F22B6">
        <w:rPr>
          <w:lang w:val="en-KE"/>
        </w:rPr>
        <w:t>(</w:t>
      </w:r>
      <w:r w:rsidRPr="008F22B6">
        <w:rPr>
          <w:i/>
          <w:iCs/>
          <w:lang w:val="en-KE"/>
        </w:rPr>
        <w:t>t</w:t>
      </w:r>
      <w:r w:rsidRPr="008F22B6">
        <w:rPr>
          <w:lang w:val="en-KE"/>
        </w:rPr>
        <w:t>)=</w:t>
      </w:r>
      <w:r w:rsidRPr="008F22B6">
        <w:rPr>
          <w:i/>
          <w:iCs/>
          <w:lang w:val="en-KE"/>
        </w:rPr>
        <w:t>f</w:t>
      </w:r>
      <w:r w:rsidRPr="008F22B6">
        <w:rPr>
          <w:lang w:val="en-KE"/>
        </w:rPr>
        <w:t>(</w:t>
      </w:r>
      <w:r w:rsidRPr="008F22B6">
        <w:rPr>
          <w:i/>
          <w:iCs/>
          <w:lang w:val="en-KE"/>
        </w:rPr>
        <w:t>U</w:t>
      </w:r>
      <w:r w:rsidRPr="008F22B6">
        <w:rPr>
          <w:lang w:val="en-KE"/>
        </w:rPr>
        <w:t>,</w:t>
      </w:r>
      <w:r w:rsidRPr="008F22B6">
        <w:rPr>
          <w:i/>
          <w:iCs/>
          <w:lang w:val="en-KE"/>
        </w:rPr>
        <w:t>D</w:t>
      </w:r>
      <w:r w:rsidRPr="008F22B6">
        <w:rPr>
          <w:lang w:val="en-KE"/>
        </w:rPr>
        <w:t>,</w:t>
      </w:r>
      <w:r w:rsidRPr="008F22B6">
        <w:rPr>
          <w:i/>
          <w:iCs/>
          <w:lang w:val="en-KE"/>
        </w:rPr>
        <w:t>A</w:t>
      </w:r>
      <w:r w:rsidRPr="008F22B6">
        <w:rPr>
          <w:lang w:val="en-KE"/>
        </w:rPr>
        <w:t>,</w:t>
      </w:r>
      <w:r w:rsidRPr="008F22B6">
        <w:rPr>
          <w:i/>
          <w:iCs/>
          <w:lang w:val="en-KE"/>
        </w:rPr>
        <w:t>Da</w:t>
      </w:r>
      <w:r w:rsidRPr="008F22B6">
        <w:rPr>
          <w:lang w:val="en-KE"/>
        </w:rPr>
        <w:t>​,</w:t>
      </w:r>
      <w:r w:rsidRPr="008F22B6">
        <w:rPr>
          <w:i/>
          <w:iCs/>
          <w:lang w:val="en-KE"/>
        </w:rPr>
        <w:t>N</w:t>
      </w:r>
      <w:r w:rsidRPr="008F22B6">
        <w:rPr>
          <w:lang w:val="en-KE"/>
        </w:rPr>
        <w:t>)</w:t>
      </w:r>
      <w:r w:rsidRPr="008F22B6">
        <w:rPr>
          <w:rFonts w:ascii="Cambria Math" w:hAnsi="Cambria Math" w:cs="Cambria Math"/>
          <w:lang w:val="en-KE"/>
        </w:rPr>
        <w:t>⋅</w:t>
      </w:r>
      <w:r w:rsidRPr="008F22B6">
        <w:rPr>
          <w:i/>
          <w:iCs/>
          <w:lang w:val="en-KE"/>
        </w:rPr>
        <w:t>e</w:t>
      </w:r>
      <w:r w:rsidRPr="008F22B6">
        <w:rPr>
          <w:lang w:val="en-KE"/>
        </w:rPr>
        <w:t>−</w:t>
      </w:r>
      <w:r w:rsidRPr="008F22B6">
        <w:rPr>
          <w:i/>
          <w:iCs/>
          <w:lang w:val="en-KE"/>
        </w:rPr>
        <w:t>λt</w:t>
      </w:r>
    </w:p>
    <w:p w14:paraId="4F143EA3" w14:textId="77777777" w:rsidR="00F01747" w:rsidRDefault="00F01747" w:rsidP="00F01747">
      <w:pPr>
        <w:pStyle w:val="NormalWeb"/>
        <w:spacing w:line="360" w:lineRule="auto"/>
        <w:jc w:val="both"/>
        <w:rPr>
          <w:lang w:val="en-KE"/>
        </w:rPr>
      </w:pPr>
      <w:r w:rsidRPr="00AA3BBD">
        <w:rPr>
          <w:lang w:val="en-KE"/>
        </w:rPr>
        <w:t>Where:</w:t>
      </w:r>
      <w:r w:rsidRPr="00AA3BBD">
        <w:rPr>
          <w:i/>
          <w:iCs/>
          <w:lang w:val="en-KE"/>
        </w:rPr>
        <w:t>U</w:t>
      </w:r>
      <w:r w:rsidRPr="00AA3BBD">
        <w:rPr>
          <w:lang w:val="en-KE"/>
        </w:rPr>
        <w:t> = User trust score</w:t>
      </w:r>
      <w:r>
        <w:rPr>
          <w:lang w:val="en-KE"/>
        </w:rPr>
        <w:t xml:space="preserve">, </w:t>
      </w:r>
      <w:r w:rsidRPr="00AA3BBD">
        <w:rPr>
          <w:i/>
          <w:iCs/>
          <w:lang w:val="en-KE"/>
        </w:rPr>
        <w:t>D</w:t>
      </w:r>
      <w:r w:rsidRPr="00AA3BBD">
        <w:rPr>
          <w:lang w:val="en-KE"/>
        </w:rPr>
        <w:t> = Device trust score</w:t>
      </w:r>
      <w:r>
        <w:rPr>
          <w:lang w:val="en-KE"/>
        </w:rPr>
        <w:t xml:space="preserve">, </w:t>
      </w:r>
      <w:r w:rsidRPr="00AA3BBD">
        <w:rPr>
          <w:i/>
          <w:iCs/>
          <w:lang w:val="en-KE"/>
        </w:rPr>
        <w:t>A</w:t>
      </w:r>
      <w:r w:rsidRPr="00AA3BBD">
        <w:rPr>
          <w:lang w:val="en-KE"/>
        </w:rPr>
        <w:t> = Application trust score</w:t>
      </w:r>
      <w:r>
        <w:rPr>
          <w:lang w:val="en-KE"/>
        </w:rPr>
        <w:t xml:space="preserve">, </w:t>
      </w:r>
      <w:r w:rsidRPr="00AA3BBD">
        <w:rPr>
          <w:i/>
          <w:iCs/>
          <w:lang w:val="en-KE"/>
        </w:rPr>
        <w:t>Da</w:t>
      </w:r>
      <w:r w:rsidRPr="00AA3BBD">
        <w:rPr>
          <w:lang w:val="en-KE"/>
        </w:rPr>
        <w:t>​ = Data access trust score</w:t>
      </w:r>
      <w:r>
        <w:rPr>
          <w:lang w:val="en-KE"/>
        </w:rPr>
        <w:t xml:space="preserve">, </w:t>
      </w:r>
      <w:r w:rsidRPr="00AA3BBD">
        <w:rPr>
          <w:i/>
          <w:iCs/>
          <w:lang w:val="en-KE"/>
        </w:rPr>
        <w:t>N</w:t>
      </w:r>
      <w:r w:rsidRPr="00AA3BBD">
        <w:rPr>
          <w:lang w:val="en-KE"/>
        </w:rPr>
        <w:t> = Network context score</w:t>
      </w:r>
      <w:r>
        <w:rPr>
          <w:lang w:val="en-KE"/>
        </w:rPr>
        <w:t xml:space="preserve">, </w:t>
      </w:r>
      <w:r w:rsidRPr="00AA3BBD">
        <w:rPr>
          <w:i/>
          <w:iCs/>
          <w:lang w:val="en-KE"/>
        </w:rPr>
        <w:t>λ</w:t>
      </w:r>
      <w:r w:rsidRPr="00AA3BBD">
        <w:rPr>
          <w:lang w:val="en-KE"/>
        </w:rPr>
        <w:t> = Trust decay rate (aging factor)</w:t>
      </w:r>
      <w:r>
        <w:rPr>
          <w:lang w:val="en-KE"/>
        </w:rPr>
        <w:t xml:space="preserve">, </w:t>
      </w:r>
      <w:r w:rsidRPr="00AA3BBD">
        <w:rPr>
          <w:i/>
          <w:iCs/>
          <w:lang w:val="en-KE"/>
        </w:rPr>
        <w:t>t</w:t>
      </w:r>
      <w:r w:rsidRPr="00AA3BBD">
        <w:rPr>
          <w:lang w:val="en-KE"/>
        </w:rPr>
        <w:t> = Time since last validation</w:t>
      </w:r>
    </w:p>
    <w:p w14:paraId="499ECDA9" w14:textId="40A6404D" w:rsidR="00F01747" w:rsidRDefault="00F01747" w:rsidP="00F01747">
      <w:pPr>
        <w:pStyle w:val="NormalWeb"/>
        <w:numPr>
          <w:ilvl w:val="0"/>
          <w:numId w:val="1"/>
        </w:numPr>
        <w:spacing w:line="360" w:lineRule="auto"/>
        <w:jc w:val="both"/>
        <w:rPr>
          <w:lang w:val="en-KE"/>
        </w:rPr>
      </w:pPr>
    </w:p>
    <w:p w14:paraId="20C5218D" w14:textId="77777777" w:rsidR="00F01747" w:rsidRDefault="00F01747" w:rsidP="00F01747">
      <w:pPr>
        <w:jc w:val="center"/>
        <w:rPr>
          <w:i/>
          <w:iCs/>
        </w:rPr>
      </w:pPr>
      <w:r w:rsidRPr="00F82A1D">
        <w:rPr>
          <w:i/>
          <w:iCs/>
        </w:rPr>
        <w:t>Trust_Score=f(Data trust, Device Posture, Application infrastructure, User trust, network-trust Factor)+Inertia-Trust</w:t>
      </w:r>
    </w:p>
    <w:p w14:paraId="45A4D61F" w14:textId="77777777" w:rsidR="00F01747" w:rsidRDefault="00F01747" w:rsidP="00F01747">
      <w:pPr>
        <w:keepNext/>
      </w:pPr>
      <m:oMathPara>
        <m:oMath>
          <m:r>
            <w:rPr>
              <w:rFonts w:ascii="Cambria Math" w:hAnsi="Cambria Math"/>
            </w:rPr>
            <m:t>TS=F</m:t>
          </m:r>
          <m:d>
            <m:dPr>
              <m:ctrlPr>
                <w:rPr>
                  <w:rFonts w:ascii="Cambria Math" w:hAnsi="Cambria Math"/>
                  <w:i/>
                  <w:iCs/>
                </w:rPr>
              </m:ctrlPr>
            </m:dPr>
            <m:e>
              <m:r>
                <w:rPr>
                  <w:rFonts w:ascii="Cambria Math" w:hAnsi="Cambria Math"/>
                </w:rPr>
                <m:t>DT, DP,AT,UT,NT</m:t>
              </m:r>
            </m:e>
          </m:d>
          <m:r>
            <w:rPr>
              <w:rFonts w:ascii="Cambria Math" w:hAnsi="Cambria Math"/>
            </w:rPr>
            <m:t>+Residual Trust</m:t>
          </m:r>
        </m:oMath>
      </m:oMathPara>
    </w:p>
    <w:p w14:paraId="5FB72A11" w14:textId="77777777" w:rsidR="00F01747" w:rsidRPr="007B679A" w:rsidRDefault="00F01747" w:rsidP="00F01747">
      <w:pPr>
        <w:pStyle w:val="Caption"/>
        <w:jc w:val="center"/>
        <w:rPr>
          <w:i w:val="0"/>
          <w:iCs w:val="0"/>
        </w:rPr>
      </w:pPr>
      <w:r>
        <w:t xml:space="preserve">Equation </w:t>
      </w:r>
      <w:fldSimple w:instr=" STYLEREF 1 \s ">
        <w:r>
          <w:rPr>
            <w:noProof/>
          </w:rPr>
          <w:t>2</w:t>
        </w:r>
      </w:fldSimple>
      <w:r>
        <w:t>.</w:t>
      </w:r>
      <w:fldSimple w:instr=" SEQ Equation \* ARABIC \s 1 ">
        <w:r>
          <w:rPr>
            <w:noProof/>
          </w:rPr>
          <w:t>1</w:t>
        </w:r>
      </w:fldSimple>
      <w:r w:rsidRPr="00A8068B">
        <w:t xml:space="preserve"> </w:t>
      </w:r>
      <w:r>
        <w:t>Eventaual trust score as a function of Zero Trust pillars</w:t>
      </w:r>
    </w:p>
    <w:p w14:paraId="10D5C0F8" w14:textId="77777777" w:rsidR="00F01747" w:rsidRDefault="00F01747" w:rsidP="00F01747">
      <w:pPr>
        <w:rPr>
          <w:i/>
          <w:iCs/>
        </w:rPr>
      </w:pPr>
      <w:r>
        <w:rPr>
          <w:i/>
          <w:iCs/>
        </w:rPr>
        <w:t>Where TS is the eventual Trust score, DT is the data trust score, DP is the device posture trust score, AT is the application trust score, UT is the user trust score and NT is the network trust score. The residual trust is the initial trust value resulting from the last known transaction or a decayed trust value of the previous estimation iteration.</w:t>
      </w:r>
    </w:p>
    <w:p w14:paraId="0CCE5302" w14:textId="2E7A4B57" w:rsidR="00F01747" w:rsidRDefault="00F01747" w:rsidP="00F01747">
      <w:pPr>
        <w:pStyle w:val="ListParagraph"/>
        <w:numPr>
          <w:ilvl w:val="0"/>
          <w:numId w:val="1"/>
        </w:numPr>
      </w:pPr>
    </w:p>
    <w:p w14:paraId="716DB468" w14:textId="10D9C103" w:rsidR="00F01747" w:rsidRDefault="00F01747" w:rsidP="00F01747">
      <w:r>
        <w:t>Access</w:t>
      </w:r>
      <w:r w:rsidRPr="00BA5E35">
        <w:t xml:space="preserve"> enforcements (e.g., MFA success, device compliance) are modeled as:</w:t>
      </w:r>
    </w:p>
    <w:p w14:paraId="57DEFE0D" w14:textId="3FC11453" w:rsidR="00F01747" w:rsidRPr="00AA3BBD" w:rsidRDefault="00F01747" w:rsidP="00F01747">
      <m:oMathPara>
        <m:oMath>
          <m:r>
            <w:rPr>
              <w:rFonts w:ascii="Cambria Math" w:hAnsi="Cambria Math"/>
            </w:rPr>
            <m:t>UserAcc=</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access</m:t>
                  </m:r>
                </m:e>
                <m:e>
                  <m:r>
                    <w:rPr>
                      <w:rFonts w:ascii="Cambria Math" w:hAnsi="Cambria Math"/>
                    </w:rPr>
                    <m:t>0 No acces</m:t>
                  </m:r>
                </m:e>
              </m:eqArr>
            </m:e>
          </m:d>
        </m:oMath>
      </m:oMathPara>
    </w:p>
    <w:p w14:paraId="763034EC" w14:textId="77777777" w:rsidR="00F01747" w:rsidRDefault="00F01747">
      <w:pPr>
        <w:rPr>
          <w:lang w:val="en-US"/>
        </w:rPr>
      </w:pPr>
    </w:p>
    <w:p w14:paraId="3C4CE729" w14:textId="697C6CCA" w:rsidR="00F01747" w:rsidRPr="006D6FB1" w:rsidRDefault="00F01747" w:rsidP="006D6FB1">
      <w:pPr>
        <w:pStyle w:val="ListParagraph"/>
        <w:numPr>
          <w:ilvl w:val="0"/>
          <w:numId w:val="1"/>
        </w:numPr>
        <w:rPr>
          <w:lang w:val="en-US"/>
        </w:rPr>
      </w:pPr>
    </w:p>
    <w:p w14:paraId="7C2D348D" w14:textId="77777777" w:rsidR="006D6FB1" w:rsidRDefault="006D6FB1" w:rsidP="006D6FB1">
      <w:r>
        <w:t>Residual trust is decayed based on an aging factor based on empirical data for most enterprise devices as illustrated by equation 3</w:t>
      </w:r>
    </w:p>
    <w:p w14:paraId="6D45F397" w14:textId="77777777" w:rsidR="006D6FB1" w:rsidRDefault="006D6FB1" w:rsidP="006D6FB1">
      <w:pPr>
        <w:ind w:left="360"/>
        <w:rPr>
          <w:i/>
          <w:iCs/>
        </w:rPr>
      </w:pPr>
      <w:r w:rsidRPr="00EE76E1">
        <w:rPr>
          <w:i/>
          <w:iCs/>
        </w:rPr>
        <w:t>T</w:t>
      </w:r>
      <w:r w:rsidRPr="00EE76E1">
        <w:t>(</w:t>
      </w:r>
      <w:r w:rsidRPr="00EE76E1">
        <w:rPr>
          <w:i/>
          <w:iCs/>
        </w:rPr>
        <w:t>t</w:t>
      </w:r>
      <w:r w:rsidRPr="00EE76E1">
        <w:t>)=</w:t>
      </w:r>
      <w:r w:rsidRPr="00EE76E1">
        <w:rPr>
          <w:i/>
          <w:iCs/>
        </w:rPr>
        <w:t>T</w:t>
      </w:r>
      <w:r w:rsidRPr="001E53B7">
        <w:rPr>
          <w:vertAlign w:val="subscript"/>
        </w:rPr>
        <w:t>0</w:t>
      </w:r>
      <w:r w:rsidRPr="00EE76E1">
        <w:t>​</w:t>
      </w:r>
      <w:r w:rsidRPr="00EE76E1">
        <w:rPr>
          <w:rFonts w:ascii="Cambria Math" w:hAnsi="Cambria Math" w:cs="Cambria Math"/>
        </w:rPr>
        <w:t>⋅</w:t>
      </w:r>
      <w:r w:rsidRPr="00EE76E1">
        <w:rPr>
          <w:i/>
          <w:iCs/>
        </w:rPr>
        <w:t>e</w:t>
      </w:r>
      <w:r w:rsidRPr="00EE76E1">
        <w:t>−</w:t>
      </w:r>
      <w:r w:rsidRPr="00EE76E1">
        <w:rPr>
          <w:i/>
          <w:iCs/>
        </w:rPr>
        <w:t>λt</w:t>
      </w:r>
      <w:r>
        <w:rPr>
          <w:i/>
          <w:iCs/>
        </w:rPr>
        <w:t xml:space="preserve"> where </w:t>
      </w:r>
      <w:r w:rsidRPr="008C65D0">
        <w:rPr>
          <w:i/>
          <w:iCs/>
        </w:rPr>
        <w:t>T</w:t>
      </w:r>
      <w:r w:rsidRPr="001E53B7">
        <w:rPr>
          <w:i/>
          <w:iCs/>
          <w:vertAlign w:val="subscript"/>
        </w:rPr>
        <w:t>0</w:t>
      </w:r>
      <w:r w:rsidRPr="008C65D0">
        <w:rPr>
          <w:i/>
          <w:iCs/>
        </w:rPr>
        <w:t>​ = Initial trust score</w:t>
      </w:r>
      <w:r>
        <w:rPr>
          <w:i/>
          <w:iCs/>
        </w:rPr>
        <w:t xml:space="preserve">, </w:t>
      </w:r>
      <w:r w:rsidRPr="008C65D0">
        <w:rPr>
          <w:i/>
          <w:iCs/>
        </w:rPr>
        <w:t>λ = Decay rate (p</w:t>
      </w:r>
      <w:r>
        <w:rPr>
          <w:i/>
          <w:iCs/>
        </w:rPr>
        <w:t xml:space="preserve">er hour) and </w:t>
      </w:r>
      <w:r w:rsidRPr="008C65D0">
        <w:rPr>
          <w:i/>
          <w:iCs/>
        </w:rPr>
        <w:t>t = Time elapsed since last trust validation.</w:t>
      </w:r>
    </w:p>
    <w:p w14:paraId="1011BEC5" w14:textId="77777777" w:rsidR="002A2422" w:rsidRDefault="002A2422" w:rsidP="006D6FB1">
      <w:pPr>
        <w:ind w:left="360"/>
        <w:rPr>
          <w:i/>
          <w:iCs/>
        </w:rPr>
      </w:pPr>
    </w:p>
    <w:p w14:paraId="17254B1C" w14:textId="749A0B55" w:rsidR="006D6FB1" w:rsidRDefault="006D6FB1" w:rsidP="002A2422">
      <w:pPr>
        <w:pStyle w:val="ListParagraph"/>
        <w:numPr>
          <w:ilvl w:val="0"/>
          <w:numId w:val="1"/>
        </w:numPr>
      </w:pPr>
    </w:p>
    <w:p w14:paraId="5E9C2A84" w14:textId="773CDB01" w:rsidR="006D6FB1" w:rsidRDefault="002A2422" w:rsidP="006D6FB1">
      <w:r w:rsidRPr="00E86859">
        <w:rPr>
          <w:noProof/>
        </w:rPr>
        <w:drawing>
          <wp:inline distT="0" distB="0" distL="0" distR="0" wp14:anchorId="74AABE54" wp14:editId="55549E37">
            <wp:extent cx="4000500" cy="522460"/>
            <wp:effectExtent l="0" t="0" r="0" b="0"/>
            <wp:docPr id="10499951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9519" name="Picture 1" descr="A black background with white text&#10;&#10;Description automatically generated"/>
                    <pic:cNvPicPr/>
                  </pic:nvPicPr>
                  <pic:blipFill>
                    <a:blip r:embed="rId5"/>
                    <a:stretch>
                      <a:fillRect/>
                    </a:stretch>
                  </pic:blipFill>
                  <pic:spPr>
                    <a:xfrm>
                      <a:off x="0" y="0"/>
                      <a:ext cx="4000500" cy="522460"/>
                    </a:xfrm>
                    <a:prstGeom prst="rect">
                      <a:avLst/>
                    </a:prstGeom>
                  </pic:spPr>
                </pic:pic>
              </a:graphicData>
            </a:graphic>
          </wp:inline>
        </w:drawing>
      </w:r>
    </w:p>
    <w:p w14:paraId="3BC663AA" w14:textId="77777777" w:rsidR="006D6FB1" w:rsidRDefault="006D6FB1" w:rsidP="006D6FB1"/>
    <w:p w14:paraId="684E6301" w14:textId="77777777" w:rsidR="006D6FB1" w:rsidRDefault="006D6FB1" w:rsidP="006D6FB1"/>
    <w:p w14:paraId="045573AC" w14:textId="14B23608" w:rsidR="006D6FB1" w:rsidRDefault="006D6FB1" w:rsidP="006D6FB1">
      <w:pPr>
        <w:pStyle w:val="ListParagraph"/>
        <w:numPr>
          <w:ilvl w:val="0"/>
          <w:numId w:val="1"/>
        </w:numPr>
      </w:pPr>
    </w:p>
    <w:p w14:paraId="40B408B5" w14:textId="55BED96D" w:rsidR="006D6FB1" w:rsidRPr="008C65D0" w:rsidRDefault="006D6FB1" w:rsidP="006D6FB1">
      <w:r w:rsidRPr="00601ECC">
        <w:rPr>
          <w:noProof/>
          <w:lang w:val="en-US"/>
        </w:rPr>
        <w:drawing>
          <wp:inline distT="0" distB="0" distL="0" distR="0" wp14:anchorId="15A803FD" wp14:editId="5936AC39">
            <wp:extent cx="3492500" cy="973796"/>
            <wp:effectExtent l="0" t="0" r="0" b="4445"/>
            <wp:docPr id="163870796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07962" name="Picture 1" descr="A black background with white text&#10;&#10;Description automatically generated"/>
                    <pic:cNvPicPr/>
                  </pic:nvPicPr>
                  <pic:blipFill>
                    <a:blip r:embed="rId6"/>
                    <a:stretch>
                      <a:fillRect/>
                    </a:stretch>
                  </pic:blipFill>
                  <pic:spPr>
                    <a:xfrm>
                      <a:off x="0" y="0"/>
                      <a:ext cx="3508788" cy="978338"/>
                    </a:xfrm>
                    <a:prstGeom prst="rect">
                      <a:avLst/>
                    </a:prstGeom>
                  </pic:spPr>
                </pic:pic>
              </a:graphicData>
            </a:graphic>
          </wp:inline>
        </w:drawing>
      </w:r>
    </w:p>
    <w:p w14:paraId="39FB63B7" w14:textId="70CB571E" w:rsidR="006D6FB1" w:rsidRPr="002A2422" w:rsidRDefault="006D6FB1" w:rsidP="002A2422">
      <w:pPr>
        <w:pStyle w:val="ListParagraph"/>
        <w:numPr>
          <w:ilvl w:val="0"/>
          <w:numId w:val="1"/>
        </w:numPr>
        <w:rPr>
          <w:lang w:val="en-US"/>
        </w:rPr>
      </w:pPr>
    </w:p>
    <w:p w14:paraId="15C9ABB3" w14:textId="36C77217" w:rsidR="002A2422" w:rsidRDefault="002A2422" w:rsidP="00F01747">
      <w:pPr>
        <w:rPr>
          <w:lang w:val="en-US"/>
        </w:rPr>
      </w:pPr>
      <w:r w:rsidRPr="0077228D">
        <w:rPr>
          <w:noProof/>
        </w:rPr>
        <w:drawing>
          <wp:anchor distT="0" distB="0" distL="114300" distR="114300" simplePos="0" relativeHeight="251658240" behindDoc="0" locked="0" layoutInCell="1" allowOverlap="1" wp14:anchorId="1D777D96" wp14:editId="123D6F54">
            <wp:simplePos x="914400" y="3030071"/>
            <wp:positionH relativeFrom="column">
              <wp:align>left</wp:align>
            </wp:positionH>
            <wp:positionV relativeFrom="paragraph">
              <wp:align>top</wp:align>
            </wp:positionV>
            <wp:extent cx="3638550" cy="571599"/>
            <wp:effectExtent l="0" t="0" r="0" b="0"/>
            <wp:wrapSquare wrapText="bothSides"/>
            <wp:docPr id="206416508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65082" name="Picture 1" descr="A black background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38550" cy="571599"/>
                    </a:xfrm>
                    <a:prstGeom prst="rect">
                      <a:avLst/>
                    </a:prstGeom>
                  </pic:spPr>
                </pic:pic>
              </a:graphicData>
            </a:graphic>
          </wp:anchor>
        </w:drawing>
      </w:r>
      <w:r>
        <w:rPr>
          <w:lang w:val="en-US"/>
        </w:rPr>
        <w:br w:type="textWrapping" w:clear="all"/>
      </w:r>
    </w:p>
    <w:p w14:paraId="5EA2E0DF" w14:textId="0CEC7AA1" w:rsidR="002A2422" w:rsidRPr="002A2422" w:rsidRDefault="002A2422" w:rsidP="002A2422">
      <w:pPr>
        <w:pStyle w:val="ListParagraph"/>
        <w:numPr>
          <w:ilvl w:val="0"/>
          <w:numId w:val="1"/>
        </w:numPr>
        <w:rPr>
          <w:lang w:val="en-US"/>
        </w:rPr>
      </w:pPr>
    </w:p>
    <w:p w14:paraId="076CE454" w14:textId="77800D6E" w:rsidR="002A2422" w:rsidRDefault="002A2422" w:rsidP="00F01747">
      <w:pPr>
        <w:rPr>
          <w:lang w:val="en-US"/>
        </w:rPr>
      </w:pPr>
      <w:r w:rsidRPr="005D1B73">
        <w:rPr>
          <w:noProof/>
        </w:rPr>
        <w:drawing>
          <wp:inline distT="0" distB="0" distL="0" distR="0" wp14:anchorId="06902788" wp14:editId="6349358A">
            <wp:extent cx="4000500" cy="632895"/>
            <wp:effectExtent l="0" t="0" r="0" b="2540"/>
            <wp:docPr id="91133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39186" name=""/>
                    <pic:cNvPicPr/>
                  </pic:nvPicPr>
                  <pic:blipFill>
                    <a:blip r:embed="rId8"/>
                    <a:stretch>
                      <a:fillRect/>
                    </a:stretch>
                  </pic:blipFill>
                  <pic:spPr>
                    <a:xfrm>
                      <a:off x="0" y="0"/>
                      <a:ext cx="4044442" cy="639847"/>
                    </a:xfrm>
                    <a:prstGeom prst="rect">
                      <a:avLst/>
                    </a:prstGeom>
                  </pic:spPr>
                </pic:pic>
              </a:graphicData>
            </a:graphic>
          </wp:inline>
        </w:drawing>
      </w:r>
    </w:p>
    <w:p w14:paraId="5FCA7989" w14:textId="77777777" w:rsidR="00BD7AF4" w:rsidRDefault="00BD7AF4" w:rsidP="00F01747">
      <w:pPr>
        <w:rPr>
          <w:lang w:val="en-US"/>
        </w:rPr>
      </w:pPr>
    </w:p>
    <w:p w14:paraId="2A996CE9" w14:textId="205218F2" w:rsidR="002A2422" w:rsidRPr="00BD7AF4" w:rsidRDefault="002A2422" w:rsidP="00BD7AF4">
      <w:pPr>
        <w:pStyle w:val="ListParagraph"/>
        <w:numPr>
          <w:ilvl w:val="0"/>
          <w:numId w:val="1"/>
        </w:numPr>
        <w:rPr>
          <w:lang w:val="en-US"/>
        </w:rPr>
      </w:pPr>
    </w:p>
    <w:p w14:paraId="0099F7A8" w14:textId="2DBEA5EC" w:rsidR="00BD7AF4" w:rsidRDefault="00BD7AF4" w:rsidP="00F01747">
      <w:pPr>
        <w:rPr>
          <w:lang w:val="en-US"/>
        </w:rPr>
      </w:pPr>
      <w:r w:rsidRPr="001D62D7">
        <w:rPr>
          <w:noProof/>
        </w:rPr>
        <w:drawing>
          <wp:inline distT="0" distB="0" distL="0" distR="0" wp14:anchorId="05F029ED" wp14:editId="69852A3F">
            <wp:extent cx="4064000" cy="1539544"/>
            <wp:effectExtent l="0" t="0" r="0" b="0"/>
            <wp:docPr id="70465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54768" name=""/>
                    <pic:cNvPicPr/>
                  </pic:nvPicPr>
                  <pic:blipFill>
                    <a:blip r:embed="rId9"/>
                    <a:stretch>
                      <a:fillRect/>
                    </a:stretch>
                  </pic:blipFill>
                  <pic:spPr>
                    <a:xfrm>
                      <a:off x="0" y="0"/>
                      <a:ext cx="4074421" cy="1543492"/>
                    </a:xfrm>
                    <a:prstGeom prst="rect">
                      <a:avLst/>
                    </a:prstGeom>
                  </pic:spPr>
                </pic:pic>
              </a:graphicData>
            </a:graphic>
          </wp:inline>
        </w:drawing>
      </w:r>
    </w:p>
    <w:p w14:paraId="6476BF24" w14:textId="77777777" w:rsidR="00BD7AF4" w:rsidRDefault="00BD7AF4" w:rsidP="00F01747">
      <w:pPr>
        <w:rPr>
          <w:lang w:val="en-US"/>
        </w:rPr>
      </w:pPr>
    </w:p>
    <w:p w14:paraId="374E577D" w14:textId="47DE231C" w:rsidR="00BD7AF4" w:rsidRPr="00BD7AF4" w:rsidRDefault="00BD7AF4" w:rsidP="00BD7AF4">
      <w:pPr>
        <w:pStyle w:val="ListParagraph"/>
        <w:numPr>
          <w:ilvl w:val="0"/>
          <w:numId w:val="1"/>
        </w:numPr>
        <w:rPr>
          <w:lang w:val="en-US"/>
        </w:rPr>
      </w:pPr>
    </w:p>
    <w:p w14:paraId="1C44732C" w14:textId="77777777" w:rsidR="00BD7AF4" w:rsidRPr="00E86859" w:rsidRDefault="00000000" w:rsidP="00BD7AF4">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ovr</m:t>
              </m:r>
            </m:sub>
          </m:sSub>
          <m:r>
            <w:rPr>
              <w:rFonts w:ascii="Cambria Math" w:hAnsi="Cambria Math"/>
            </w:rPr>
            <m:t>=W</m:t>
          </m:r>
          <m:r>
            <w:rPr>
              <w:rFonts w:ascii="Cambria Math" w:hAnsi="Cambria Math" w:cs="Times New Roman (Body CS)"/>
            </w:rPr>
            <m:t>dat</m:t>
          </m:r>
          <m:r>
            <w:rPr>
              <w:rFonts w:ascii="Cambria Math" w:hAnsi="Cambria Math"/>
            </w:rPr>
            <m:t xml:space="preserve"> . Tdat+Wdev.Tdev+Wapp.Tapp+Wnet.Tnet+TrustRes</m:t>
          </m:r>
        </m:oMath>
      </m:oMathPara>
    </w:p>
    <w:p w14:paraId="090320DA" w14:textId="77777777" w:rsidR="00BD7AF4" w:rsidRPr="00E86859" w:rsidRDefault="00000000" w:rsidP="00BD7AF4">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ovr</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W</m:t>
                  </m:r>
                </m:e>
                <m:sub>
                  <m:r>
                    <w:rPr>
                      <w:rFonts w:ascii="Cambria Math" w:hAnsi="Cambria Math"/>
                    </w:rPr>
                    <m:t>dat</m:t>
                  </m:r>
                </m:sub>
              </m:sSub>
              <m:r>
                <w:rPr>
                  <w:rFonts w:ascii="Cambria Math" w:hAnsi="Cambria Math"/>
                </w:rPr>
                <m:t>. T</m:t>
              </m:r>
            </m:e>
            <m:sub>
              <m:r>
                <w:rPr>
                  <w:rFonts w:ascii="Cambria Math" w:hAnsi="Cambria Math"/>
                </w:rPr>
                <m:t>dat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W</m:t>
                  </m:r>
                </m:e>
                <m:sub>
                  <m:r>
                    <w:rPr>
                      <w:rFonts w:ascii="Cambria Math" w:hAnsi="Cambria Math"/>
                    </w:rPr>
                    <m:t>dev</m:t>
                  </m:r>
                </m:sub>
              </m:sSub>
              <m:r>
                <w:rPr>
                  <w:rFonts w:ascii="Cambria Math" w:hAnsi="Cambria Math"/>
                </w:rPr>
                <m:t>. T</m:t>
              </m:r>
            </m:e>
            <m:sub>
              <m:r>
                <w:rPr>
                  <w:rFonts w:ascii="Cambria Math" w:hAnsi="Cambria Math"/>
                </w:rPr>
                <m:t>dev</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W</m:t>
                  </m:r>
                </m:e>
                <m:sub>
                  <m:r>
                    <w:rPr>
                      <w:rFonts w:ascii="Cambria Math" w:hAnsi="Cambria Math"/>
                    </w:rPr>
                    <m:t>app</m:t>
                  </m:r>
                </m:sub>
              </m:sSub>
              <m:r>
                <w:rPr>
                  <w:rFonts w:ascii="Cambria Math" w:hAnsi="Cambria Math"/>
                </w:rPr>
                <m:t>. T</m:t>
              </m:r>
            </m:e>
            <m:sub>
              <m:r>
                <w:rPr>
                  <w:rFonts w:ascii="Cambria Math" w:hAnsi="Cambria Math"/>
                </w:rPr>
                <m:t>app</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W</m:t>
                  </m:r>
                </m:e>
                <m:sub>
                  <m:r>
                    <w:rPr>
                      <w:rFonts w:ascii="Cambria Math" w:hAnsi="Cambria Math"/>
                    </w:rPr>
                    <m:t>net</m:t>
                  </m:r>
                </m:sub>
              </m:sSub>
              <m:r>
                <w:rPr>
                  <w:rFonts w:ascii="Cambria Math" w:hAnsi="Cambria Math"/>
                </w:rPr>
                <m:t>. T</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Trust</m:t>
              </m:r>
            </m:e>
            <m:sub>
              <m:r>
                <w:rPr>
                  <w:rFonts w:ascii="Cambria Math" w:hAnsi="Cambria Math"/>
                </w:rPr>
                <m:t>res</m:t>
              </m:r>
            </m:sub>
          </m:sSub>
        </m:oMath>
      </m:oMathPara>
    </w:p>
    <w:p w14:paraId="580FFD35" w14:textId="77777777" w:rsidR="00BD7AF4" w:rsidRDefault="00BD7AF4" w:rsidP="00BD7AF4">
      <w:pPr>
        <w:rPr>
          <w:rFonts w:eastAsiaTheme="minorEastAsia"/>
        </w:rPr>
      </w:pPr>
    </w:p>
    <w:p w14:paraId="7871D0AD" w14:textId="77777777" w:rsidR="00BD7AF4" w:rsidRDefault="00BD7AF4" w:rsidP="00BD7AF4">
      <w:pPr>
        <w:rPr>
          <w:rFonts w:eastAsiaTheme="minorEastAsia"/>
        </w:rPr>
      </w:pPr>
      <w:r>
        <w:rPr>
          <w:rFonts w:eastAsiaTheme="minorEastAsia"/>
        </w:rPr>
        <w:t>Where:</w:t>
      </w:r>
    </w:p>
    <w:p w14:paraId="415F6D17" w14:textId="77777777" w:rsidR="00BD7AF4" w:rsidRDefault="00BD7AF4" w:rsidP="00BD7AF4">
      <w:r>
        <w:t>Tovr= Overall trust Score and Tdat, T</w:t>
      </w:r>
      <w:r w:rsidRPr="00E86859">
        <w:rPr>
          <w:rFonts w:eastAsiaTheme="majorEastAsia"/>
        </w:rPr>
        <w:t>dev</w:t>
      </w:r>
      <w:r w:rsidRPr="00E86859">
        <w:t>​</w:t>
      </w:r>
      <w:r w:rsidRPr="00E86859">
        <w:rPr>
          <w:rFonts w:eastAsiaTheme="majorEastAsia"/>
        </w:rPr>
        <w:t>,</w:t>
      </w:r>
      <w:r>
        <w:t xml:space="preserve"> </w:t>
      </w:r>
      <w:r w:rsidRPr="00E86859">
        <w:rPr>
          <w:rFonts w:eastAsiaTheme="majorEastAsia"/>
        </w:rPr>
        <w:t>T</w:t>
      </w:r>
      <w:r>
        <w:t>app</w:t>
      </w:r>
      <w:r w:rsidRPr="00E86859">
        <w:t>​</w:t>
      </w:r>
      <w:r w:rsidRPr="00E86859">
        <w:rPr>
          <w:rFonts w:eastAsiaTheme="majorEastAsia"/>
        </w:rPr>
        <w:t>,</w:t>
      </w:r>
      <w:r>
        <w:t xml:space="preserve"> T</w:t>
      </w:r>
      <w:r w:rsidRPr="00E86859">
        <w:rPr>
          <w:rFonts w:eastAsiaTheme="majorEastAsia"/>
        </w:rPr>
        <w:t>n</w:t>
      </w:r>
      <w:r>
        <w:t>et</w:t>
      </w:r>
      <w:r w:rsidRPr="00E86859">
        <w:t>​</w:t>
      </w:r>
      <w:r>
        <w:t xml:space="preserve"> are</w:t>
      </w:r>
      <w:r w:rsidRPr="00E86859">
        <w:t xml:space="preserve"> Trust scores for data, devices, applications, and networks (normalized between </w:t>
      </w:r>
      <w:r w:rsidRPr="00E86859">
        <w:rPr>
          <w:rFonts w:eastAsiaTheme="majorEastAsia"/>
        </w:rPr>
        <w:t>0</w:t>
      </w:r>
      <w:r w:rsidRPr="00E86859">
        <w:t xml:space="preserve"> and </w:t>
      </w:r>
      <w:r w:rsidRPr="00E86859">
        <w:rPr>
          <w:rFonts w:eastAsiaTheme="majorEastAsia"/>
        </w:rPr>
        <w:t>1</w:t>
      </w:r>
      <w:r w:rsidRPr="00E86859">
        <w:t>).</w:t>
      </w:r>
    </w:p>
    <w:p w14:paraId="77C16A42" w14:textId="1A1D8357" w:rsidR="00BD7AF4" w:rsidRDefault="00BD7AF4" w:rsidP="008C489B">
      <w:r>
        <w:t>Wd, Wdev,Wapp, Wnet: are weights for the data device, applicatio and network conntexts. The sum of all weights shoild be 1</w:t>
      </w:r>
    </w:p>
    <w:p w14:paraId="51512DA6" w14:textId="21E11272" w:rsidR="008C489B" w:rsidRDefault="008C489B" w:rsidP="008C489B">
      <w:pPr>
        <w:pStyle w:val="ListParagraph"/>
        <w:numPr>
          <w:ilvl w:val="0"/>
          <w:numId w:val="1"/>
        </w:numPr>
      </w:pPr>
    </w:p>
    <w:p w14:paraId="3620C9FD" w14:textId="77777777" w:rsidR="008C489B" w:rsidRDefault="008C489B" w:rsidP="008C489B">
      <w:r>
        <w:t>TrustRes: this is the residual score for a user based  access transaction history</w:t>
      </w:r>
    </w:p>
    <w:p w14:paraId="22F1CAB3" w14:textId="77777777" w:rsidR="008C489B" w:rsidRDefault="008C489B" w:rsidP="008C489B"/>
    <w:p w14:paraId="30F9FC10" w14:textId="77777777" w:rsidR="008C489B" w:rsidRDefault="00000000" w:rsidP="008C489B">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FullAccess,ifTov≥</m:t>
                  </m:r>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igh</m:t>
                  </m:r>
                </m:e>
                <m:e>
                  <m:r>
                    <w:rPr>
                      <w:rFonts w:ascii="Cambria Math" w:hAnsi="Cambria Math"/>
                    </w:rPr>
                    <m:t>RetrictedAccess,if</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ow≤Tov&lt;</m:t>
                  </m:r>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igh</m:t>
                  </m:r>
                  <m:ctrlPr>
                    <w:rPr>
                      <w:rFonts w:ascii="Cambria Math" w:eastAsia="Cambria Math" w:hAnsi="Cambria Math" w:cs="Cambria Math"/>
                      <w:i/>
                    </w:rPr>
                  </m:ctrlPr>
                </m:e>
                <m:e>
                  <m:r>
                    <w:rPr>
                      <w:rFonts w:ascii="Cambria Math" w:eastAsia="Cambria Math" w:hAnsi="Cambria Math" w:cs="Cambria Math"/>
                    </w:rPr>
                    <m:t>DenyaAccess,ifTov&lt;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l</m:t>
                      </m:r>
                    </m:sub>
                  </m:sSub>
                  <m:r>
                    <w:rPr>
                      <w:rFonts w:ascii="Cambria Math" w:eastAsia="Cambria Math" w:hAnsi="Cambria Math" w:cs="Cambria Math"/>
                    </w:rPr>
                    <m:t>ower</m:t>
                  </m:r>
                </m:e>
              </m:eqArr>
            </m:e>
          </m:d>
        </m:oMath>
      </m:oMathPara>
    </w:p>
    <w:p w14:paraId="6BBFBF75" w14:textId="77777777" w:rsidR="008C489B" w:rsidRDefault="008C489B" w:rsidP="008C489B"/>
    <w:p w14:paraId="52A42224" w14:textId="1BC79B87" w:rsidR="00F47EBC" w:rsidRDefault="00F47EBC" w:rsidP="00F47EBC">
      <w:pPr>
        <w:pStyle w:val="ListParagraph"/>
        <w:numPr>
          <w:ilvl w:val="0"/>
          <w:numId w:val="1"/>
        </w:numPr>
      </w:pPr>
    </w:p>
    <w:p w14:paraId="4D7CC62F" w14:textId="29F0CCE8" w:rsidR="00BD7AF4" w:rsidRDefault="00D32C91" w:rsidP="00F01747">
      <w:pPr>
        <w:rPr>
          <w:lang w:val="en-US"/>
        </w:rPr>
      </w:pPr>
      <w:r w:rsidRPr="00D32C91">
        <w:rPr>
          <w:lang w:val="en-US"/>
        </w:rPr>
        <w:drawing>
          <wp:inline distT="0" distB="0" distL="0" distR="0" wp14:anchorId="15F1969B" wp14:editId="50C9820A">
            <wp:extent cx="1524000" cy="342900"/>
            <wp:effectExtent l="0" t="0" r="0" b="0"/>
            <wp:docPr id="37087983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79839" name="Picture 1" descr="A black background with white text&#10;&#10;Description automatically generated"/>
                    <pic:cNvPicPr/>
                  </pic:nvPicPr>
                  <pic:blipFill>
                    <a:blip r:embed="rId10"/>
                    <a:stretch>
                      <a:fillRect/>
                    </a:stretch>
                  </pic:blipFill>
                  <pic:spPr>
                    <a:xfrm>
                      <a:off x="0" y="0"/>
                      <a:ext cx="1524000" cy="342900"/>
                    </a:xfrm>
                    <a:prstGeom prst="rect">
                      <a:avLst/>
                    </a:prstGeom>
                  </pic:spPr>
                </pic:pic>
              </a:graphicData>
            </a:graphic>
          </wp:inline>
        </w:drawing>
      </w:r>
    </w:p>
    <w:p w14:paraId="4223D5F9" w14:textId="69F678B1" w:rsidR="00D32C91" w:rsidRPr="00F47EBC" w:rsidRDefault="00D32C91" w:rsidP="00F47EBC">
      <w:pPr>
        <w:pStyle w:val="ListParagraph"/>
        <w:numPr>
          <w:ilvl w:val="0"/>
          <w:numId w:val="1"/>
        </w:numPr>
        <w:rPr>
          <w:lang w:val="en-US"/>
        </w:rPr>
      </w:pPr>
    </w:p>
    <w:p w14:paraId="3CA2EC43" w14:textId="242A26B0" w:rsidR="00D32C91" w:rsidRDefault="00D32C91" w:rsidP="00F01747">
      <w:pPr>
        <w:rPr>
          <w:lang w:val="en-US"/>
        </w:rPr>
      </w:pPr>
      <w:r w:rsidRPr="00D32C91">
        <w:rPr>
          <w:lang w:val="en-US"/>
        </w:rPr>
        <w:drawing>
          <wp:inline distT="0" distB="0" distL="0" distR="0" wp14:anchorId="001AFE57" wp14:editId="499C74E6">
            <wp:extent cx="4851400" cy="1701800"/>
            <wp:effectExtent l="0" t="0" r="0" b="0"/>
            <wp:docPr id="1189863171"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63171" name="Picture 1" descr="A screenshot of a black screen&#10;&#10;Description automatically generated"/>
                    <pic:cNvPicPr/>
                  </pic:nvPicPr>
                  <pic:blipFill>
                    <a:blip r:embed="rId11"/>
                    <a:stretch>
                      <a:fillRect/>
                    </a:stretch>
                  </pic:blipFill>
                  <pic:spPr>
                    <a:xfrm>
                      <a:off x="0" y="0"/>
                      <a:ext cx="4851400" cy="1701800"/>
                    </a:xfrm>
                    <a:prstGeom prst="rect">
                      <a:avLst/>
                    </a:prstGeom>
                  </pic:spPr>
                </pic:pic>
              </a:graphicData>
            </a:graphic>
          </wp:inline>
        </w:drawing>
      </w:r>
    </w:p>
    <w:p w14:paraId="52AC3CC3" w14:textId="77777777" w:rsidR="001C6FC1" w:rsidRDefault="001C6FC1" w:rsidP="00F01747">
      <w:pPr>
        <w:rPr>
          <w:lang w:val="en-US"/>
        </w:rPr>
      </w:pPr>
    </w:p>
    <w:p w14:paraId="109589E8" w14:textId="2B709E95" w:rsidR="00F47EBC" w:rsidRPr="00F47EBC" w:rsidRDefault="00F47EBC" w:rsidP="00F47EBC">
      <w:pPr>
        <w:pStyle w:val="ListParagraph"/>
        <w:numPr>
          <w:ilvl w:val="0"/>
          <w:numId w:val="1"/>
        </w:numPr>
        <w:rPr>
          <w:lang w:val="en-US"/>
        </w:rPr>
      </w:pPr>
    </w:p>
    <w:p w14:paraId="0D88AC0D" w14:textId="74D4EBE4" w:rsidR="001C6FC1" w:rsidRDefault="001C6FC1" w:rsidP="00F01747">
      <w:pPr>
        <w:rPr>
          <w:lang w:val="en-US"/>
        </w:rPr>
      </w:pPr>
      <w:r w:rsidRPr="001C6FC1">
        <w:rPr>
          <w:lang w:val="en-US"/>
        </w:rPr>
        <w:drawing>
          <wp:inline distT="0" distB="0" distL="0" distR="0" wp14:anchorId="276A91C0" wp14:editId="72B52FA2">
            <wp:extent cx="4902200" cy="1714500"/>
            <wp:effectExtent l="0" t="0" r="0" b="0"/>
            <wp:docPr id="504353549"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53549" name="Picture 1" descr="A screenshot of a cell phone&#10;&#10;Description automatically generated"/>
                    <pic:cNvPicPr/>
                  </pic:nvPicPr>
                  <pic:blipFill>
                    <a:blip r:embed="rId12"/>
                    <a:stretch>
                      <a:fillRect/>
                    </a:stretch>
                  </pic:blipFill>
                  <pic:spPr>
                    <a:xfrm>
                      <a:off x="0" y="0"/>
                      <a:ext cx="4902200" cy="1714500"/>
                    </a:xfrm>
                    <a:prstGeom prst="rect">
                      <a:avLst/>
                    </a:prstGeom>
                  </pic:spPr>
                </pic:pic>
              </a:graphicData>
            </a:graphic>
          </wp:inline>
        </w:drawing>
      </w:r>
    </w:p>
    <w:p w14:paraId="62277EB7" w14:textId="77777777" w:rsidR="001C6FC1" w:rsidRDefault="001C6FC1" w:rsidP="00F01747">
      <w:pPr>
        <w:rPr>
          <w:lang w:val="en-US"/>
        </w:rPr>
      </w:pPr>
    </w:p>
    <w:p w14:paraId="74E74EA3" w14:textId="73712191" w:rsidR="00F47EBC" w:rsidRPr="00F47EBC" w:rsidRDefault="00F47EBC" w:rsidP="00F47EBC">
      <w:pPr>
        <w:pStyle w:val="ListParagraph"/>
        <w:numPr>
          <w:ilvl w:val="0"/>
          <w:numId w:val="1"/>
        </w:numPr>
        <w:rPr>
          <w:lang w:val="en-US"/>
        </w:rPr>
      </w:pPr>
    </w:p>
    <w:p w14:paraId="2FF542A4" w14:textId="04A86118" w:rsidR="001C6FC1" w:rsidRDefault="001C6FC1" w:rsidP="00F01747">
      <w:pPr>
        <w:rPr>
          <w:lang w:val="en-US"/>
        </w:rPr>
      </w:pPr>
      <w:r w:rsidRPr="001C6FC1">
        <w:rPr>
          <w:lang w:val="en-US"/>
        </w:rPr>
        <w:drawing>
          <wp:inline distT="0" distB="0" distL="0" distR="0" wp14:anchorId="4AA19B67" wp14:editId="3417B290">
            <wp:extent cx="4953000" cy="1308100"/>
            <wp:effectExtent l="0" t="0" r="0" b="0"/>
            <wp:docPr id="1483088722" name="Picture 1" descr="A screenshot of 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88722" name="Picture 1" descr="A screenshot of a black background with white text&#10;&#10;Description automatically generated"/>
                    <pic:cNvPicPr/>
                  </pic:nvPicPr>
                  <pic:blipFill>
                    <a:blip r:embed="rId13"/>
                    <a:stretch>
                      <a:fillRect/>
                    </a:stretch>
                  </pic:blipFill>
                  <pic:spPr>
                    <a:xfrm>
                      <a:off x="0" y="0"/>
                      <a:ext cx="4953000" cy="1308100"/>
                    </a:xfrm>
                    <a:prstGeom prst="rect">
                      <a:avLst/>
                    </a:prstGeom>
                  </pic:spPr>
                </pic:pic>
              </a:graphicData>
            </a:graphic>
          </wp:inline>
        </w:drawing>
      </w:r>
    </w:p>
    <w:p w14:paraId="24842DAD" w14:textId="109685F6" w:rsidR="00F47EBC" w:rsidRPr="00F47EBC" w:rsidRDefault="00F47EBC" w:rsidP="00F47EBC">
      <w:pPr>
        <w:pStyle w:val="ListParagraph"/>
        <w:numPr>
          <w:ilvl w:val="0"/>
          <w:numId w:val="1"/>
        </w:numPr>
        <w:rPr>
          <w:lang w:val="en-US"/>
        </w:rPr>
      </w:pPr>
    </w:p>
    <w:p w14:paraId="0A34BC0F" w14:textId="0EEB29EF" w:rsidR="00F47EBC" w:rsidRPr="00F01747" w:rsidRDefault="00F47EBC" w:rsidP="00F01747">
      <w:pPr>
        <w:rPr>
          <w:lang w:val="en-US"/>
        </w:rPr>
      </w:pPr>
      <w:r w:rsidRPr="00F47EBC">
        <w:rPr>
          <w:lang w:val="en-US"/>
        </w:rPr>
        <w:drawing>
          <wp:inline distT="0" distB="0" distL="0" distR="0" wp14:anchorId="6EB45D89" wp14:editId="187534F4">
            <wp:extent cx="4826000" cy="2311400"/>
            <wp:effectExtent l="0" t="0" r="0" b="0"/>
            <wp:docPr id="214708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86740" name=""/>
                    <pic:cNvPicPr/>
                  </pic:nvPicPr>
                  <pic:blipFill>
                    <a:blip r:embed="rId14"/>
                    <a:stretch>
                      <a:fillRect/>
                    </a:stretch>
                  </pic:blipFill>
                  <pic:spPr>
                    <a:xfrm>
                      <a:off x="0" y="0"/>
                      <a:ext cx="4826000" cy="2311400"/>
                    </a:xfrm>
                    <a:prstGeom prst="rect">
                      <a:avLst/>
                    </a:prstGeom>
                  </pic:spPr>
                </pic:pic>
              </a:graphicData>
            </a:graphic>
          </wp:inline>
        </w:drawing>
      </w:r>
    </w:p>
    <w:sectPr w:rsidR="00F47EBC" w:rsidRPr="00F01747" w:rsidSect="0009468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MT"/>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Times New Roman (Body C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AA56EB"/>
    <w:multiLevelType w:val="hybridMultilevel"/>
    <w:tmpl w:val="6B4243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159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747"/>
    <w:rsid w:val="0009468F"/>
    <w:rsid w:val="001268D8"/>
    <w:rsid w:val="00134AEB"/>
    <w:rsid w:val="00173222"/>
    <w:rsid w:val="001C0A9A"/>
    <w:rsid w:val="001C6FC1"/>
    <w:rsid w:val="002235FD"/>
    <w:rsid w:val="002574B8"/>
    <w:rsid w:val="002671A4"/>
    <w:rsid w:val="002A2422"/>
    <w:rsid w:val="00312A41"/>
    <w:rsid w:val="00346762"/>
    <w:rsid w:val="003F68EC"/>
    <w:rsid w:val="004F78BD"/>
    <w:rsid w:val="00590EA8"/>
    <w:rsid w:val="005E0E2E"/>
    <w:rsid w:val="005E3038"/>
    <w:rsid w:val="005E4ED7"/>
    <w:rsid w:val="006A51F7"/>
    <w:rsid w:val="006D6FB1"/>
    <w:rsid w:val="00753484"/>
    <w:rsid w:val="00811EA1"/>
    <w:rsid w:val="008C489B"/>
    <w:rsid w:val="008F0882"/>
    <w:rsid w:val="009A1771"/>
    <w:rsid w:val="00A868B1"/>
    <w:rsid w:val="00B6654E"/>
    <w:rsid w:val="00B76911"/>
    <w:rsid w:val="00BB4370"/>
    <w:rsid w:val="00BD7AF4"/>
    <w:rsid w:val="00C70D8F"/>
    <w:rsid w:val="00C97E27"/>
    <w:rsid w:val="00CF432D"/>
    <w:rsid w:val="00D31BAA"/>
    <w:rsid w:val="00D32C91"/>
    <w:rsid w:val="00D364B9"/>
    <w:rsid w:val="00DD1DCB"/>
    <w:rsid w:val="00DE6A63"/>
    <w:rsid w:val="00E41D23"/>
    <w:rsid w:val="00E55A1E"/>
    <w:rsid w:val="00EC3611"/>
    <w:rsid w:val="00F01747"/>
    <w:rsid w:val="00F47EBC"/>
    <w:rsid w:val="00FA3A72"/>
    <w:rsid w:val="00FD7FF4"/>
    <w:rsid w:val="00FF70C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0888E935"/>
  <w15:chartTrackingRefBased/>
  <w15:docId w15:val="{A0B3CEC3-41D6-6C4C-936B-EEFE21118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747"/>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01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7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7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7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7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7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7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7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7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7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7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7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7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747"/>
    <w:rPr>
      <w:rFonts w:eastAsiaTheme="majorEastAsia" w:cstheme="majorBidi"/>
      <w:color w:val="272727" w:themeColor="text1" w:themeTint="D8"/>
    </w:rPr>
  </w:style>
  <w:style w:type="paragraph" w:styleId="Title">
    <w:name w:val="Title"/>
    <w:basedOn w:val="Normal"/>
    <w:next w:val="Normal"/>
    <w:link w:val="TitleChar"/>
    <w:uiPriority w:val="10"/>
    <w:qFormat/>
    <w:rsid w:val="00F017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74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7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1747"/>
    <w:rPr>
      <w:i/>
      <w:iCs/>
      <w:color w:val="404040" w:themeColor="text1" w:themeTint="BF"/>
    </w:rPr>
  </w:style>
  <w:style w:type="paragraph" w:styleId="ListParagraph">
    <w:name w:val="List Paragraph"/>
    <w:basedOn w:val="Normal"/>
    <w:uiPriority w:val="34"/>
    <w:qFormat/>
    <w:rsid w:val="00F01747"/>
    <w:pPr>
      <w:ind w:left="720"/>
      <w:contextualSpacing/>
    </w:pPr>
  </w:style>
  <w:style w:type="character" w:styleId="IntenseEmphasis">
    <w:name w:val="Intense Emphasis"/>
    <w:basedOn w:val="DefaultParagraphFont"/>
    <w:uiPriority w:val="21"/>
    <w:qFormat/>
    <w:rsid w:val="00F01747"/>
    <w:rPr>
      <w:i/>
      <w:iCs/>
      <w:color w:val="0F4761" w:themeColor="accent1" w:themeShade="BF"/>
    </w:rPr>
  </w:style>
  <w:style w:type="paragraph" w:styleId="IntenseQuote">
    <w:name w:val="Intense Quote"/>
    <w:basedOn w:val="Normal"/>
    <w:next w:val="Normal"/>
    <w:link w:val="IntenseQuoteChar"/>
    <w:uiPriority w:val="30"/>
    <w:qFormat/>
    <w:rsid w:val="00F01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747"/>
    <w:rPr>
      <w:i/>
      <w:iCs/>
      <w:color w:val="0F4761" w:themeColor="accent1" w:themeShade="BF"/>
    </w:rPr>
  </w:style>
  <w:style w:type="character" w:styleId="IntenseReference">
    <w:name w:val="Intense Reference"/>
    <w:basedOn w:val="DefaultParagraphFont"/>
    <w:uiPriority w:val="32"/>
    <w:qFormat/>
    <w:rsid w:val="00F01747"/>
    <w:rPr>
      <w:b/>
      <w:bCs/>
      <w:smallCaps/>
      <w:color w:val="0F4761" w:themeColor="accent1" w:themeShade="BF"/>
      <w:spacing w:val="5"/>
    </w:rPr>
  </w:style>
  <w:style w:type="paragraph" w:styleId="NormalWeb">
    <w:name w:val="Normal (Web)"/>
    <w:basedOn w:val="Normal"/>
    <w:uiPriority w:val="99"/>
    <w:unhideWhenUsed/>
    <w:rsid w:val="00F01747"/>
    <w:pPr>
      <w:spacing w:before="100" w:beforeAutospacing="1" w:after="100" w:afterAutospacing="1" w:line="240" w:lineRule="auto"/>
      <w:jc w:val="left"/>
    </w:pPr>
    <w:rPr>
      <w:rFonts w:eastAsia="Times New Roman" w:cs="Times New Roman"/>
      <w:kern w:val="0"/>
      <w:lang w:val="en-US" w:eastAsia="en-GB"/>
      <w14:ligatures w14:val="none"/>
    </w:rPr>
  </w:style>
  <w:style w:type="paragraph" w:styleId="Caption">
    <w:name w:val="caption"/>
    <w:basedOn w:val="Normal"/>
    <w:next w:val="Normal"/>
    <w:uiPriority w:val="35"/>
    <w:unhideWhenUsed/>
    <w:qFormat/>
    <w:rsid w:val="00F01747"/>
    <w:pPr>
      <w:spacing w:after="200" w:line="240" w:lineRule="auto"/>
    </w:pPr>
    <w:rPr>
      <w:rFonts w:eastAsia="Times New Roman" w:cs="Times New Roman"/>
      <w:bCs/>
      <w:i/>
      <w:iCs/>
      <w:color w:val="0E2841" w:themeColor="text2"/>
      <w:kern w:val="0"/>
      <w:sz w:val="18"/>
      <w:szCs w:val="1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316</Words>
  <Characters>1777</Characters>
  <Application>Microsoft Office Word</Application>
  <DocSecurity>0</DocSecurity>
  <Lines>84</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Tiberius  Tabulu</dc:creator>
  <cp:keywords/>
  <dc:description/>
  <cp:lastModifiedBy>Tiberius  Tabulu</cp:lastModifiedBy>
  <cp:revision>2</cp:revision>
  <dcterms:created xsi:type="dcterms:W3CDTF">2025-10-23T10:14:00Z</dcterms:created>
  <dcterms:modified xsi:type="dcterms:W3CDTF">2025-10-23T15:25:00Z</dcterms:modified>
</cp:coreProperties>
</file>