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AC-27 Personal GRC Review Document</w:t>
      </w:r>
    </w:p>
    <w:p>
      <w:r>
        <w:rPr>
          <w:i/>
          <w:color w:val="1F4D78"/>
        </w:rPr>
        <w:t>Review-Calendar Coordination | 2026-07-14 | p03-full-007954</w:t>
      </w:r>
    </w:p>
    <w:p>
      <w:r>
        <w:rPr>
          <w:b/>
        </w:rPr>
        <w:t xml:space="preserve">Decision summary. </w:t>
      </w:r>
      <w:r>
        <w:t>This internal synthetic review links p03-full-004324 to the AC-27 evidence chain. It records the bounded governance basis for review-calendar coordination; it does not assert access to a live system, incident, or Kio capability.</w:t>
      </w:r>
    </w:p>
    <w:p>
      <w:pPr>
        <w:pStyle w:val="Heading1"/>
      </w:pPr>
      <w:r>
        <w:t>Review basis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7365D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896"/>
            <w:shd w:fill="17365D"/>
          </w:tcPr>
          <w:p>
            <w:r>
              <w:rPr>
                <w:b/>
                <w:color w:val="FFFFFF"/>
              </w:rPr>
              <w:t>Recorded basis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Artifact review period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2026-07-14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Dependency source period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2026-07-15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Source working purpose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document a review handoff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Source review focus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exception disposition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Control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AC-27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Dependency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p03-full-004324 | csv_tsv | 6cf78e6116ef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Source traceability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org.cobalt-harbor = Cobalt Harbor Systems (CHS), a fictional managed logistics and harbor-operations platform | measure.timely-attestation = Timely attestation rate before compensating review: 97.9% (47 of 48) | date.2026-07-15 = Control owner validates the remediation plan and retention disposition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Source conclusion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For 2026-07-15, this working file document a review handoff focused on exception disposition; it supports a Medium residual-risk conclusion without asserting live-system access.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Action linkage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ACT-260713-011 completed 2026-07-15; preserve the completion register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Source boundary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1133 bytes of scope-local synthetic source; no live-system or Kio claim</w:t>
            </w:r>
          </w:p>
        </w:tc>
      </w:tr>
    </w:tbl>
    <w:p>
      <w:pPr>
        <w:pStyle w:val="Heading1"/>
      </w:pPr>
      <w:r>
        <w:t>Assessment and disposition</w:t>
      </w:r>
    </w:p>
    <w:p>
      <w:r>
        <w:t>The source's purpose is to document a review handoff and its requested focus is exception disposition. This document's specific decision lens is inspect the control-owner handoff to the case timeline and maintain role separation. It reconciles that lens with 47/48 (97.9%) timely attestations and 48/48 (100.0%) final completion. The source conclusion is adopted without expansion: For 2026-07-15, this working file document a review handoff focused on exception disposition; it supports a Medium residual-risk conclusion without asserting live-system access.</w:t>
      </w:r>
    </w:p>
    <w:p>
      <w:pPr>
        <w:pStyle w:val="Heading1"/>
      </w:pPr>
      <w:r>
        <w:t>Reviewer checks</w:t>
      </w:r>
    </w:p>
    <w:p>
      <w:pPr>
        <w:pStyle w:val="ListBullet"/>
        <w:spacing w:after="40"/>
      </w:pPr>
      <w:r>
        <w:t>Use the source traceability exactly as recorded: org.cobalt-harbor; measure.timely-attestation; rel.risk-031.treatment; date.2026-07-15; term.no-kio-claim.</w:t>
      </w:r>
    </w:p>
    <w:p>
      <w:pPr>
        <w:pStyle w:val="ListBullet"/>
        <w:spacing w:after="40"/>
      </w:pPr>
      <w:r>
        <w:t>Complete the source-specific review focus: exception disposition.</w:t>
      </w:r>
    </w:p>
    <w:p>
      <w:pPr>
        <w:pStyle w:val="ListBullet"/>
        <w:spacing w:after="40"/>
      </w:pPr>
      <w:r>
        <w:t>Maintain the evidence-set 184 and action ACT-260713-011 linkage without changing the recorded conclusion.</w:t>
      </w:r>
    </w:p>
    <w:p>
      <w:pPr>
        <w:pStyle w:val="ListBullet"/>
        <w:spacing w:after="40"/>
      </w:pPr>
      <w:r>
        <w:t>Use this document only as synthetic physical-artifact evidence; no indexing, history, search, chunk, or performance conclusion follows.</w:t>
      </w:r>
    </w:p>
    <w:p>
      <w:r>
        <w:t>Artifact trace: p03-full-007954; source linkage: p03-full-004324; reviewed under CASE-260713-184.</w:t>
      </w:r>
    </w:p>
    <w:p>
      <w:r>
        <w:br w:type="page"/>
      </w:r>
    </w:p>
    <w:p>
      <w:pPr>
        <w:pStyle w:val="QAV2Heading"/>
        <w:spacing w:after="160"/>
      </w:pPr>
      <w:r>
        <w:t>QA-v2 Evidence Boundary and Traceability</w:t>
      </w:r>
    </w:p>
    <w:p>
      <w:pPr>
        <w:spacing w:after="160"/>
      </w:pPr>
      <w:r>
        <w:t>Cobalt Harbor completed this assurance record for RISK-031 during review date 2026-07-14. It supports AC-27 / Evidence Set 184 by explaining the relationship between the reviewed material and the retained control evidence.</w:t>
      </w:r>
    </w:p>
    <w:tbl>
      <w:tblPr>
        <w:tblStyle w:val="QAV2TraceabilityTable"/>
        <w:tblW w:type="dxa" w:w="9000"/>
        <w:tblLayout w:type="fixed"/>
        <w:tblLook w:firstColumn="1" w:firstRow="1" w:lastColumn="0" w:lastRow="0" w:noHBand="0" w:noVBand="1" w:val="04A0"/>
        <w:tblBorders>
          <w:top w:val="single" w:sz="4" w:space="0" w:color="9DB2CE"/>
          <w:left w:val="single" w:sz="4" w:space="0" w:color="9DB2CE"/>
          <w:bottom w:val="single" w:sz="4" w:space="0" w:color="9DB2CE"/>
          <w:right w:val="single" w:sz="4" w:space="0" w:color="9DB2CE"/>
          <w:insideH w:val="single" w:sz="4" w:space="0" w:color="9DB2CE"/>
          <w:insideV w:val="single" w:sz="4" w:space="0" w:color="9DB2CE"/>
        </w:tblBorders>
      </w:tblPr>
      <w:tblGrid>
        <w:gridCol w:w="2232"/>
        <w:gridCol w:w="6768"/>
      </w:tblGrid>
      <w:tr>
        <w:tc>
          <w:tcPr>
            <w:tcW w:type="dxa" w:w="2232"/>
            <w:shd w:fill="D9EAF7"/>
          </w:tcPr>
          <w:p>
            <w:r>
              <w:rPr>
                <w:b/>
                <w:color w:val="17365D"/>
              </w:rPr>
              <w:t>Traceability item</w:t>
            </w:r>
          </w:p>
        </w:tc>
        <w:tc>
          <w:tcPr>
            <w:tcW w:type="dxa" w:w="6768"/>
            <w:shd w:fill="D9EAF7"/>
          </w:tcPr>
          <w:p>
            <w:r>
              <w:rPr>
                <w:b/>
                <w:color w:val="17365D"/>
              </w:rPr>
              <w:t>Evidence statement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Artifact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p03-full-007954 is recorded against source p03-src-007954 for this review.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Dependency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The upstream evidence dependency is p03-full-004324 (source p03-src-004324); it is retained as provenance for reconciliation.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Boundary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This document is an offline assurance record. It makes no Kio capability claim, contains no credential, and directs no external connection.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Reviewer use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Use the control relationship and cited dependency to verify evidence lineage, not to infer operational authority.</w:t>
            </w:r>
          </w:p>
        </w:tc>
      </w:tr>
    </w:tbl>
    <w:p>
      <w:pPr>
        <w:spacing w:before="160" w:after="0"/>
      </w:pPr>
      <w:r>
        <w:rPr>
          <w:b/>
        </w:rPr>
        <w:t xml:space="preserve">QA-v2 note: </w:t>
      </w:r>
      <w:r>
        <w:t>The wording above was added to make the evidence relationship, scope, and non-operational boundary explicit without changing the historical record's purpose.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224" w:bottom="1008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| physical-artifact review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2677D"/>
        <w:sz w:val="16"/>
      </w:rP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AV2Heading">
    <w:name w:val="QA V2 Heading"/>
    <w:basedOn w:val="Heading1"/>
    <w:rPr>
      <w:rFonts w:ascii="Aptos Display" w:hAnsi="Aptos Display"/>
      <w:b/>
      <w:color w:val="17365D"/>
      <w:sz w:val="32"/>
    </w:rPr>
  </w:style>
  <w:style w:type="table" w:customStyle="1" w:styleId="QAV2TraceabilityTable">
    <w:name w:val="QA V2 Traceability Table"/>
    <w:basedOn w:val="Table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AC-27 Personal GRC Review Document</dc:title>
  <dc:subject>QA-v2 RISK-031 assurance evidence and traceability</dc:subject>
  <dc:creator>Cobalt Harbor</dc:creator>
  <cp:keywords>Cobalt Harbor; RISK-031; AC-27; Evidence 184; no Kio capability</cp:keywords>
  <dc:description>QA-v2 traceability remediation for p03-full-007954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