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Personal GRC Review Document</w:t>
      </w:r>
    </w:p>
    <w:p>
      <w:r>
        <w:rPr>
          <w:i/>
          <w:color w:val="1F4D78"/>
        </w:rPr>
        <w:t>Review-Calendar Coordination | 2026-07-20 | p03-full-007654</w:t>
      </w:r>
    </w:p>
    <w:p>
      <w:r>
        <w:rPr>
          <w:b/>
        </w:rPr>
        <w:t xml:space="preserve">Decision summary. </w:t>
      </w:r>
      <w:r>
        <w:t>This internal synthetic review links p03-full-004324 to the AC-27 evidence chain. It records the bounded governance basis for review-calendar coordination; it does not assert access to a live system, incident, or Kio capability.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Artifact review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2026-07-20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 source period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2026-07-15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working purpose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document a review handoff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review focus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exception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Control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AC-27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Dependency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p03-full-004324 | csv_tsv | 6cf78e6116ef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traceability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org.cobalt-harbor = Cobalt Harbor Systems (CHS), a fictional managed logistics and harbor-operations platform | measure.timely-attestation = Timely attestation rate before compensating review: 97.9% (47 of 48) | date.2026-07-15 = Control owner validates the remediation plan and retention disposition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conclusion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For 2026-07-15, this working file document a review handoff focused on exception disposition; it supports a Medium residual-risk conclusion without asserting live-system access.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Action linkage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ACT-260713-011 completed 2026-07-15; preserve the completion register</w:t>
            </w:r>
          </w:p>
        </w:tc>
      </w:tr>
      <w:tr>
        <w:tc>
          <w:tcPr>
            <w:tcW w:type="dxa" w:w="4896"/>
          </w:tcPr>
          <w:p>
            <w:r>
              <w:rPr>
                <w:sz w:val="15"/>
              </w:rPr>
              <w:t>Source boundary</w:t>
            </w:r>
          </w:p>
        </w:tc>
        <w:tc>
          <w:tcPr>
            <w:tcW w:type="dxa" w:w="4896"/>
          </w:tcPr>
          <w:p>
            <w:r>
              <w:rPr>
                <w:sz w:val="15"/>
              </w:rPr>
              <w:t>1133 bytes of scope-local synthetic source; no live-system or Kio claim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source's purpose is to document a review handoff and its requested focus is exception disposition. This document's specific decision lens is inspect the action-owner acknowledgement to the case timeline and maintain role separation. It reconciles that lens with 47/48 (97.9%) timely attestations and 48/48 (100.0%) final completion. The source conclusion is adopted without expansion: For 2026-07-15, this working file document a review handoff focused on exception disposition; it supports a Medium residual-risk conclusion without asserting live-system access.</w:t>
      </w:r>
    </w:p>
    <w:p>
      <w:pPr>
        <w:pStyle w:val="Heading1"/>
      </w:pPr>
      <w:r>
        <w:t>Reviewer checks</w:t>
      </w:r>
    </w:p>
    <w:p>
      <w:pPr>
        <w:pStyle w:val="ListBullet"/>
        <w:spacing w:after="40"/>
      </w:pPr>
      <w:r>
        <w:t>Use the source traceability exactly as recorded: org.cobalt-harbor; measure.timely-attestation; rel.risk-031.treatment; date.2026-07-15; term.no-kio-claim.</w:t>
      </w:r>
    </w:p>
    <w:p>
      <w:pPr>
        <w:pStyle w:val="ListBullet"/>
        <w:spacing w:after="40"/>
      </w:pPr>
      <w:r>
        <w:t>Complete the source-specific review focus: exception disposition.</w:t>
      </w:r>
    </w:p>
    <w:p>
      <w:pPr>
        <w:pStyle w:val="ListBullet"/>
        <w:spacing w:after="40"/>
      </w:pPr>
      <w:r>
        <w:t>Maintain the evidence-set 184 and action ACT-260713-011 linkage without changing the recorded conclusion.</w:t>
      </w:r>
    </w:p>
    <w:p>
      <w:pPr>
        <w:pStyle w:val="ListBullet"/>
        <w:spacing w:after="40"/>
      </w:pPr>
      <w:r>
        <w:t>Use this document only as synthetic physical-artifact evidence; no indexing, history, search, chunk, or performance conclusion follows.</w:t>
      </w:r>
    </w:p>
    <w:p>
      <w:r>
        <w:t>Artifact trace: p03-full-007654; source linkage: p03-full-004324; reviewed under CASE-260713-184.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2026-07-20.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p03-full-007654 is recorded against source p03-src-007654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p03-full-004324 (source p03-src-004324);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| physical-artifact review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D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  <w:basedOn w:val="Table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Personal GRC Review Document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p03-full-007654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