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07 14 Reference Review Guide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p03-full-003054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p03-full-003436 (2026-07-13-reference-control-taxonomy-evidence-metrics-csv-s003436.csv). This path-specific assessment is dated 2026-07-14; its source review date remains 2026-07-13.</ns0:t>
      </ns0:r>
    </ns0:p>
    <ns0:p>
      <ns0:pPr>
        <ns0:spacing ns0:after="120" ns0:line="264" ns0:lineRule="auto"/>
      </ns0:pPr>
      <ns0:r>
        <ns0:rPr>
          <ns0:rFonts ns0:ascii="Calibri" ns0:hAnsi="Calibri"/>
          <ns0:sz ns0:val="20"/>
        </ns0:rPr>
        <ns0:t>Source reference: 2026-07-13-reference-control-taxonomy-evidence-metrics-csv-s003436. Reference checkpoint: AC27-RF-ebd.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