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4F72"/>
        </w:rPr>
        <w:t>2026 07 20 Security Review Action Register Review Document Docx</w:t>
      </w:r>
    </w:p>
    <w:p>
      <w:r>
        <w:t>Cobalt Harbor Systems | Aegis Assurance | Synthetic security-review briefing</w:t>
      </w:r>
    </w:p>
    <w:p>
      <w:pPr>
        <w:pStyle w:val="Heading1"/>
      </w:pPr>
      <w:r>
        <w:t>Purpose</w:t>
      </w:r>
    </w:p>
    <w:p>
      <w:r>
        <w:t>Purpose. This synthetic security-review record supports the Q3 2026 governance discussion for Aegis Control AC-27. It is a bounded corpus artifact and makes no Kio indexing, history, search, or performance claim.</w:t>
      </w:r>
    </w:p>
    <w:p>
      <w:pPr>
        <w:pStyle w:val="Heading1"/>
      </w:pPr>
      <w:r>
        <w:t>Governance facts</w:t>
      </w:r>
    </w:p>
    <w:p>
      <w:r>
        <w:t>Review context. Evidence set 184 contains 24 synthetic items: 12 access-review attestations, 6 approval records, 4 checksum manifests, and 2 exception records. The review population is 48 privileged-role records; 47 timely attestations yielded 97.9% before compensating review, and final completion reached 48 of 48.</w:t>
      </w:r>
    </w:p>
    <w:p>
      <w:pPr>
        <w:pStyle w:val="Heading1"/>
      </w:pPr>
      <w:r>
        <w:t>Decision record</w:t>
      </w:r>
    </w:p>
    <w:p>
      <w:r>
        <w:t>Decision record. CASE-260713-184 closed its AC-27 review on 2026-07-13 at 16:45 UTC with RISK-031 residual Medium. EXC-260713-006 received compensating review on 2026-07-14. Action ACT-260713-012 adds checksum reconciliation to evidence intake and completed at the seven-day follow-up on 2026-07-20. Evidence is retained under the synthetic 18-month schedule by DEC-260713-004.</w:t>
      </w:r>
    </w:p>
    <w:p>
      <w:pPr>
        <w:pStyle w:val="Heading1"/>
      </w:pPr>
      <w:r>
        <w:t>Meeting outcome</w:t>
      </w:r>
    </w:p>
    <w:p>
      <w:r>
        <w:t>Meeting outcome. Reviewers confirmed traceability, role separation for exception disposition, and synthetic-only scope. This record is p03-full-000933 / p03-src-000933. No incident, live system access, or restricted source data is represented.</w:t>
        <w:br/>
      </w:r>
    </w:p>
    <w:p>
      <w:pPr>
        <w:pStyle w:val="Heading1"/>
      </w:pPr>
      <w:r>
        <w:t>Review actions</w:t>
      </w:r>
    </w:p>
    <w:p>
      <w:pPr>
        <w:pStyle w:val="ListBullet"/>
      </w:pPr>
      <w:r>
        <w:t>Verify evidence-set 184 completeness and traceability.</w:t>
      </w:r>
    </w:p>
    <w:p>
      <w:pPr>
        <w:pStyle w:val="ListBullet"/>
      </w:pPr>
      <w:r>
        <w:t>Confirm RISK-031 remains residual Medium after compensating review.</w:t>
      </w:r>
    </w:p>
    <w:p>
      <w:pPr>
        <w:pStyle w:val="ListBullet"/>
      </w:pPr>
      <w:r>
        <w:t>Archive the record under DEC-260713-004 with no Kio claim.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p03-full-000933 is recorded against source p03-src-000933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p03-full-002695 (source p03-src-002695);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QA-v2 RISK-031 assurance evidence and traceability</dc:subject>
  <dc:creator>Cobalt Harbor</dc:creator>
  <cp:keywords>Cobalt Harbor; RISK-031; AC-27; Evidence 184; no Kio capability</cp:keywords>
  <dc:description>QA-v2 traceability remediation for p03-full-000933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