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Risk Treatment Review | p03-full-002411</ns0:t>
      </ns0:r>
    </ns0:p>
    <ns0:p>
      <ns0:r>
        <ns0:rPr>
          <ns0:i/>
          <ns0:color ns0:val="595959"/>
        </ns0:rPr>
        <ns0:t>Aegis Control AC-27 - Privacy Assurance review record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Review reference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p03-full-002411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Assigned content-spine context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Dependency provenance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p03-full-002665; source-evidence context: 2026-07-13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Scope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Cobalt Harbor Systems; bounded synthetic evidence only</ns0:t>
            </ns0:r>
          </ns0:p>
        </ns0:tc>
      </ns0:tr>
    </ns0:tbl>
    <ns0:p>
      <ns0:pPr>
        <ns0:pStyle ns0:val="Heading2"/>
      </ns0:pPr>
      <ns0:r>
        <ns0:t>Assessment position</ns0:t>
      </ns0:r>
    </ns0:p>
    <ns0:p>
      <ns0:r>
        <ns0:t>Privacy Assurance reviewed the bounded AC-27 evidence packet for the assigned 2026 Q3 review context. The dependency is source evidence from 2026-07-13 and is retained as provenance, not relabelled as the artifact review context. The packet contains synthetic control evidence only; it contains no personal records, production access, or live-source data.</ns0:t>
      </ns0:r>
    </ns0:p>
    <ns0:p>
      <ns0:pPr>
        <ns0:pStyle ns0:val="Heading2"/>
      </ns0:pPr>
      <ns0:r>
        <ns0:t>Evidence interpretation</ns0:t>
      </ns0:r>
    </ns0:p>
    <ns0:p>
      <ns0:r>
        <ns0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ns0:t>
      </ns0:r>
    </ns0:p>
    <ns0:p>
      <ns0:pPr>
        <ns0:pStyle ns0:val="Heading2"/>
      </ns0:pPr>
      <ns0:r>
        <ns0:t>Risk and privacy boundary</ns0:t>
      </ns0:r>
    </ns0:p>
    <ns0:p>
      <ns0:r>
        <ns0:t>RISK-031 remains Medium after the compensating review. The review is a governance assessment of incomplete quarterly privileged-access review evidence; it does not describe an intrusion, compromise, or exposure of personal data.</ns0:t>
      </ns0:r>
    </ns0:p>
    <ns0:p>
      <ns0:pPr>
        <ns0:pStyle ns0:val="Heading2"/>
      </ns0:pPr>
      <ns0:r>
        <ns0:t>Decision and follow-up</ns0:t>
      </ns0:r>
    </ns0:p>
    <ns0:p>
      <ns0:r>
        <ns0:t>Retain the bounded evidence under the synthetic 18-month control-evidence minimum and route only the stated AC-27 actions through the Aegis register. This document records physical-artifact QA only and establishes no Kio indexing, history, search, or performance claim.</ns0:t>
      </ns0:r>
    </ns0:p>
    <ns0:p>
      <ns0:pPr/>
      <ns0:r>
        <ns0:rPr>
          <ns0:sz ns0:val="16"/>
        </ns0:rPr>
        <ns0:t>Foundation trace: analytical_conclusion | "Record 2665 concludes that risk rating requires a bounded AC-27 evidence review for 2026-07-13; RISK-031 remains Medium after the compensating review |  with no personal records in scope." | bounded review conclusion | "org.cobalt-harbor |  risk.risk-031 |  rel.privacy.vendor |  date.2026-07-13 |  term.no-kio-claim"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Risk Treatment Review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