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8A999"/>
          <w:sz w:val="24"/>
        </w:rPr>
        <w:t>NORTHSTAR CLOUD</w:t>
      </w:r>
    </w:p>
    <w:p>
      <w:pPr>
        <w:spacing w:after="120"/>
        <w:jc w:val="center"/>
      </w:pPr>
      <w:r>
        <w:rPr>
          <w:rFonts w:ascii="Aptos Display" w:hAnsi="Aptos Display"/>
          <w:b/>
          <w:color w:val="0B1F3A"/>
          <w:sz w:val="54"/>
        </w:rPr>
        <w:t>Solution scope and outcomes</w:t>
      </w:r>
    </w:p>
    <w:p>
      <w:pPr>
        <w:jc w:val="center"/>
      </w:pPr>
      <w:r>
        <w:rPr>
          <w:color w:val="475467"/>
          <w:sz w:val="26"/>
        </w:rPr>
        <w:t>A practical definition of what the renewal enables.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08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4608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</w:tr>
      <w:tr>
        <w:tc>
          <w:tcPr>
            <w:tcW w:type="dxa" w:w="4608"/>
            <w:shd w:fill="F4F6F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Account Alpha</w:t>
            </w:r>
          </w:p>
        </w:tc>
        <w:tc>
          <w:tcPr>
            <w:tcW w:type="dxa" w:w="4608"/>
            <w:shd w:fill="F4F6F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2026-07-18 to 2027-07-17</w:t>
            </w:r>
          </w:p>
        </w:tc>
      </w:tr>
    </w:tbl>
    <w:p>
      <w:pPr>
        <w:pStyle w:val="Heading1"/>
      </w:pPr>
      <w:r>
        <w:t>In scope</w:t>
      </w:r>
    </w:p>
    <w:p>
      <w:r>
        <w:t>Enterprise Platform provides the governed operating foundation. Success Plus adds adoption cadence and executive value reviews. Data Connect supports reliable flow into the reporting workflow.</w:t>
      </w:r>
    </w:p>
    <w:p>
      <w:pPr>
        <w:pStyle w:val="Heading1"/>
      </w:pPr>
      <w:r>
        <w:t>Outcome model</w:t>
      </w:r>
    </w:p>
    <w:p>
      <w:pPr>
        <w:pStyle w:val="ListBullet"/>
      </w:pPr>
      <w:r>
        <w:t>37% faster quarterly reporting quarterly reporting cycle time - scenario target.</w:t>
      </w:r>
    </w:p>
    <w:p>
      <w:pPr>
        <w:pStyle w:val="ListBullet"/>
      </w:pPr>
      <w:r>
        <w:t>99.95% service objective for the planned operating model.</w:t>
      </w:r>
    </w:p>
    <w:p>
      <w:pPr>
        <w:pStyle w:val="ListBullet"/>
      </w:pPr>
      <w:r>
        <w:t>12-week enablement to establish repeatable owner routines.</w:t>
      </w:r>
    </w:p>
    <w:p>
      <w:pPr>
        <w:pStyle w:val="Heading1"/>
      </w:pPr>
      <w:r>
        <w:t>Acceptance evidence</w:t>
      </w:r>
    </w:p>
    <w:p>
      <w:r>
        <w:t>Account Alpha and Northstar Cloud will review baseline, adoption milestones, report-cycle timing, and service signals at the 30-, 60-, and 90-day checkpoints.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>Synthetic internal scenario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F6BFF"/>
        <w:sz w:val="16"/>
      </w:rPr>
      <w:t>NORTHSTAR CLOUD  /  ACCOUNT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