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8A999"/>
          <w:sz w:val="22"/>
        </w:rPr>
        <w:t>NORTHSTAR CLOUD</w:t>
      </w:r>
    </w:p>
    <w:p>
      <w:pPr>
        <w:pStyle w:val="Title"/>
        <w:jc w:val="left"/>
      </w:pPr>
      <w:r>
        <w:t>Account Beta scope of work</w:t>
      </w:r>
    </w:p>
    <w:p>
      <w:pPr>
        <w:jc w:val="left"/>
      </w:pPr>
      <w:r>
        <w:rPr>
          <w:color w:val="566579"/>
          <w:sz w:val="24"/>
        </w:rPr>
        <w:t>Customer pack | draft scope for review</w:t>
      </w:r>
    </w:p>
    <w:p>
      <w:r>
        <w:t>This draft describes a proposed scope and is not a binding agreement. All estimates are synthetic internal scenario assumptions.</w:t>
      </w:r>
    </w:p>
    <w:p>
      <w:pPr>
        <w:pStyle w:val="Heading1"/>
      </w:pPr>
      <w:r>
        <w:t>Engagement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Field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Draft detail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Customer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Account Beta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Sponsor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Dana Quill, VP Operations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Northstar team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Rowan Mercer; Priya Noland; Elliot Park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Term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1 October 2026 - 30 September 2027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Planning amount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USD 186,000, not yet approved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Planning target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30 September 2026</w:t>
            </w:r>
          </w:p>
        </w:tc>
      </w:tr>
    </w:tbl>
    <w:p>
      <w:r>
        <w:rPr>
          <w:sz w:val="16"/>
        </w:rPr>
        <w:t>Synthetic internal scenario; no external sources.</w:t>
      </w:r>
    </w:p>
    <w:p>
      <w:pPr>
        <w:pStyle w:val="Heading1"/>
      </w:pPr>
      <w:r>
        <w:t>Included work</w:t>
      </w:r>
    </w:p>
    <w:p>
      <w:pPr>
        <w:pStyle w:val="ListBullet"/>
      </w:pPr>
      <w:r>
        <w:t>Facilitated workflow discovery and prioritization workshop.</w:t>
      </w:r>
    </w:p>
    <w:p>
      <w:pPr>
        <w:pStyle w:val="ListBullet"/>
      </w:pPr>
      <w:r>
        <w:t>Pilot design, onboarding, and operating-measure definition.</w:t>
      </w:r>
    </w:p>
    <w:p>
      <w:pPr>
        <w:pStyle w:val="ListBullet"/>
      </w:pPr>
      <w:r>
        <w:t>10-week enablement sequence and executive readout.</w:t>
      </w:r>
    </w:p>
    <w:p>
      <w:pPr>
        <w:pStyle w:val="Heading1"/>
      </w:pPr>
      <w:r>
        <w:t>Responsibilities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Northstar Cloud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Account Beta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Facilitate, configure, document, and enable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Provide sponsor access, workflow examples, and decision owners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Maintain a cadence and surface delivery risks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Validate baseline assumptions and approve pilot gates</w:t>
            </w:r>
          </w:p>
        </w:tc>
      </w:tr>
    </w:tbl>
    <w:p>
      <w:r>
        <w:rPr>
          <w:sz w:val="16"/>
        </w:rPr>
        <w:t>Synthetic internal scenario; no external sources.</w:t>
      </w:r>
    </w:p>
    <w:p>
      <w:pPr>
        <w:pStyle w:val="Heading1"/>
      </w:pPr>
      <w:r>
        <w:t>Out of scope and assumptions</w:t>
      </w:r>
    </w:p>
    <w:p>
      <w:r>
        <w:t>Custom development, third-party commitments, and production-wide guarantees are not included unless jointly approved in writing. The 25% workflow-reduction figure is a synthetic internal planning hypothesis, not a contractual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internal scenario | .example.test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6579"/>
        <w:sz w:val="16"/>
      </w:rPr>
      <w:t>NORTHSTAR CLOUD | ACCOUNT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