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6"/>
        </w:rPr>
        <w:t>CONTRACT CLOSEOUT SUMMARY</w:t>
      </w:r>
    </w:p>
    <w:p>
      <w:pPr>
        <w:spacing w:after="280"/>
      </w:pPr>
      <w:r>
        <w:rPr>
          <w:color w:val="415466"/>
          <w:sz w:val="28"/>
        </w:rPr>
        <w:t>Account Alpha - annual subscription booking and execution closeout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Account</w:t>
            </w:r>
          </w:p>
        </w:tc>
        <w:tc>
          <w:tcPr>
            <w:tcW w:type="dxa" w:w="74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Account Alpha</w:t>
            </w:r>
          </w:p>
        </w:tc>
      </w:tr>
      <w:tr>
        <w:tc>
          <w:tcPr>
            <w:tcW w:type="dxa" w:w="1944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Provider</w:t>
            </w:r>
          </w:p>
        </w:tc>
        <w:tc>
          <w:tcPr>
            <w:tcW w:type="dxa" w:w="74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Northstar Cloud</w:t>
            </w:r>
          </w:p>
        </w:tc>
      </w:tr>
      <w:tr>
        <w:tc>
          <w:tcPr>
            <w:tcW w:type="dxa" w:w="1944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Approval</w:t>
            </w:r>
          </w:p>
        </w:tc>
        <w:tc>
          <w:tcPr>
            <w:tcW w:type="dxa" w:w="74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1944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Term</w:t>
            </w:r>
          </w:p>
        </w:tc>
        <w:tc>
          <w:tcPr>
            <w:tcW w:type="dxa" w:w="74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2026-07-18 to 2027-07-17</w:t>
            </w:r>
          </w:p>
        </w:tc>
      </w:tr>
      <w:tr>
        <w:tc>
          <w:tcPr>
            <w:tcW w:type="dxa" w:w="1944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Annual total</w:t>
            </w:r>
          </w:p>
        </w:tc>
        <w:tc>
          <w:tcPr>
            <w:tcW w:type="dxa" w:w="74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USD 248,000</w:t>
            </w:r>
          </w:p>
        </w:tc>
      </w:tr>
    </w:tbl>
    <w:p>
      <w:pPr>
        <w:pStyle w:val="Heading1"/>
      </w:pPr>
      <w:r>
        <w:t>Closeout status</w:t>
      </w:r>
    </w:p>
    <w:p>
      <w:r>
        <w:t>The order and approval record are complete for the stated annual term. Booking confirmation reflects the fully reconciled annual total and product schedule.</w:t>
      </w:r>
    </w:p>
    <w:p>
      <w:pPr>
        <w:pStyle w:val="Heading1"/>
      </w:pPr>
      <w:r>
        <w:t>Commercial schedule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5616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Service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0"/>
              </w:rPr>
              <w:t>Annual amount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Enterprise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USD 210,000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Success Plus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USD 24,000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Data Connect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USD 14,000</w:t>
            </w:r>
          </w:p>
        </w:tc>
      </w:tr>
    </w:tbl>
    <w:p>
      <w:pPr>
        <w:pStyle w:val="Heading1"/>
      </w:pPr>
      <w:r>
        <w:t>Execution record</w:t>
      </w:r>
    </w:p>
    <w:p>
      <w:r>
        <w:t>Rowan Mercer is the commercial owner. Priya Noland completed commercial approval. Elliot Park completed operations review. Avery Sloan prepared the booking record, and Morgan Hale is the approval owner.</w:t>
      </w:r>
    </w:p>
    <w:p>
      <w:pPr>
        <w:pStyle w:val="Heading1"/>
      </w:pPr>
      <w:r>
        <w:t>Artifact reconciliation</w:t>
      </w:r>
    </w:p>
    <w:p>
      <w:r>
        <w:t>Purchase order AA-PO-2026-0717, signed order form AA-OF-2026-0717, approval reference AA-APR-2026-0717, and change order AA-CO-2026-0717 align to the same Account Alpha agreement. This summary and all related artifacts are fully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46E"/>
        <w:sz w:val="16"/>
      </w:rPr>
      <w:t>Synthetic internal record | contracts@northstar-cloud.example.test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46E"/>
        <w:sz w:val="16"/>
      </w:rPr>
      <w:t>NORTHSTAR CLOUD | CONTRACT CLOSEOUT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