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p03-full-002771 | Retention Disposition | 2026-07-13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p03-full-001467 (2026 Q3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retention disposition review is assigned to 2026-07-13 and documents a bounded response to AR-260713-027 for Aegis Control AC-27. It uses the assigned foundation record (p03-full-001467, source topic retention disposition, source review period: 2026 Q3)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approval separation; workflow stage: reviewer confirmation.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EV-184-01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