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p03-full-005131 | Retention Disposition | 2026-07-20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retention disposition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request and response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p03-full-001152 (2026 Q3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retention disposition review is assigned to 2026-07-20 and documents a bounded response to AR-260713-027 for Aegis Control AC-27. It uses the assigned foundation record (p03-full-001152, source topic request and response, source review period: 2026 Q3)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response completeness; workflow stage: intake triage.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EV-184-01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