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period: 2026 Q3 | Dependency source date: 2026-07-20 | p03-full-001292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p03-full-001292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2026-07-20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p03-full-001807 / EV-184-08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 Q3 review context and evaluates the bounded evidence-index dependency record supplied by p03-full-001807 (source date 2026-07-20).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EV-184-08 as a source reference and preserves the supplied review lane PRIV-32.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