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Decision Rationale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p03-full-007008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2026-07-15-working-notes-timeline-annotation-evidence-metrics-csv-s000225.csv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decision rationale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write a rationale that cites the direct source facts rather than inferred metrics.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2026-07-15-working-notes-timeline-annotation-evidence-metrics-csv-s000225.csv; its bounded fields are reviewed as evidence for decision rationale.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 decision rationale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decision rationale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decision rationale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p03-full-000225 / 2026-07-15-working-notes-timeline-annotation-evidence-metrics-csv-s000225.csv.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