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Action Readiness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p03-full-008309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2026-07-13-working-notes-checksum-check-evidence-metrics-csv-s002066.csv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action readiness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the source fact that makes an action-owner acknowledgement appropriate.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2026-07-13-working-notes-checksum-check-evidence-metrics-csv-s002066.csv; its bounded fields are reviewed as evidence for action readiness.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an action readiness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action readiness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action readiness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p03-full-002066 / 2026-07-13-working-notes-checksum-check-evidence-metrics-csv-s002066.csv.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