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Retention Decision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p03-full-009272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2026-07-15-working-notes-evidence-triage-evidence-metrics-csv-s003024.csv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retention decision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test whether the stated source facts support the retention disposition.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2026-07-15-working-notes-evidence-triage-evidence-metrics-csv-s003024.csv; its bounded fields are reviewed as evidence for retention decision.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 retention decision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retention decision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retention decision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p03-full-003024 / 2026-07-15-working-notes-evidence-triage-evidence-metrics-csv-s003024.csv.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