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rFonts ns0:ascii="Aptos" ns0:hAnsi="Aptos"/>
          <ns0:b/>
          <ns0:color ns0:val="0F3A54"/>
          <ns0:sz ns0:val="38"/>
        </ns0:rPr>
        <ns0:t>SIEM EXPORT REVIEW</ns0:t>
      </ns0:r>
    </ns0:p>
    <ns0:p>
      <ns0:pPr>
        <ns0:spacing ns0:after="240"/>
      </ns0:pPr>
      <ns0:r>
        <ns0:rPr>
          <ns0:rFonts ns0:ascii="Aptos" ns0:hAnsi="Aptos"/>
          <ns0:b ns0:val="0"/>
          <ns0:color ns0:val="4B4B4B"/>
          <ns0:sz ns0:val="20"/>
        </ns0:rPr>
        <ns0:t>Export Minimization | 2026 Q3 review period | p03-full-006473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Organization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Cobalt Harbor Systems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Own assigned review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 Q3 review period (2026-07-01 through 2026-09-30)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Source dependency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2026-07-14 (from p03-full-001656)</ns0:t>
            </ns0:r>
          </ns0:p>
        </ns0:tc>
      </ns0:tr>
    </ns0:tbl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Purpose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This synthetic review records the bounded export minimization evidence assessment for Cobalt Harbor Systems under Aegis Control AC-27.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Evidence boundary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is traceable to assigned source artifact p03-full-001656. Evidence is minimized, synthetic, and limited to governance metadata; it contains no raw event payloads, identities, credentials, customer data, or operational targets.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Review 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For the 2026 Q3 review period, reviewers confirmed that event categories are retained only when needed to support AC-27 assurance. The working evidence set is 184 and the related intake is CASE-260713-184; RISK-031 remains the documented governance context.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Control observations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checks category purpose, retention rationale, reviewer acknowledgement, and whether a summarized export can support an audit conclusion without exposing operational telemetry. No Kio indexing, search, replay, or performance claim is made by this artifact.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Disposition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Maintain the minimized export boundary, record the assigned dependency as supporting evidence, and route any material variance through the documented AC-27 review workflow. This fictional record does not state a production outcome.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152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SIEM Export Review p03-full-006473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