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Export Minimization | 2026 Q3 review period | p03-full-009309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2026-07-20 (from p03-full-002407)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export minimization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p03-full-002407.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p03-full-009309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