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E63"/>
          <w:sz w:val="20"/>
        </w:rPr>
        <w:t>SAKURA CLINICAL STUDY BETA 2026</w:t>
      </w:r>
    </w:p>
    <w:p>
      <w:pPr>
        <w:spacing w:after="200"/>
      </w:pPr>
      <w:r>
        <w:rPr>
          <w:rFonts w:ascii="Calibri" w:hAnsi="Calibri"/>
          <w:b/>
          <w:color w:val="17324D"/>
          <w:sz w:val="40"/>
        </w:rPr>
        <w:t>Diary narrative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Synthetic case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BETA-SYN-019</w:t>
            </w:r>
          </w:p>
        </w:tc>
      </w:tr>
      <w:tr>
        <w:tc>
          <w:tcPr>
            <w:tcW w:type="dxa" w:w="4968"/>
            <w:shd w:fill="E8EEF2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Cohort / allocation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Exploratory cohort of 36 | 18/18</w:t>
            </w:r>
          </w:p>
        </w:tc>
      </w:tr>
      <w:tr>
        <w:tc>
          <w:tcPr>
            <w:tcW w:type="dxa" w:w="4968"/>
            <w:shd w:fill="E8EEF2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Document status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Diary reconciliation</w:t>
            </w:r>
          </w:p>
        </w:tc>
      </w:tr>
    </w:tbl>
    <w:p>
      <w:pPr>
        <w:pStyle w:val="Heading1"/>
      </w:pPr>
      <w:r>
        <w:t>Narrative summary</w:t>
      </w:r>
    </w:p>
    <w:p>
      <w:pPr>
        <w:spacing w:after="120"/>
      </w:pPr>
      <w:r>
        <w:rPr>
          <w:rFonts w:ascii="Calibri" w:hAnsi="Calibri"/>
          <w:b w:val="0"/>
          <w:sz w:val="22"/>
        </w:rPr>
        <w:t>A fictional diary marker set was reviewed against the synthetic source image. Reviewers recorded completeness cues without interpreting them as care guidance.</w:t>
      </w:r>
    </w:p>
    <w:p>
      <w:pPr>
        <w:pStyle w:val="Heading1"/>
      </w:pPr>
      <w:r>
        <w:t>Observed source cues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  <w:t>Diary page has a placeholder daily marker sequence.</w:t>
      </w:r>
    </w:p>
    <w:p>
      <w:pPr>
        <w:pStyle w:val="Heading1"/>
      </w:pPr>
      <w:r>
        <w:t>Reviewer disposition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Flag for internal reconciliation; 2.5 mg is a protocol review threshold only.</w:t>
      </w:r>
    </w:p>
    <w:p>
      <w:pPr>
        <w:spacing w:before="240"/>
      </w:pPr>
      <w:r>
        <w:rPr>
          <w:rFonts w:ascii="Calibri" w:hAnsi="Calibri"/>
          <w:b w:val="0"/>
          <w:color w:val="59656F"/>
          <w:sz w:val="18"/>
        </w:rPr>
        <w:t>Synthetic training material only. This exploratory record is not confirmatory and is not medical advice.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