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B56"/>
          <w:sz w:val="44"/>
        </w:rPr>
        <w:t>Guideline Exception Request</w:t>
      </w:r>
    </w:p>
    <w:p>
      <w:pPr>
        <w:jc w:val="center"/>
      </w:pPr>
      <w:r>
        <w:rPr>
          <w:color w:val="3A7D7C"/>
          <w:sz w:val="20"/>
        </w:rPr>
        <w:t>Sakura Clinical | Study Alpha 2026 | Controlled synthetic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1F4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All examples are synthetic. The 2.5 mg threshold is protocol governance, not medical advice.</w:t>
            </w:r>
          </w:p>
        </w:tc>
      </w:tr>
    </w:tbl>
    <w:p>
      <w:pPr>
        <w:pStyle w:val="Heading1"/>
      </w:pPr>
      <w:r>
        <w:t>Use this form only to record a fictional protocol-governance exception in the synthetic Study Alpha environment. It does not direct clinical care or replace judgment.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EAF1F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Request ID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SC-EXC-26-____</w:t>
            </w:r>
          </w:p>
        </w:tc>
      </w:tr>
      <w:tr>
        <w:tc>
          <w:tcPr>
            <w:tcW w:type="dxa" w:w="4997"/>
            <w:vAlign w:val="center"/>
            <w:shd w:fill="EAF1F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Guideline / version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997"/>
            <w:vAlign w:val="center"/>
            <w:shd w:fill="EAF1F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Snapshot date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2026-09-02</w:t>
            </w:r>
          </w:p>
        </w:tc>
      </w:tr>
      <w:tr>
        <w:tc>
          <w:tcPr>
            <w:tcW w:type="dxa" w:w="4997"/>
            <w:vAlign w:val="center"/>
            <w:shd w:fill="EAF1F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Study / cohort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Study Alpha 2026 / synthetic cohort 48</w:t>
            </w:r>
          </w:p>
        </w:tc>
      </w:tr>
      <w:tr>
        <w:tc>
          <w:tcPr>
            <w:tcW w:type="dxa" w:w="4997"/>
            <w:vAlign w:val="center"/>
            <w:shd w:fill="EAF1F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Threshold context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2.5 mg protocol-governance threshold</w:t>
            </w:r>
          </w:p>
        </w:tc>
      </w:tr>
      <w:tr>
        <w:tc>
          <w:tcPr>
            <w:tcW w:type="dxa" w:w="4997"/>
            <w:vAlign w:val="center"/>
            <w:shd w:fill="EAF1F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sz w:val="18"/>
              </w:rPr>
              <w:t>Requested disposition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Standard path / exception review / return for clarification</w:t>
            </w:r>
          </w:p>
        </w:tc>
      </w:tr>
    </w:tbl>
    <w:p>
      <w:pPr>
        <w:pStyle w:val="Heading1"/>
      </w:pPr>
      <w:r>
        <w:t>Synthetic scenario summary</w:t>
      </w:r>
    </w:p>
    <w:p>
      <w:pPr>
        <w:spacing w:after="160"/>
      </w:pPr>
      <w:r>
        <w:t>Describe the fictional record and the governance question. Do not enter personal, patient, facility, or other real-world data.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Reason standard path does not fit</w:t>
      </w:r>
    </w:p>
    <w:p>
      <w:pPr>
        <w:spacing w:after="160"/>
      </w:pPr>
      <w:r>
        <w:t>Identify the source section and concise rationale.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Proposed safeguards</w:t>
      </w:r>
    </w:p>
    <w:p>
      <w:pPr>
        <w:spacing w:after="160"/>
      </w:pPr>
      <w:r>
        <w:t>List review boundaries, documentation needs, and any follow-up check.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1"/>
      </w:pPr>
      <w:r>
        <w:t>Independent review outcome</w:t>
      </w:r>
    </w:p>
    <w:p>
      <w:pPr>
        <w:spacing w:after="160"/>
      </w:pPr>
      <w:r>
        <w:t>Reviewer role: __________   Date: __________   Decision: __________</w:t>
        <w:br/>
        <w:br/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governance form | 2026-09-02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3A7D7C"/>
        <w:sz w:val="16"/>
      </w:rPr>
      <w:t>SAKURA CLINICAL  /  STUDY ALPHA 2026  /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B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