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17365D"/>
          <w:sz w:val="40"/>
        </w:rPr>
        <w:t>Regulatory Submission Cover</w:t>
      </w:r>
    </w:p>
    <w:p>
      <w:pPr>
        <w:spacing w:after="240"/>
      </w:pPr>
      <w:r>
        <w:rPr>
          <w:rFonts w:ascii="Arial" w:hAnsi="Arial"/>
          <w:b w:val="0"/>
          <w:color w:val="5B6573"/>
          <w:sz w:val="20"/>
        </w:rPr>
        <w:t>Sakura Clinical • Study Alpha 2026 • synthetic training packet</w:t>
      </w:r>
    </w:p>
    <w:p>
      <w:pPr>
        <w:pStyle w:val="Heading1"/>
      </w:pPr>
      <w:r>
        <w:t>Packet status</w:t>
      </w:r>
    </w:p>
    <w:p>
      <w:r>
        <w:t>For simulated workflow training only. This document does not represent a regulated filing, study authorization, clinical recommendation, or communication with a real authority.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CE6F1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>Field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CE6F1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>Synthetic packet value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Packet identifier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SC-ALPHA-2026-SYN-0902-48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Prepared snapshot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2026-09-02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Fictional recipient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Aurora Review Office (training simulation)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Packet contents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Cover, benefit-risk summary, response, validation summary, index, receipt, signature-page simulation, metadata, and synthetic dataset description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Cohort frame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48 wholly synthetic records: 24 SC-A 2.5 mg / 24 matched control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Protocol guardrail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2.5 mg is a protocol review threshold, not treatment advice</w:t>
            </w:r>
          </w:p>
        </w:tc>
      </w:tr>
    </w:tbl>
    <w:p>
      <w:pPr>
        <w:spacing w:after="40"/>
      </w:pPr>
    </w:p>
    <w:p>
      <w:pPr>
        <w:pStyle w:val="Heading1"/>
      </w:pPr>
      <w:r>
        <w:t>Attestation for training use</w:t>
      </w:r>
    </w:p>
    <w:p>
      <w:r>
        <w:t>All people, data, organizations, identifiers, and outcome figures in this packet are fictional and synthetic. No real participant information, signatures, or regulated submission claims are included.</w:t>
      </w:r>
    </w:p>
    <w:p>
      <w:pPr>
        <w:pStyle w:val="Heading1"/>
      </w:pPr>
      <w:r>
        <w:t>Prepared package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CE6F1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>Checkpoint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CE6F1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>Training status</w:t>
            </w:r>
          </w:p>
        </w:tc>
      </w:tr>
      <w:tr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Content reconciliation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Complete</w:t>
            </w:r>
          </w:p>
        </w:tc>
      </w:tr>
      <w:tr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Synthetic-data label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Displayed on each principal item</w:t>
            </w:r>
          </w:p>
        </w:tc>
      </w:tr>
      <w:tr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Receipt simulation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Image-only scan; fictional identifier</w:t>
            </w:r>
          </w:p>
        </w:tc>
      </w:tr>
      <w:tr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Validation review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1F1F1F"/>
                <w:sz w:val="18"/>
              </w:rPr>
              <w:t>Summary included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B6573"/>
        <w:sz w:val="16"/>
      </w:rPr>
      <w:t>Study Alpha 2026  •  Snapshot 2026-09-02  •  Fictional training content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B6573"/>
        <w:sz w:val="16"/>
      </w:rPr>
      <w:t>SAKURA CLINICAL  |  SYNTHETIC TRAINING/SUBMISSION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