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0"/>
        </w:rPr>
        <w:t>Synthetic AE Narrative Template</w:t>
      </w:r>
    </w:p>
    <w:p>
      <w:pPr>
        <w:jc w:val="center"/>
      </w:pPr>
      <w:r>
        <w:t>Sakura Clinical Study Alpha 2026 | Synthetic use only | Snapshot 2026-09-02</w:t>
      </w:r>
    </w:p>
    <w:p>
      <w:pPr>
        <w:pStyle w:val="Heading1"/>
      </w:pPr>
      <w:r>
        <w:t>Purpose</w:t>
      </w:r>
    </w:p>
    <w:p>
      <w:r>
        <w:t>Use this template to document a fully synthetic, non-serious adverse-event narrative for Study Alpha quality review. Do not enter real patient, clinician, or site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4968"/>
            <w:vAlign w:val="center"/>
          </w:tcPr>
          <w:p>
            <w:r>
              <w:t>[AE-ALPHA-###]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Synthetic participant ID</w:t>
            </w:r>
          </w:p>
        </w:tc>
        <w:tc>
          <w:tcPr>
            <w:tcW w:type="dxa" w:w="4968"/>
            <w:vAlign w:val="center"/>
          </w:tcPr>
          <w:p>
            <w:r>
              <w:t>[SYN-ALPHA-##]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Study / snapshot</w:t>
            </w:r>
          </w:p>
        </w:tc>
        <w:tc>
          <w:tcPr>
            <w:tcW w:type="dxa" w:w="4968"/>
            <w:vAlign w:val="center"/>
          </w:tcPr>
          <w:p>
            <w:r>
              <w:t>Study Alpha 2026 / 2026-09-02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Event term</w:t>
            </w:r>
          </w:p>
        </w:tc>
        <w:tc>
          <w:tcPr>
            <w:tcW w:type="dxa" w:w="4968"/>
            <w:vAlign w:val="center"/>
          </w:tcPr>
          <w:p>
            <w:r>
              <w:t>[Synthetic preferred term]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Onset / outcome</w:t>
            </w:r>
          </w:p>
        </w:tc>
        <w:tc>
          <w:tcPr>
            <w:tcW w:type="dxa" w:w="4968"/>
            <w:vAlign w:val="center"/>
          </w:tcPr>
          <w:p>
            <w:r>
              <w:t>[YYYY-MM-DD] / [Resolved, resolving, or ongoing]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/>
              </w:rPr>
              <w:t>Seriousness</w:t>
            </w:r>
          </w:p>
        </w:tc>
        <w:tc>
          <w:tcPr>
            <w:tcW w:type="dxa" w:w="4968"/>
            <w:vAlign w:val="center"/>
          </w:tcPr>
          <w:p>
            <w:r>
              <w:t>No - confirm zero SAE classification for this template</w:t>
            </w:r>
          </w:p>
        </w:tc>
      </w:tr>
    </w:tbl>
    <w:p>
      <w:pPr>
        <w:pStyle w:val="Heading1"/>
      </w:pPr>
      <w:r>
        <w:t>Narrative fields</w:t>
      </w:r>
    </w:p>
    <w:p>
      <w:pPr>
        <w:pStyle w:val="Heading2"/>
      </w:pPr>
      <w:r>
        <w:t>Event description</w:t>
      </w:r>
    </w:p>
    <w:p>
      <w:r>
        <w:t>[Describe the synthetic event chronology, limited to quality-review facts.]</w:t>
      </w:r>
    </w:p>
    <w:p>
      <w:pPr>
        <w:pStyle w:val="Heading2"/>
      </w:pPr>
      <w:r>
        <w:t>Study action</w:t>
      </w:r>
    </w:p>
    <w:p>
      <w:r>
        <w:t>[Record the simulated operational action and follow-up status.]</w:t>
      </w:r>
    </w:p>
    <w:p>
      <w:pPr>
        <w:pStyle w:val="Heading2"/>
      </w:pPr>
      <w:r>
        <w:t>Assessment</w:t>
      </w:r>
    </w:p>
    <w:p>
      <w:r>
        <w:t>[State the synthetic review assessment. Avoid diagnostic or treatment language.]</w:t>
      </w:r>
    </w:p>
    <w:p>
      <w:pPr>
        <w:pStyle w:val="Heading2"/>
      </w:pPr>
      <w:r>
        <w:t>Reconciliation</w:t>
      </w:r>
    </w:p>
    <w:p>
      <w:r>
        <w:t>Confirm the Case ID appears in the Alpha AE line list and counts toward 7 non-serious AEs across 6 synthetic participants; SAEs remain 0.</w:t>
      </w:r>
    </w:p>
    <w:p>
      <w:r>
        <w:rPr>
          <w:b/>
        </w:rPr>
        <w:t xml:space="preserve">Protocol note: </w:t>
      </w:r>
      <w:r>
        <w:t>2.5 mg is a protocol review threshold only; it is not medical advice.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