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Working Capital Rapid Assessment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Chief Financial Officer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cash conversion, inventory, receivables, and payables opportunities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6.4M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working capital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Working Capital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cash conversion, inventory, receivables, and payables opportunities.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6.4M, exclusive of applicable taxes and pre-approved travel expenses. The engagement is planned for 4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Capital Rapid Assessment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