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Calibri" w:hAnsi="Calibri"/>
          <w:color w:val="1F4D78"/>
          <w:sz w:val="44"/>
        </w:rPr>
        <w:t>Synthetic Export Brief EXP-26Q3-010617</w:t>
      </w:r>
    </w:p>
    <w:p>
      <w:pPr>
        <w:pStyle w:val="Subtitle"/>
      </w:pPr>
      <w:r>
        <w:t>Generated 2026-08-06T14:39:00+09:00 | Aster Loop株式会社 | downloads/exports</w:t>
      </w:r>
    </w:p>
    <w:p>
      <w:pPr>
        <w:pStyle w:val="Heading1"/>
      </w:pPr>
      <w:r>
        <w:t>Export reconciliation</w:t>
      </w:r>
    </w:p>
    <w:p>
      <w:r>
        <w:t>This synthetic tool export summarizes the same-scope evidence record p01-full-008983. It preserves Product Beta R4 facts without creating a new source of truth. Lifecycle state: approved. The applicable latency anchor is 225 ms.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896"/>
          </w:tcPr>
          <w:p>
            <w:r>
              <w:t>Field</w:t>
            </w:r>
          </w:p>
        </w:tc>
        <w:tc>
          <w:tcPr>
            <w:tcW w:type="dxa" w:w="4896"/>
          </w:tcPr>
          <w:p>
            <w:r>
              <w:t>Value</w:t>
            </w:r>
          </w:p>
        </w:tc>
      </w:tr>
      <w:tr>
        <w:tc>
          <w:tcPr>
            <w:tcW w:type="dxa" w:w="4896"/>
          </w:tcPr>
          <w:p>
            <w:r>
              <w:t>Export ID</w:t>
            </w:r>
          </w:p>
        </w:tc>
        <w:tc>
          <w:tcPr>
            <w:tcW w:type="dxa" w:w="4896"/>
          </w:tcPr>
          <w:p>
            <w:r>
              <w:t>EXP-26Q3-010617</w:t>
            </w:r>
          </w:p>
        </w:tc>
      </w:tr>
      <w:tr>
        <w:tc>
          <w:tcPr>
            <w:tcW w:type="dxa" w:w="4896"/>
          </w:tcPr>
          <w:p>
            <w:r>
              <w:t>Source ID</w:t>
            </w:r>
          </w:p>
        </w:tc>
        <w:tc>
          <w:tcPr>
            <w:tcW w:type="dxa" w:w="4896"/>
          </w:tcPr>
          <w:p>
            <w:r>
              <w:t>p01-src-010617</w:t>
            </w:r>
          </w:p>
        </w:tc>
      </w:tr>
      <w:tr>
        <w:tc>
          <w:tcPr>
            <w:tcW w:type="dxa" w:w="4896"/>
          </w:tcPr>
          <w:p>
            <w:r>
              <w:t>Generated</w:t>
            </w:r>
          </w:p>
        </w:tc>
        <w:tc>
          <w:tcPr>
            <w:tcW w:type="dxa" w:w="4896"/>
          </w:tcPr>
          <w:p>
            <w:r>
              <w:t>2026-08-06T14:39:00+09:00</w:t>
            </w:r>
          </w:p>
        </w:tc>
      </w:tr>
      <w:tr>
        <w:tc>
          <w:tcPr>
            <w:tcW w:type="dxa" w:w="4896"/>
          </w:tcPr>
          <w:p>
            <w:r>
              <w:t>Dependency</w:t>
            </w:r>
          </w:p>
        </w:tc>
        <w:tc>
          <w:tcPr>
            <w:tcW w:type="dxa" w:w="4896"/>
          </w:tcPr>
          <w:p>
            <w:r>
              <w:t>p01-full-008983</w:t>
            </w:r>
          </w:p>
        </w:tc>
      </w:tr>
      <w:tr>
        <w:tc>
          <w:tcPr>
            <w:tcW w:type="dxa" w:w="4896"/>
          </w:tcPr>
          <w:p>
            <w:r>
              <w:t>Scope</w:t>
            </w:r>
          </w:p>
        </w:tc>
        <w:tc>
          <w:tcPr>
            <w:tcW w:type="dxa" w:w="4896"/>
          </w:tcPr>
          <w:p>
            <w:r>
              <w:t>downloads/exports</w:t>
            </w:r>
          </w:p>
        </w:tc>
      </w:tr>
      <w:tr>
        <w:tc>
          <w:tcPr>
            <w:tcW w:type="dxa" w:w="4896"/>
          </w:tcPr>
          <w:p>
            <w:r>
              <w:t>Status</w:t>
            </w:r>
          </w:p>
        </w:tc>
        <w:tc>
          <w:tcPr>
            <w:tcW w:type="dxa" w:w="4896"/>
          </w:tcPr>
          <w:p>
            <w:r>
              <w:t>approved</w:t>
            </w:r>
          </w:p>
        </w:tc>
      </w:tr>
      <w:tr>
        <w:tc>
          <w:tcPr>
            <w:tcW w:type="dxa" w:w="4896"/>
          </w:tcPr>
          <w:p>
            <w:r>
              <w:t>Measurement</w:t>
            </w:r>
          </w:p>
        </w:tc>
        <w:tc>
          <w:tcPr>
            <w:tcW w:type="dxa" w:w="4896"/>
          </w:tcPr>
          <w:p>
            <w:r>
              <w:t>225 ms</w:t>
            </w:r>
          </w:p>
        </w:tc>
      </w:tr>
    </w:tbl>
    <w:p>
      <w:pPr>
        <w:pStyle w:val="Heading1"/>
      </w:pPr>
      <w:r>
        <w:t>Review note</w:t>
      </w:r>
    </w:p>
    <w:p>
      <w:r>
        <w:t>The transport copy is synthetic, role-based, and intended for engineering reconciliation. It contains no customer, personal, credential, or operational production data.</w:t>
      </w:r>
    </w:p>
    <w:sectPr w:rsidR="00FC693F" w:rsidRPr="0006063C" w:rsidSect="00034616"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