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MIG-26Q3-W06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p01-src-006551  |  archive-writer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MIG-26Q3-W06 - workflow-engine, policy-cache, archive-writer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archive-writer is part of the controlled MIG-26Q3-W06 migration. The referenced base record is operations/migration-notes/migration-wave-tsv-src-002262.tsv.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p01-src-006551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