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MIG-26Q3-W06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p01-src-010151  |  archive-writer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MIG-26Q3-W06 - workflow-engine, policy-cache, archive-writer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archive-writer is part of the controlled MIG-26Q3-W06 migration. The referenced base record is operations/migration-notes/migration-wave-json-src-004254.json.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p01-src-010151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