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REPOSITORY ASSURANCE BRIEF</w:t>
      </w:r>
    </w:p>
    <w:p>
      <w:pPr>
        <w:spacing w:after="280"/>
      </w:pPr>
      <w:r>
        <w:rPr>
          <w:rFonts w:ascii="Calibri" w:hAnsi="Calibri"/>
          <w:b w:val="0"/>
          <w:color w:val="5B6573"/>
          <w:sz w:val="26"/>
        </w:rPr>
        <w:t>Product Beta R4 | Cross-format evidence mapping</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p01-full-006414</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p01-src-006414</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p01-full-002071 at repos/product-beta/docs/beta-r4-docs-csv-src-002071.csv</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cross-format evidence mapping. Keep the document aligned with the canonical source and its physical representation.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p01-full-002071.</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p01-full-006414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