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CR-A7-000184 Review Evidence Brief</w:t>
      </w:r>
    </w:p>
    <w:p>
      <w:r>
        <w:t>Product Alpha R7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schema compatibility for svc-observability.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CR-A7-000184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svc-observability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24 executed; 22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