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CR-A7-000618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latency evidence labeling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CR-A7-000618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23 executed; 21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