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CR-A7-005886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latency evidence labeling for svc-release-coordinator.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CR-A7-005886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svc-release-coordinator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42 executed; 40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