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Deletion Certificate</w:t>
      </w:r>
    </w:p>
    <w:p>
      <w:r>
        <w:rPr>
          <w:i/>
          <w:color w:val="666666"/>
        </w:rPr>
        <w:t>Processor deletion completion certification</w:t>
      </w:r>
    </w:p>
    <w:p>
      <w:r>
        <w:t>Template status: ☐ Draft  ☐ Reviewed  ☐ Approved     Owner: [Name / function]     Version: [vX.X]</w:t>
      </w:r>
    </w:p>
    <w:p>
      <w:r>
        <w:rPr>
          <w:i/>
        </w:rPr>
        <w:t>Illustrative anchor only: Aster Legal • Matter Alpha • preservation population 42 • exception review 2026-07-12. Replace all bracketed fields before operational use.</w:t>
      </w:r>
    </w:p>
    <w:p>
      <w:pPr>
        <w:pStyle w:val="Heading1"/>
      </w:pPr>
      <w:r>
        <w:t>Scope of deletion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200"/>
        <w:gridCol w:w="2850"/>
        <w:gridCol w:w="201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System / location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Data category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Deletion method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Completion date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sz w:val="18"/>
              </w:rPr>
              <w:t>[System]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sz w:val="18"/>
              </w:rPr>
              <w:t>[Category]</w:t>
            </w:r>
          </w:p>
        </w:tc>
        <w:tc>
          <w:tcPr>
            <w:tcW w:type="dxa" w:w="2850"/>
          </w:tcPr>
          <w:p>
            <w:pPr>
              <w:spacing w:after="60"/>
            </w:pPr>
            <w:r>
              <w:rPr>
                <w:sz w:val="18"/>
              </w:rPr>
              <w:t>[Cryptographic erase / purge]</w:t>
            </w:r>
          </w:p>
        </w:tc>
        <w:tc>
          <w:tcPr>
            <w:tcW w:type="dxa" w:w="2010"/>
          </w:tcPr>
          <w:p>
            <w:pPr>
              <w:spacing w:after="60"/>
            </w:pPr>
            <w:r>
              <w:rPr>
                <w:sz w:val="18"/>
              </w:rPr>
              <w:t>[YYYY-MM-DD]</w:t>
            </w:r>
          </w:p>
        </w:tc>
      </w:tr>
      <w:tr>
        <w:tc>
          <w:tcPr>
            <w:tcW w:type="dxa" w:w="2300"/>
          </w:tcPr>
          <w:p>
            <w:pPr>
              <w:spacing w:after="60"/>
            </w:pPr>
            <w:r>
              <w:rPr>
                <w:sz w:val="18"/>
              </w:rPr>
              <w:t>[Backup / archive]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sz w:val="18"/>
              </w:rPr>
              <w:t>[Category]</w:t>
            </w:r>
          </w:p>
        </w:tc>
        <w:tc>
          <w:tcPr>
            <w:tcW w:type="dxa" w:w="2850"/>
          </w:tcPr>
          <w:p>
            <w:pPr>
              <w:spacing w:after="60"/>
            </w:pPr>
            <w:r>
              <w:rPr>
                <w:sz w:val="18"/>
              </w:rPr>
              <w:t>[Lifecycle expiry]</w:t>
            </w:r>
          </w:p>
        </w:tc>
        <w:tc>
          <w:tcPr>
            <w:tcW w:type="dxa" w:w="2010"/>
          </w:tcPr>
          <w:p>
            <w:pPr>
              <w:spacing w:after="60"/>
            </w:pPr>
            <w:r>
              <w:rPr>
                <w:sz w:val="18"/>
              </w:rPr>
              <w:t>[YYYY-MM-DD]</w:t>
            </w:r>
          </w:p>
        </w:tc>
      </w:tr>
    </w:tbl>
    <w:p/>
    <w:p>
      <w:pPr>
        <w:pStyle w:val="Heading1"/>
      </w:pPr>
      <w:r>
        <w:t>Certification and exceptions</w:t>
      </w:r>
    </w:p>
    <w:p>
      <w:r>
        <w:t>Processor certifies that the listed personal data has been deleted in accordance with [agreement / instruction], except for the documented exceptions below.</w:t>
      </w:r>
    </w:p>
    <w:p>
      <w:r>
        <w:t>☐ Confirm any legal-hold or regulatory-retention exception is recorded, time-limited, and access-restricted.</w:t>
      </w:r>
    </w:p>
    <w:p>
      <w:r>
        <w:t>☐ Confirm backup deletion timing or immutable-storage lifecycle.</w:t>
      </w:r>
    </w:p>
    <w:p>
      <w:r>
        <w:t>☐ Attach only non-sensitive verification references; do not attach personal data.</w:t>
      </w:r>
    </w:p>
    <w:p>
      <w:r>
        <w:rPr>
          <w:b/>
        </w:rPr>
        <w:t xml:space="preserve">Exception register reference: </w:t>
      </w:r>
      <w:r>
        <w:t>[Enter value]</w:t>
      </w:r>
      <w:r>
        <w:rPr>
          <w:i/>
        </w:rPr>
        <w:t xml:space="preserve">  (Example anchor: Matter Alpha / 42 / review 2026-07-12)</w:t>
      </w:r>
    </w:p>
    <w:p>
      <w:r>
        <w:rPr>
          <w:b/>
        </w:rPr>
        <w:t xml:space="preserve">Authorized representative: </w:t>
      </w:r>
      <w:r>
        <w:t>[Enter value]</w:t>
      </w:r>
      <w:r>
        <w:rPr>
          <w:i/>
        </w:rPr>
        <w:t xml:space="preserve">  ([Name / title / date])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Synthetic template — complete and validate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ASTER LEGAL  |  PRIVACY OPERATIONS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